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EB8E" w14:textId="0696EC95" w:rsidR="00F206AC" w:rsidRPr="00D83A5B" w:rsidRDefault="001958F3" w:rsidP="001958F3">
      <w:pPr>
        <w:pStyle w:val="ListParagraph"/>
        <w:jc w:val="center"/>
        <w:rPr>
          <w:sz w:val="28"/>
          <w:szCs w:val="28"/>
          <w:u w:val="single"/>
        </w:rPr>
      </w:pPr>
      <w:r w:rsidRPr="00D83A5B">
        <w:rPr>
          <w:sz w:val="28"/>
          <w:szCs w:val="28"/>
          <w:u w:val="single"/>
        </w:rPr>
        <w:t>Handout</w:t>
      </w:r>
      <w:r w:rsidR="008E351D" w:rsidRPr="00D83A5B">
        <w:rPr>
          <w:sz w:val="28"/>
          <w:szCs w:val="28"/>
          <w:u w:val="single"/>
        </w:rPr>
        <w:t xml:space="preserve"> for Lecture </w:t>
      </w:r>
      <w:r w:rsidR="003A22BA" w:rsidRPr="00D83A5B">
        <w:rPr>
          <w:sz w:val="28"/>
          <w:szCs w:val="28"/>
          <w:u w:val="single"/>
        </w:rPr>
        <w:t>Six</w:t>
      </w:r>
      <w:r w:rsidR="008E351D" w:rsidRPr="00D83A5B">
        <w:rPr>
          <w:sz w:val="28"/>
          <w:szCs w:val="28"/>
          <w:u w:val="single"/>
        </w:rPr>
        <w:t>—</w:t>
      </w:r>
      <w:r w:rsidR="003A22BA" w:rsidRPr="00D83A5B">
        <w:rPr>
          <w:sz w:val="28"/>
          <w:szCs w:val="28"/>
          <w:u w:val="single"/>
        </w:rPr>
        <w:t>Justice</w:t>
      </w:r>
    </w:p>
    <w:p w14:paraId="40ACC068" w14:textId="77777777" w:rsidR="003A22BA" w:rsidRPr="00D83A5B" w:rsidRDefault="003A22BA" w:rsidP="001958F3">
      <w:pPr>
        <w:pStyle w:val="ListParagraph"/>
        <w:jc w:val="center"/>
        <w:rPr>
          <w:sz w:val="28"/>
          <w:szCs w:val="28"/>
          <w:u w:val="single"/>
        </w:rPr>
      </w:pPr>
    </w:p>
    <w:p w14:paraId="7E54ADD0" w14:textId="77777777" w:rsidR="003A22BA" w:rsidRPr="00D83A5B" w:rsidRDefault="003A22BA" w:rsidP="003A22BA">
      <w:pPr>
        <w:pStyle w:val="ListParagraph"/>
        <w:ind w:left="360" w:firstLine="360"/>
        <w:contextualSpacing w:val="0"/>
        <w:rPr>
          <w:sz w:val="28"/>
          <w:szCs w:val="28"/>
        </w:rPr>
      </w:pPr>
      <w:r w:rsidRPr="00D83A5B">
        <w:rPr>
          <w:sz w:val="28"/>
          <w:szCs w:val="28"/>
        </w:rPr>
        <w:t xml:space="preserve">In a well-known passage from his </w:t>
      </w:r>
      <w:r w:rsidRPr="00D83A5B">
        <w:rPr>
          <w:i/>
          <w:iCs/>
          <w:sz w:val="28"/>
          <w:szCs w:val="28"/>
        </w:rPr>
        <w:t>History of the Peloponnesian War</w:t>
      </w:r>
      <w:r w:rsidRPr="00D83A5B">
        <w:rPr>
          <w:sz w:val="28"/>
          <w:szCs w:val="28"/>
        </w:rPr>
        <w:t>, Thucydides describes a debate between some Athenian representatives and the leaders of the small island of Melos that took place in 416 BC.  The Athenians were trying to persuade Melos to join their alliance in their war against Sparta, an alliance which, in effect, would have put the island of Melos under the rule of Athens.  Melos historically had been allied with Sparta, but they had so far remained neutral in this war, and they had enjoyed self-rule for 700 years.</w:t>
      </w:r>
    </w:p>
    <w:p w14:paraId="3E025C2F" w14:textId="6ECC2788" w:rsidR="003A22BA" w:rsidRPr="00D83A5B" w:rsidRDefault="003A22BA" w:rsidP="003A22BA">
      <w:pPr>
        <w:pStyle w:val="ListParagraph"/>
        <w:ind w:left="360" w:firstLine="360"/>
        <w:contextualSpacing w:val="0"/>
        <w:rPr>
          <w:sz w:val="28"/>
          <w:szCs w:val="28"/>
        </w:rPr>
      </w:pPr>
      <w:r w:rsidRPr="00D83A5B">
        <w:rPr>
          <w:sz w:val="28"/>
          <w:szCs w:val="28"/>
        </w:rPr>
        <w:t xml:space="preserve">The Melians argued that it would be contrary to justice to force them to accept Athenian rule; the Athenians replied that justice was irrelevant, that "decisions about justice are made in human discussions only when both sides are under equal compulsion; but </w:t>
      </w:r>
      <w:r w:rsidRPr="00D83A5B">
        <w:rPr>
          <w:i/>
          <w:iCs/>
          <w:sz w:val="28"/>
          <w:szCs w:val="28"/>
        </w:rPr>
        <w:t>when one side is stronger, it gets as much as it can, and the weak must accept that</w:t>
      </w:r>
      <w:r w:rsidRPr="00D83A5B">
        <w:rPr>
          <w:sz w:val="28"/>
          <w:szCs w:val="28"/>
        </w:rPr>
        <w:t>."  After debating the issue for some time and failing to persuade the Melians to surrender, the Athenians laid seige to the island, killed all the adult males and took the women and children as slaves.</w:t>
      </w:r>
    </w:p>
    <w:p w14:paraId="06CFD933" w14:textId="44E502B2" w:rsidR="003A22BA" w:rsidRPr="00D83A5B" w:rsidRDefault="00FF393A" w:rsidP="003A22BA">
      <w:pPr>
        <w:pStyle w:val="ListParagraph"/>
        <w:ind w:left="360" w:firstLine="360"/>
        <w:contextualSpacing w:val="0"/>
        <w:rPr>
          <w:sz w:val="28"/>
          <w:szCs w:val="28"/>
        </w:rPr>
      </w:pPr>
      <w:r w:rsidRPr="00D83A5B">
        <w:rPr>
          <w:sz w:val="28"/>
          <w:szCs w:val="28"/>
        </w:rPr>
        <w:t xml:space="preserve">The earliest condemnation of slavery to be found </w:t>
      </w:r>
      <w:r w:rsidR="008D70CD">
        <w:rPr>
          <w:sz w:val="28"/>
          <w:szCs w:val="28"/>
        </w:rPr>
        <w:t xml:space="preserve">in western literature </w:t>
      </w:r>
      <w:r w:rsidRPr="00D83A5B">
        <w:rPr>
          <w:sz w:val="28"/>
          <w:szCs w:val="28"/>
        </w:rPr>
        <w:t xml:space="preserve">comes from the sermons of the fourth-century bishop, Gregory of Nyssa. He wrote: “You are condemning to slavery human beings whose nature is free and characterized by free will. You are making laws that rival the law of God, overturning </w:t>
      </w:r>
      <w:r w:rsidRPr="008D70CD">
        <w:rPr>
          <w:i/>
          <w:iCs/>
          <w:sz w:val="28"/>
          <w:szCs w:val="28"/>
        </w:rPr>
        <w:t>the law appropriate to humankind</w:t>
      </w:r>
      <w:r w:rsidRPr="00D83A5B">
        <w:rPr>
          <w:sz w:val="28"/>
          <w:szCs w:val="28"/>
        </w:rPr>
        <w:t>.”</w:t>
      </w:r>
    </w:p>
    <w:p w14:paraId="56F85ACB" w14:textId="20A542AE" w:rsidR="00FF393A" w:rsidRPr="00D83A5B" w:rsidRDefault="00511430" w:rsidP="003A22BA">
      <w:pPr>
        <w:pStyle w:val="ListParagraph"/>
        <w:ind w:left="360" w:firstLine="360"/>
        <w:contextualSpacing w:val="0"/>
        <w:rPr>
          <w:sz w:val="28"/>
          <w:szCs w:val="28"/>
        </w:rPr>
      </w:pPr>
      <w:r w:rsidRPr="00D83A5B">
        <w:rPr>
          <w:sz w:val="28"/>
          <w:szCs w:val="28"/>
        </w:rPr>
        <w:t>The Theodosian Code of 428 gave legal protection to women who were forced into sex by powerful men. The decree stated that “pimps, fathers, and slave-owners” who forced their “daughters or slave women” into prostitution “will lose not only that power which they held, but they will be proscribed by exile to the public mines.”</w:t>
      </w:r>
    </w:p>
    <w:p w14:paraId="220D931B" w14:textId="77777777" w:rsidR="00D83A5B" w:rsidRDefault="00D83A5B" w:rsidP="003A22BA">
      <w:pPr>
        <w:pStyle w:val="ListParagraph"/>
        <w:ind w:left="360" w:firstLine="360"/>
        <w:contextualSpacing w:val="0"/>
        <w:rPr>
          <w:sz w:val="28"/>
          <w:szCs w:val="28"/>
        </w:rPr>
      </w:pPr>
    </w:p>
    <w:p w14:paraId="33ED637C" w14:textId="77777777" w:rsidR="00A8187B" w:rsidRDefault="00A8187B" w:rsidP="003A22BA">
      <w:pPr>
        <w:pStyle w:val="ListParagraph"/>
        <w:ind w:left="360" w:firstLine="360"/>
        <w:contextualSpacing w:val="0"/>
        <w:rPr>
          <w:sz w:val="28"/>
          <w:szCs w:val="28"/>
        </w:rPr>
      </w:pPr>
    </w:p>
    <w:p w14:paraId="3C0CAF52" w14:textId="77777777" w:rsidR="004B26B4" w:rsidRDefault="00A8187B" w:rsidP="003A22BA">
      <w:pPr>
        <w:pStyle w:val="ListParagraph"/>
        <w:ind w:left="360" w:firstLine="360"/>
        <w:contextualSpacing w:val="0"/>
        <w:rPr>
          <w:sz w:val="28"/>
          <w:szCs w:val="28"/>
        </w:rPr>
      </w:pPr>
      <w:r>
        <w:rPr>
          <w:sz w:val="28"/>
          <w:szCs w:val="28"/>
        </w:rPr>
        <w:lastRenderedPageBreak/>
        <w:t>Simone Weil (1909-1943)</w:t>
      </w:r>
    </w:p>
    <w:p w14:paraId="235580B5" w14:textId="54CF8C38" w:rsidR="00922B89" w:rsidRPr="00922B89" w:rsidRDefault="00922B89" w:rsidP="003A22BA">
      <w:pPr>
        <w:pStyle w:val="ListParagraph"/>
        <w:ind w:left="360" w:firstLine="360"/>
        <w:contextualSpacing w:val="0"/>
        <w:rPr>
          <w:b/>
          <w:bCs/>
          <w:sz w:val="28"/>
          <w:szCs w:val="28"/>
        </w:rPr>
      </w:pPr>
      <w:r w:rsidRPr="00922B89">
        <w:rPr>
          <w:b/>
          <w:bCs/>
          <w:sz w:val="28"/>
          <w:szCs w:val="28"/>
        </w:rPr>
        <w:t>Why do the powerful take advantage of the weak?</w:t>
      </w:r>
    </w:p>
    <w:p w14:paraId="44058020" w14:textId="5C7F8671" w:rsidR="004B26B4" w:rsidRDefault="004B26B4" w:rsidP="003A22BA">
      <w:pPr>
        <w:pStyle w:val="ListParagraph"/>
        <w:ind w:left="360" w:firstLine="360"/>
        <w:contextualSpacing w:val="0"/>
        <w:rPr>
          <w:sz w:val="28"/>
          <w:szCs w:val="28"/>
        </w:rPr>
      </w:pPr>
      <w:r>
        <w:rPr>
          <w:sz w:val="28"/>
          <w:szCs w:val="28"/>
        </w:rPr>
        <w:t xml:space="preserve">“Force is as pitiless to the man who possesses it, or thinks he does, as it is to its victims: </w:t>
      </w:r>
      <w:r w:rsidR="00922B89">
        <w:rPr>
          <w:sz w:val="28"/>
          <w:szCs w:val="28"/>
        </w:rPr>
        <w:t>the second it crushes, the first it intoxicates.”</w:t>
      </w:r>
    </w:p>
    <w:p w14:paraId="6057D3A3" w14:textId="75F0756F" w:rsidR="002C36F1" w:rsidRDefault="002C36F1" w:rsidP="003A22BA">
      <w:pPr>
        <w:pStyle w:val="ListParagraph"/>
        <w:ind w:left="360" w:firstLine="360"/>
        <w:contextualSpacing w:val="0"/>
        <w:rPr>
          <w:sz w:val="28"/>
          <w:szCs w:val="28"/>
        </w:rPr>
      </w:pPr>
      <w:r>
        <w:rPr>
          <w:sz w:val="28"/>
          <w:szCs w:val="28"/>
        </w:rPr>
        <w:t>“Since other people do not impose on their movements that halt, that interval of hesitation, wherein lies all our consideration for our brothers in humanity, they conclude that destiny has given complete license to them, and none at all to their inferiors.”</w:t>
      </w:r>
    </w:p>
    <w:p w14:paraId="4603E507" w14:textId="49CC1E14" w:rsidR="002C36F1" w:rsidRDefault="00AA5A5F" w:rsidP="003A22BA">
      <w:pPr>
        <w:pStyle w:val="ListParagraph"/>
        <w:ind w:left="360" w:firstLine="360"/>
        <w:contextualSpacing w:val="0"/>
        <w:rPr>
          <w:b/>
          <w:bCs/>
          <w:sz w:val="28"/>
          <w:szCs w:val="28"/>
        </w:rPr>
      </w:pPr>
      <w:r w:rsidRPr="00AA5A5F">
        <w:rPr>
          <w:b/>
          <w:bCs/>
          <w:sz w:val="28"/>
          <w:szCs w:val="28"/>
        </w:rPr>
        <w:t>What is justice?</w:t>
      </w:r>
    </w:p>
    <w:p w14:paraId="4CFF9CAC" w14:textId="082FFDC5" w:rsidR="00AA5A5F" w:rsidRDefault="00416478" w:rsidP="003A22BA">
      <w:pPr>
        <w:pStyle w:val="ListParagraph"/>
        <w:ind w:left="360" w:firstLine="360"/>
        <w:contextualSpacing w:val="0"/>
        <w:rPr>
          <w:sz w:val="28"/>
          <w:szCs w:val="28"/>
        </w:rPr>
      </w:pPr>
      <w:r>
        <w:rPr>
          <w:sz w:val="28"/>
          <w:szCs w:val="28"/>
        </w:rPr>
        <w:t>Justice is “seeing that no harm is done to men.”</w:t>
      </w:r>
    </w:p>
    <w:p w14:paraId="5A9445B6" w14:textId="02FC86E5" w:rsidR="00416478" w:rsidRDefault="00416478" w:rsidP="003A22BA">
      <w:pPr>
        <w:pStyle w:val="ListParagraph"/>
        <w:ind w:left="360" w:firstLine="360"/>
        <w:contextualSpacing w:val="0"/>
        <w:rPr>
          <w:sz w:val="28"/>
          <w:szCs w:val="28"/>
        </w:rPr>
      </w:pPr>
      <w:r>
        <w:rPr>
          <w:sz w:val="28"/>
          <w:szCs w:val="28"/>
        </w:rPr>
        <w:t xml:space="preserve">“Every time that </w:t>
      </w:r>
      <w:r w:rsidR="003060CE">
        <w:rPr>
          <w:sz w:val="28"/>
          <w:szCs w:val="28"/>
        </w:rPr>
        <w:t>there arises from the depths of a human heart the childish cry which Christ himself could not restrain, ‘Why am I being hurt</w:t>
      </w:r>
      <w:r w:rsidR="004B4A33">
        <w:rPr>
          <w:sz w:val="28"/>
          <w:szCs w:val="28"/>
        </w:rPr>
        <w:t>?’, then there is certainly injustice.”</w:t>
      </w:r>
    </w:p>
    <w:p w14:paraId="3283E8DF" w14:textId="29738A93" w:rsidR="000B40D7" w:rsidRDefault="00C05687" w:rsidP="003A22BA">
      <w:pPr>
        <w:pStyle w:val="ListParagraph"/>
        <w:ind w:left="360" w:firstLine="360"/>
        <w:contextualSpacing w:val="0"/>
        <w:rPr>
          <w:sz w:val="28"/>
          <w:szCs w:val="28"/>
        </w:rPr>
      </w:pPr>
      <w:r>
        <w:rPr>
          <w:sz w:val="28"/>
          <w:szCs w:val="28"/>
        </w:rPr>
        <w:t>“Clearly, a political party busily seeking, or maintaining itself in, power can discern nothing in these cries except a noise. Its reaction will be different according to whether the noise interferes with or contributes to that of its own propaganda</w:t>
      </w:r>
      <w:r w:rsidR="004F3756">
        <w:rPr>
          <w:sz w:val="28"/>
          <w:szCs w:val="28"/>
        </w:rPr>
        <w:t xml:space="preserve">. But it can never be capable of the tender and sensitive attention which is needed to understand its meaning.” </w:t>
      </w:r>
    </w:p>
    <w:p w14:paraId="754A32CC" w14:textId="525AEA0B" w:rsidR="00273EC0" w:rsidRDefault="002F6E11" w:rsidP="003A22BA">
      <w:pPr>
        <w:pStyle w:val="ListParagraph"/>
        <w:ind w:left="360" w:firstLine="360"/>
        <w:contextualSpacing w:val="0"/>
        <w:rPr>
          <w:sz w:val="28"/>
          <w:szCs w:val="28"/>
        </w:rPr>
      </w:pPr>
      <w:r>
        <w:rPr>
          <w:sz w:val="28"/>
          <w:szCs w:val="28"/>
        </w:rPr>
        <w:t xml:space="preserve">“The spirit of justice and truth is </w:t>
      </w:r>
      <w:r w:rsidR="00F2290F">
        <w:rPr>
          <w:sz w:val="28"/>
          <w:szCs w:val="28"/>
        </w:rPr>
        <w:t>nothing else but a certain kind of attention, which is love.”</w:t>
      </w:r>
    </w:p>
    <w:p w14:paraId="3BE6949C" w14:textId="77777777" w:rsidR="00942F6A" w:rsidRDefault="00A43F4A" w:rsidP="00942F6A">
      <w:pPr>
        <w:pStyle w:val="ListParagraph"/>
        <w:ind w:left="360" w:firstLine="360"/>
        <w:contextualSpacing w:val="0"/>
        <w:rPr>
          <w:sz w:val="28"/>
          <w:szCs w:val="28"/>
        </w:rPr>
      </w:pPr>
      <w:r>
        <w:rPr>
          <w:sz w:val="28"/>
          <w:szCs w:val="28"/>
        </w:rPr>
        <w:t>“Everything produced by a man</w:t>
      </w:r>
      <w:r w:rsidR="0010190B">
        <w:rPr>
          <w:sz w:val="28"/>
          <w:szCs w:val="28"/>
        </w:rPr>
        <w:t xml:space="preserve"> in every sphere, when he is ruled by the spirit of justice and truth, is endowed with the radiance of beauty.”</w:t>
      </w:r>
    </w:p>
    <w:p w14:paraId="1B6C6DFE" w14:textId="77777777" w:rsidR="008D70CD" w:rsidRDefault="008D70CD" w:rsidP="00942F6A">
      <w:pPr>
        <w:pStyle w:val="ListParagraph"/>
        <w:ind w:left="360" w:firstLine="360"/>
        <w:contextualSpacing w:val="0"/>
        <w:rPr>
          <w:b/>
          <w:bCs/>
          <w:sz w:val="28"/>
          <w:szCs w:val="28"/>
        </w:rPr>
      </w:pPr>
    </w:p>
    <w:p w14:paraId="2D6B1856" w14:textId="7EFBC2C8" w:rsidR="00942F6A" w:rsidRPr="00942F6A" w:rsidRDefault="00942F6A" w:rsidP="00942F6A">
      <w:pPr>
        <w:pStyle w:val="ListParagraph"/>
        <w:ind w:left="360" w:firstLine="360"/>
        <w:contextualSpacing w:val="0"/>
        <w:rPr>
          <w:b/>
          <w:bCs/>
          <w:sz w:val="28"/>
          <w:szCs w:val="28"/>
        </w:rPr>
      </w:pPr>
      <w:r w:rsidRPr="00942F6A">
        <w:rPr>
          <w:b/>
          <w:bCs/>
          <w:sz w:val="28"/>
          <w:szCs w:val="28"/>
        </w:rPr>
        <w:t>Discussion Questions</w:t>
      </w:r>
    </w:p>
    <w:p w14:paraId="0091760F" w14:textId="0B2F8B53" w:rsidR="00942F6A" w:rsidRPr="00942F6A" w:rsidRDefault="00942F6A" w:rsidP="00BB668F">
      <w:pPr>
        <w:pStyle w:val="ListParagraph"/>
        <w:spacing w:before="240" w:after="240" w:line="360" w:lineRule="auto"/>
        <w:ind w:firstLine="360"/>
        <w:rPr>
          <w:sz w:val="28"/>
          <w:szCs w:val="28"/>
        </w:rPr>
      </w:pPr>
      <w:r w:rsidRPr="00942F6A">
        <w:rPr>
          <w:sz w:val="28"/>
          <w:szCs w:val="28"/>
        </w:rPr>
        <w:t xml:space="preserve">1. </w:t>
      </w:r>
      <w:r>
        <w:rPr>
          <w:sz w:val="28"/>
          <w:szCs w:val="28"/>
        </w:rPr>
        <w:t>Where do you see injustice in the world today</w:t>
      </w:r>
      <w:r w:rsidRPr="00942F6A">
        <w:rPr>
          <w:sz w:val="28"/>
          <w:szCs w:val="28"/>
        </w:rPr>
        <w:t>?</w:t>
      </w:r>
    </w:p>
    <w:p w14:paraId="676AD69E" w14:textId="6C83F5CA" w:rsidR="00942F6A" w:rsidRDefault="00942F6A" w:rsidP="00BB668F">
      <w:pPr>
        <w:pStyle w:val="ListParagraph"/>
        <w:spacing w:before="240" w:after="240" w:line="360" w:lineRule="auto"/>
        <w:ind w:firstLine="360"/>
        <w:rPr>
          <w:sz w:val="28"/>
          <w:szCs w:val="28"/>
        </w:rPr>
      </w:pPr>
      <w:r w:rsidRPr="00942F6A">
        <w:rPr>
          <w:sz w:val="28"/>
          <w:szCs w:val="28"/>
        </w:rPr>
        <w:t xml:space="preserve">2. </w:t>
      </w:r>
      <w:r w:rsidR="005F558E" w:rsidRPr="005F558E">
        <w:rPr>
          <w:sz w:val="28"/>
          <w:szCs w:val="28"/>
        </w:rPr>
        <w:t xml:space="preserve">How does </w:t>
      </w:r>
      <w:r w:rsidR="005F558E">
        <w:rPr>
          <w:sz w:val="28"/>
          <w:szCs w:val="28"/>
        </w:rPr>
        <w:t>justice</w:t>
      </w:r>
      <w:r w:rsidR="005F558E" w:rsidRPr="005F558E">
        <w:rPr>
          <w:sz w:val="28"/>
          <w:szCs w:val="28"/>
        </w:rPr>
        <w:t xml:space="preserve"> differ from equality, fairness or retribution?</w:t>
      </w:r>
    </w:p>
    <w:p w14:paraId="4C1CE430" w14:textId="34879A7E" w:rsidR="0010190B" w:rsidRPr="00AA5A5F" w:rsidRDefault="00E55B0C" w:rsidP="00BB668F">
      <w:pPr>
        <w:pStyle w:val="ListParagraph"/>
        <w:spacing w:before="240" w:after="240" w:line="360" w:lineRule="auto"/>
        <w:ind w:firstLine="360"/>
        <w:rPr>
          <w:sz w:val="28"/>
          <w:szCs w:val="28"/>
        </w:rPr>
      </w:pPr>
      <w:r>
        <w:rPr>
          <w:sz w:val="28"/>
          <w:szCs w:val="28"/>
        </w:rPr>
        <w:t xml:space="preserve">3. What are some things we can do in our daily lives to </w:t>
      </w:r>
      <w:r w:rsidR="00BB668F">
        <w:rPr>
          <w:sz w:val="28"/>
          <w:szCs w:val="28"/>
        </w:rPr>
        <w:t xml:space="preserve">be more </w:t>
      </w:r>
      <w:r w:rsidR="00BB668F">
        <w:rPr>
          <w:sz w:val="28"/>
          <w:szCs w:val="28"/>
        </w:rPr>
        <w:tab/>
        <w:t>just?</w:t>
      </w:r>
    </w:p>
    <w:sectPr w:rsidR="0010190B" w:rsidRPr="00AA5A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C870" w14:textId="77777777" w:rsidR="00422797" w:rsidRDefault="00422797" w:rsidP="008E351D">
      <w:pPr>
        <w:spacing w:after="0" w:line="240" w:lineRule="auto"/>
      </w:pPr>
      <w:r>
        <w:separator/>
      </w:r>
    </w:p>
  </w:endnote>
  <w:endnote w:type="continuationSeparator" w:id="0">
    <w:p w14:paraId="062B5DD6" w14:textId="77777777" w:rsidR="00422797" w:rsidRDefault="00422797" w:rsidP="008E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59A0" w14:textId="77777777" w:rsidR="00422797" w:rsidRDefault="00422797" w:rsidP="008E351D">
      <w:pPr>
        <w:spacing w:after="0" w:line="240" w:lineRule="auto"/>
      </w:pPr>
      <w:r>
        <w:separator/>
      </w:r>
    </w:p>
  </w:footnote>
  <w:footnote w:type="continuationSeparator" w:id="0">
    <w:p w14:paraId="2451EB51" w14:textId="77777777" w:rsidR="00422797" w:rsidRDefault="00422797" w:rsidP="008E3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C6A9" w14:textId="51660C9E" w:rsidR="008E351D" w:rsidRDefault="008E351D">
    <w:pPr>
      <w:pStyle w:val="Header"/>
    </w:pPr>
    <w:r w:rsidRPr="008E351D">
      <w:t>Richard Kyte</w:t>
    </w:r>
    <w:r w:rsidRPr="008E351D">
      <w:tab/>
      <w:t>Viterbo University</w:t>
    </w:r>
    <w:r w:rsidRPr="008E351D">
      <w:tab/>
    </w:r>
    <w:r>
      <w:t>1</w:t>
    </w:r>
    <w:r w:rsidR="00B51FF4">
      <w:t>1</w:t>
    </w:r>
    <w:r w:rsidRPr="008E351D">
      <w:t>/</w:t>
    </w:r>
    <w:r w:rsidR="003A22BA">
      <w:t>17</w:t>
    </w:r>
    <w:r w:rsidRPr="008E351D">
      <w:t>/2025</w:t>
    </w:r>
  </w:p>
  <w:p w14:paraId="689E3E75" w14:textId="77777777" w:rsidR="008E351D" w:rsidRDefault="008E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51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48B6E43"/>
    <w:multiLevelType w:val="multilevel"/>
    <w:tmpl w:val="4CEA431E"/>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67722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62473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4FA159A"/>
    <w:multiLevelType w:val="hybridMultilevel"/>
    <w:tmpl w:val="8F1EF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D2E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3041123">
    <w:abstractNumId w:val="4"/>
  </w:num>
  <w:num w:numId="2" w16cid:durableId="399792908">
    <w:abstractNumId w:val="0"/>
  </w:num>
  <w:num w:numId="3" w16cid:durableId="1298947134">
    <w:abstractNumId w:val="2"/>
  </w:num>
  <w:num w:numId="4" w16cid:durableId="879585172">
    <w:abstractNumId w:val="3"/>
  </w:num>
  <w:num w:numId="5" w16cid:durableId="1564171502">
    <w:abstractNumId w:val="5"/>
  </w:num>
  <w:num w:numId="6" w16cid:durableId="143466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1D"/>
    <w:rsid w:val="00004A31"/>
    <w:rsid w:val="0001104C"/>
    <w:rsid w:val="00024D83"/>
    <w:rsid w:val="00041D87"/>
    <w:rsid w:val="00042A4D"/>
    <w:rsid w:val="00056AFB"/>
    <w:rsid w:val="000871F9"/>
    <w:rsid w:val="0009455C"/>
    <w:rsid w:val="00096849"/>
    <w:rsid w:val="000B40D7"/>
    <w:rsid w:val="000C5812"/>
    <w:rsid w:val="0010190B"/>
    <w:rsid w:val="00116FEC"/>
    <w:rsid w:val="00146FD2"/>
    <w:rsid w:val="0016011D"/>
    <w:rsid w:val="001731E5"/>
    <w:rsid w:val="001958F3"/>
    <w:rsid w:val="001A28D3"/>
    <w:rsid w:val="001B7AD5"/>
    <w:rsid w:val="001C5457"/>
    <w:rsid w:val="001D0D84"/>
    <w:rsid w:val="001D26DC"/>
    <w:rsid w:val="001F5CE6"/>
    <w:rsid w:val="002274FD"/>
    <w:rsid w:val="00232990"/>
    <w:rsid w:val="00261495"/>
    <w:rsid w:val="00273EC0"/>
    <w:rsid w:val="00274F86"/>
    <w:rsid w:val="002A1A94"/>
    <w:rsid w:val="002B5E89"/>
    <w:rsid w:val="002C198F"/>
    <w:rsid w:val="002C36F1"/>
    <w:rsid w:val="002F6E11"/>
    <w:rsid w:val="00305F1E"/>
    <w:rsid w:val="003060CE"/>
    <w:rsid w:val="00323CFD"/>
    <w:rsid w:val="00333123"/>
    <w:rsid w:val="00333BEC"/>
    <w:rsid w:val="00335479"/>
    <w:rsid w:val="00343FDF"/>
    <w:rsid w:val="00350947"/>
    <w:rsid w:val="00371782"/>
    <w:rsid w:val="003A22BA"/>
    <w:rsid w:val="003E5145"/>
    <w:rsid w:val="003F2907"/>
    <w:rsid w:val="003F5301"/>
    <w:rsid w:val="00416478"/>
    <w:rsid w:val="00422797"/>
    <w:rsid w:val="00434DC8"/>
    <w:rsid w:val="00443412"/>
    <w:rsid w:val="00443E3C"/>
    <w:rsid w:val="00450E5F"/>
    <w:rsid w:val="00473B9C"/>
    <w:rsid w:val="0049076B"/>
    <w:rsid w:val="00491085"/>
    <w:rsid w:val="004A0ABC"/>
    <w:rsid w:val="004B26B4"/>
    <w:rsid w:val="004B4A33"/>
    <w:rsid w:val="004C2C42"/>
    <w:rsid w:val="004C4091"/>
    <w:rsid w:val="004D5AFD"/>
    <w:rsid w:val="004E54E7"/>
    <w:rsid w:val="004F3756"/>
    <w:rsid w:val="00511430"/>
    <w:rsid w:val="00530A4D"/>
    <w:rsid w:val="00532822"/>
    <w:rsid w:val="00535BD9"/>
    <w:rsid w:val="005435DC"/>
    <w:rsid w:val="005A4A00"/>
    <w:rsid w:val="005C457D"/>
    <w:rsid w:val="005C5457"/>
    <w:rsid w:val="005D0940"/>
    <w:rsid w:val="005E2214"/>
    <w:rsid w:val="005F558E"/>
    <w:rsid w:val="005F6A2B"/>
    <w:rsid w:val="00602392"/>
    <w:rsid w:val="0063152A"/>
    <w:rsid w:val="00656D01"/>
    <w:rsid w:val="006663D9"/>
    <w:rsid w:val="00693487"/>
    <w:rsid w:val="006950B3"/>
    <w:rsid w:val="00695603"/>
    <w:rsid w:val="00695675"/>
    <w:rsid w:val="006A697E"/>
    <w:rsid w:val="006C4DC4"/>
    <w:rsid w:val="006D01F5"/>
    <w:rsid w:val="006D5980"/>
    <w:rsid w:val="006E07E4"/>
    <w:rsid w:val="006E4493"/>
    <w:rsid w:val="006F3DE1"/>
    <w:rsid w:val="007216CB"/>
    <w:rsid w:val="00746A91"/>
    <w:rsid w:val="00752878"/>
    <w:rsid w:val="007559E3"/>
    <w:rsid w:val="00755CF3"/>
    <w:rsid w:val="007770E1"/>
    <w:rsid w:val="00782F7F"/>
    <w:rsid w:val="00786D3F"/>
    <w:rsid w:val="00787A3D"/>
    <w:rsid w:val="00790911"/>
    <w:rsid w:val="00791EC3"/>
    <w:rsid w:val="0079229B"/>
    <w:rsid w:val="007A6400"/>
    <w:rsid w:val="007C5F57"/>
    <w:rsid w:val="007D49FB"/>
    <w:rsid w:val="007D68FE"/>
    <w:rsid w:val="007E03CC"/>
    <w:rsid w:val="007E3659"/>
    <w:rsid w:val="00813968"/>
    <w:rsid w:val="0083050E"/>
    <w:rsid w:val="00854504"/>
    <w:rsid w:val="0087065D"/>
    <w:rsid w:val="008A1A61"/>
    <w:rsid w:val="008A4112"/>
    <w:rsid w:val="008A769B"/>
    <w:rsid w:val="008D70CD"/>
    <w:rsid w:val="008E0003"/>
    <w:rsid w:val="008E351D"/>
    <w:rsid w:val="00901AB7"/>
    <w:rsid w:val="00906016"/>
    <w:rsid w:val="00922B89"/>
    <w:rsid w:val="00922E26"/>
    <w:rsid w:val="00931484"/>
    <w:rsid w:val="0094154D"/>
    <w:rsid w:val="00942F6A"/>
    <w:rsid w:val="0094363E"/>
    <w:rsid w:val="00946598"/>
    <w:rsid w:val="00995CF7"/>
    <w:rsid w:val="009A25EF"/>
    <w:rsid w:val="009C79DF"/>
    <w:rsid w:val="009D24E3"/>
    <w:rsid w:val="009E738D"/>
    <w:rsid w:val="00A046B7"/>
    <w:rsid w:val="00A135D4"/>
    <w:rsid w:val="00A1450C"/>
    <w:rsid w:val="00A17459"/>
    <w:rsid w:val="00A43F4A"/>
    <w:rsid w:val="00A45FC4"/>
    <w:rsid w:val="00A51F94"/>
    <w:rsid w:val="00A8187B"/>
    <w:rsid w:val="00A84123"/>
    <w:rsid w:val="00A93C3D"/>
    <w:rsid w:val="00AA5A5F"/>
    <w:rsid w:val="00AB7FA6"/>
    <w:rsid w:val="00AC416B"/>
    <w:rsid w:val="00AD4FAB"/>
    <w:rsid w:val="00AE4B0A"/>
    <w:rsid w:val="00B51FF4"/>
    <w:rsid w:val="00B5215D"/>
    <w:rsid w:val="00B55AA6"/>
    <w:rsid w:val="00B7496B"/>
    <w:rsid w:val="00B93AF5"/>
    <w:rsid w:val="00BA154C"/>
    <w:rsid w:val="00BB0141"/>
    <w:rsid w:val="00BB6330"/>
    <w:rsid w:val="00BB668F"/>
    <w:rsid w:val="00BE27CE"/>
    <w:rsid w:val="00C05687"/>
    <w:rsid w:val="00C106F1"/>
    <w:rsid w:val="00C20E06"/>
    <w:rsid w:val="00C21F4C"/>
    <w:rsid w:val="00C2502A"/>
    <w:rsid w:val="00C32F62"/>
    <w:rsid w:val="00C57D54"/>
    <w:rsid w:val="00C57E6A"/>
    <w:rsid w:val="00C62D64"/>
    <w:rsid w:val="00C70C15"/>
    <w:rsid w:val="00CA5D68"/>
    <w:rsid w:val="00CA647C"/>
    <w:rsid w:val="00CC5FA2"/>
    <w:rsid w:val="00CC71DD"/>
    <w:rsid w:val="00CD7551"/>
    <w:rsid w:val="00CE0705"/>
    <w:rsid w:val="00CE566F"/>
    <w:rsid w:val="00D42A74"/>
    <w:rsid w:val="00D42A97"/>
    <w:rsid w:val="00D4576A"/>
    <w:rsid w:val="00D825E2"/>
    <w:rsid w:val="00D83A5B"/>
    <w:rsid w:val="00DA20DE"/>
    <w:rsid w:val="00DD106D"/>
    <w:rsid w:val="00DD7095"/>
    <w:rsid w:val="00DE0538"/>
    <w:rsid w:val="00DE0B3E"/>
    <w:rsid w:val="00DF43A2"/>
    <w:rsid w:val="00E01955"/>
    <w:rsid w:val="00E05280"/>
    <w:rsid w:val="00E071C8"/>
    <w:rsid w:val="00E113B5"/>
    <w:rsid w:val="00E1779D"/>
    <w:rsid w:val="00E21720"/>
    <w:rsid w:val="00E4161C"/>
    <w:rsid w:val="00E4289A"/>
    <w:rsid w:val="00E4291D"/>
    <w:rsid w:val="00E50A34"/>
    <w:rsid w:val="00E55B0C"/>
    <w:rsid w:val="00E6550D"/>
    <w:rsid w:val="00E720F1"/>
    <w:rsid w:val="00EA1B33"/>
    <w:rsid w:val="00EA575F"/>
    <w:rsid w:val="00EB210F"/>
    <w:rsid w:val="00EB41F1"/>
    <w:rsid w:val="00ED0B7F"/>
    <w:rsid w:val="00ED225D"/>
    <w:rsid w:val="00EE25ED"/>
    <w:rsid w:val="00EE3452"/>
    <w:rsid w:val="00EF18D0"/>
    <w:rsid w:val="00EF5DE6"/>
    <w:rsid w:val="00F024EA"/>
    <w:rsid w:val="00F206AC"/>
    <w:rsid w:val="00F2290F"/>
    <w:rsid w:val="00F23FAE"/>
    <w:rsid w:val="00F36048"/>
    <w:rsid w:val="00F4726E"/>
    <w:rsid w:val="00F77E15"/>
    <w:rsid w:val="00F92554"/>
    <w:rsid w:val="00F95ED5"/>
    <w:rsid w:val="00FF393A"/>
    <w:rsid w:val="00FF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16E1"/>
  <w15:chartTrackingRefBased/>
  <w15:docId w15:val="{1C0E9177-2C5B-4227-8BBD-20BCB135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51D"/>
    <w:rPr>
      <w:rFonts w:eastAsiaTheme="majorEastAsia" w:cstheme="majorBidi"/>
      <w:color w:val="272727" w:themeColor="text1" w:themeTint="D8"/>
    </w:rPr>
  </w:style>
  <w:style w:type="paragraph" w:styleId="Title">
    <w:name w:val="Title"/>
    <w:basedOn w:val="Normal"/>
    <w:next w:val="Normal"/>
    <w:link w:val="TitleChar"/>
    <w:uiPriority w:val="10"/>
    <w:qFormat/>
    <w:rsid w:val="008E3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51D"/>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51D"/>
    <w:pPr>
      <w:spacing w:before="160"/>
      <w:jc w:val="center"/>
    </w:pPr>
    <w:rPr>
      <w:i/>
      <w:iCs/>
      <w:color w:val="404040" w:themeColor="text1" w:themeTint="BF"/>
    </w:rPr>
  </w:style>
  <w:style w:type="character" w:customStyle="1" w:styleId="QuoteChar">
    <w:name w:val="Quote Char"/>
    <w:basedOn w:val="DefaultParagraphFont"/>
    <w:link w:val="Quote"/>
    <w:uiPriority w:val="29"/>
    <w:rsid w:val="008E351D"/>
    <w:rPr>
      <w:i/>
      <w:iCs/>
      <w:color w:val="404040" w:themeColor="text1" w:themeTint="BF"/>
    </w:rPr>
  </w:style>
  <w:style w:type="paragraph" w:styleId="ListParagraph">
    <w:name w:val="List Paragraph"/>
    <w:basedOn w:val="Normal"/>
    <w:uiPriority w:val="34"/>
    <w:qFormat/>
    <w:rsid w:val="008E351D"/>
    <w:pPr>
      <w:ind w:left="720"/>
      <w:contextualSpacing/>
    </w:pPr>
  </w:style>
  <w:style w:type="character" w:styleId="IntenseEmphasis">
    <w:name w:val="Intense Emphasis"/>
    <w:basedOn w:val="DefaultParagraphFont"/>
    <w:uiPriority w:val="21"/>
    <w:qFormat/>
    <w:rsid w:val="008E351D"/>
    <w:rPr>
      <w:i/>
      <w:iCs/>
      <w:color w:val="0F4761" w:themeColor="accent1" w:themeShade="BF"/>
    </w:rPr>
  </w:style>
  <w:style w:type="paragraph" w:styleId="IntenseQuote">
    <w:name w:val="Intense Quote"/>
    <w:basedOn w:val="Normal"/>
    <w:next w:val="Normal"/>
    <w:link w:val="IntenseQuoteChar"/>
    <w:uiPriority w:val="30"/>
    <w:qFormat/>
    <w:rsid w:val="008E3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51D"/>
    <w:rPr>
      <w:i/>
      <w:iCs/>
      <w:color w:val="0F4761" w:themeColor="accent1" w:themeShade="BF"/>
    </w:rPr>
  </w:style>
  <w:style w:type="character" w:styleId="IntenseReference">
    <w:name w:val="Intense Reference"/>
    <w:basedOn w:val="DefaultParagraphFont"/>
    <w:uiPriority w:val="32"/>
    <w:qFormat/>
    <w:rsid w:val="008E351D"/>
    <w:rPr>
      <w:b/>
      <w:bCs/>
      <w:smallCaps/>
      <w:color w:val="0F4761" w:themeColor="accent1" w:themeShade="BF"/>
      <w:spacing w:val="5"/>
    </w:rPr>
  </w:style>
  <w:style w:type="paragraph" w:styleId="Header">
    <w:name w:val="header"/>
    <w:basedOn w:val="Normal"/>
    <w:link w:val="HeaderChar"/>
    <w:uiPriority w:val="99"/>
    <w:unhideWhenUsed/>
    <w:rsid w:val="008E3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51D"/>
  </w:style>
  <w:style w:type="paragraph" w:styleId="Footer">
    <w:name w:val="footer"/>
    <w:basedOn w:val="Normal"/>
    <w:link w:val="FooterChar"/>
    <w:uiPriority w:val="99"/>
    <w:unhideWhenUsed/>
    <w:rsid w:val="008E3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5EC15-B032-49E6-BF7E-488A7F0B6F3B}">
  <ds:schemaRefs>
    <ds:schemaRef ds:uri="http://schemas.openxmlformats.org/officeDocument/2006/bibliography"/>
  </ds:schemaRefs>
</ds:datastoreItem>
</file>

<file path=docMetadata/LabelInfo.xml><?xml version="1.0" encoding="utf-8"?>
<clbl:labelList xmlns:clbl="http://schemas.microsoft.com/office/2020/mipLabelMetadata">
  <clbl:label id="{6b9fc982-e8d7-4958-976c-b08441cc9b0b}" enabled="0" method="" siteId="{6b9fc982-e8d7-4958-976c-b08441cc9b0b}" removed="1"/>
</clbl:labelList>
</file>

<file path=docProps/app.xml><?xml version="1.0" encoding="utf-8"?>
<Properties xmlns="http://schemas.openxmlformats.org/officeDocument/2006/extended-properties" xmlns:vt="http://schemas.openxmlformats.org/officeDocument/2006/docPropsVTypes">
  <Template>Normal</Template>
  <TotalTime>68</TotalTime>
  <Pages>2</Pages>
  <Words>570</Words>
  <Characters>2745</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 Kyte</dc:creator>
  <cp:keywords/>
  <dc:description/>
  <cp:lastModifiedBy>Richard L Kyte</cp:lastModifiedBy>
  <cp:revision>38</cp:revision>
  <cp:lastPrinted>2025-11-17T22:29:00Z</cp:lastPrinted>
  <dcterms:created xsi:type="dcterms:W3CDTF">2025-11-17T20:53:00Z</dcterms:created>
  <dcterms:modified xsi:type="dcterms:W3CDTF">2025-11-17T22:52:00Z</dcterms:modified>
</cp:coreProperties>
</file>