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71510" w14:textId="77777777" w:rsidR="003D0E08" w:rsidRDefault="003D0E08" w:rsidP="00801E82">
      <w:pPr>
        <w:spacing w:after="0" w:line="249" w:lineRule="auto"/>
        <w:ind w:right="608"/>
        <w:jc w:val="center"/>
        <w:rPr>
          <w:rFonts w:ascii="Times New Roman" w:eastAsia="Times New Roman" w:hAnsi="Times New Roman" w:cs="Times New Roman"/>
          <w:b/>
          <w:color w:val="000000"/>
          <w:sz w:val="44"/>
        </w:rPr>
      </w:pPr>
    </w:p>
    <w:p w14:paraId="551FF63B" w14:textId="77777777" w:rsidR="00801E82" w:rsidRPr="00801E82" w:rsidRDefault="00801E82" w:rsidP="00801E82">
      <w:pPr>
        <w:spacing w:after="0" w:line="249" w:lineRule="auto"/>
        <w:ind w:right="608"/>
        <w:jc w:val="center"/>
        <w:rPr>
          <w:rFonts w:ascii="Times New Roman" w:eastAsia="Times New Roman" w:hAnsi="Times New Roman" w:cs="Times New Roman"/>
          <w:color w:val="000000"/>
          <w:sz w:val="20"/>
        </w:rPr>
      </w:pPr>
      <w:r w:rsidRPr="00801E82">
        <w:rPr>
          <w:rFonts w:ascii="Times New Roman" w:eastAsia="Times New Roman" w:hAnsi="Times New Roman" w:cs="Times New Roman"/>
          <w:b/>
          <w:color w:val="000000"/>
          <w:sz w:val="44"/>
        </w:rPr>
        <w:t xml:space="preserve">VITERBO UNIVERSITY </w:t>
      </w:r>
    </w:p>
    <w:p w14:paraId="4636132B" w14:textId="2397CBA3" w:rsidR="00801E82" w:rsidRPr="00801E82" w:rsidRDefault="00397E42" w:rsidP="00801E82">
      <w:pPr>
        <w:spacing w:after="0" w:line="249" w:lineRule="auto"/>
        <w:ind w:right="388"/>
        <w:jc w:val="center"/>
        <w:rPr>
          <w:rFonts w:ascii="Times New Roman" w:eastAsia="Times New Roman" w:hAnsi="Times New Roman" w:cs="Times New Roman"/>
          <w:b/>
          <w:color w:val="000000"/>
          <w:sz w:val="44"/>
        </w:rPr>
      </w:pPr>
      <w:r>
        <w:rPr>
          <w:rFonts w:ascii="Times New Roman" w:eastAsia="Times New Roman" w:hAnsi="Times New Roman" w:cs="Times New Roman"/>
          <w:b/>
          <w:color w:val="000000"/>
          <w:sz w:val="44"/>
        </w:rPr>
        <w:t>2020</w:t>
      </w:r>
      <w:r w:rsidR="00801E82" w:rsidRPr="00801E82">
        <w:rPr>
          <w:rFonts w:ascii="Times New Roman" w:eastAsia="Times New Roman" w:hAnsi="Times New Roman" w:cs="Times New Roman"/>
          <w:b/>
          <w:color w:val="000000"/>
          <w:sz w:val="44"/>
        </w:rPr>
        <w:t xml:space="preserve"> ANNUAL SECURITY AND </w:t>
      </w:r>
    </w:p>
    <w:p w14:paraId="238A3B61" w14:textId="77777777" w:rsidR="00801E82" w:rsidRPr="00801E82" w:rsidRDefault="00801E82" w:rsidP="00801E82">
      <w:pPr>
        <w:spacing w:after="0" w:line="249" w:lineRule="auto"/>
        <w:ind w:right="388"/>
        <w:jc w:val="center"/>
        <w:rPr>
          <w:rFonts w:ascii="Times New Roman" w:eastAsia="Times New Roman" w:hAnsi="Times New Roman" w:cs="Times New Roman"/>
          <w:color w:val="000000"/>
          <w:sz w:val="20"/>
        </w:rPr>
      </w:pPr>
      <w:r w:rsidRPr="00801E82">
        <w:rPr>
          <w:rFonts w:ascii="Times New Roman" w:eastAsia="Times New Roman" w:hAnsi="Times New Roman" w:cs="Times New Roman"/>
          <w:b/>
          <w:color w:val="000000"/>
          <w:sz w:val="44"/>
        </w:rPr>
        <w:t>FIRE SAFETY REPOR</w:t>
      </w:r>
      <w:r w:rsidRPr="00801E82">
        <w:rPr>
          <w:rFonts w:ascii="Times New Roman" w:eastAsia="Times New Roman" w:hAnsi="Times New Roman" w:cs="Times New Roman"/>
          <w:b/>
          <w:color w:val="000000"/>
          <w:sz w:val="40"/>
        </w:rPr>
        <w:t xml:space="preserve">T </w:t>
      </w:r>
    </w:p>
    <w:p w14:paraId="0914BB27" w14:textId="51020A4C" w:rsidR="00801E82" w:rsidRPr="00801E82" w:rsidRDefault="00397E42" w:rsidP="00801E82">
      <w:pPr>
        <w:spacing w:after="132"/>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4"/>
        </w:rPr>
        <w:t>August 2020</w:t>
      </w:r>
      <w:r w:rsidR="00801E82" w:rsidRPr="00801E82">
        <w:rPr>
          <w:rFonts w:ascii="Times New Roman" w:eastAsia="Times New Roman" w:hAnsi="Times New Roman" w:cs="Times New Roman"/>
          <w:color w:val="000000"/>
          <w:sz w:val="24"/>
        </w:rPr>
        <w:t xml:space="preserve"> </w:t>
      </w:r>
    </w:p>
    <w:p w14:paraId="7B5C8282" w14:textId="77777777" w:rsidR="00801E82" w:rsidRPr="00801E82" w:rsidRDefault="00801E82" w:rsidP="00801E82">
      <w:pPr>
        <w:spacing w:after="0"/>
        <w:jc w:val="center"/>
        <w:rPr>
          <w:rFonts w:ascii="Times New Roman" w:eastAsia="Times New Roman" w:hAnsi="Times New Roman" w:cs="Times New Roman"/>
          <w:color w:val="000000"/>
          <w:sz w:val="20"/>
        </w:rPr>
      </w:pPr>
      <w:r w:rsidRPr="00801E82">
        <w:rPr>
          <w:rFonts w:ascii="Times New Roman" w:eastAsia="Times New Roman" w:hAnsi="Times New Roman" w:cs="Times New Roman"/>
          <w:b/>
          <w:color w:val="000000"/>
          <w:sz w:val="40"/>
        </w:rPr>
        <w:t xml:space="preserve"> </w:t>
      </w:r>
    </w:p>
    <w:p w14:paraId="2707B009" w14:textId="77777777" w:rsidR="00801E82" w:rsidRPr="006A755C" w:rsidRDefault="00801E82" w:rsidP="00801E82">
      <w:pPr>
        <w:keepNext/>
        <w:keepLines/>
        <w:spacing w:after="5" w:line="248" w:lineRule="auto"/>
        <w:ind w:right="361"/>
        <w:jc w:val="center"/>
        <w:outlineLvl w:val="1"/>
        <w:rPr>
          <w:rFonts w:ascii="Times New Roman" w:eastAsia="Times New Roman" w:hAnsi="Times New Roman" w:cs="Times New Roman"/>
          <w:b/>
          <w:color w:val="000000"/>
          <w:sz w:val="24"/>
        </w:rPr>
      </w:pPr>
      <w:r w:rsidRPr="006A755C">
        <w:rPr>
          <w:rFonts w:ascii="Times New Roman" w:eastAsia="Times New Roman" w:hAnsi="Times New Roman" w:cs="Times New Roman"/>
          <w:b/>
          <w:color w:val="000000"/>
          <w:sz w:val="24"/>
        </w:rPr>
        <w:t xml:space="preserve">INTRODUCTION </w:t>
      </w:r>
    </w:p>
    <w:p w14:paraId="6CF91804" w14:textId="77777777" w:rsidR="00801E82" w:rsidRPr="006A755C" w:rsidRDefault="00801E82" w:rsidP="00801E82">
      <w:pPr>
        <w:spacing w:after="5" w:line="248" w:lineRule="auto"/>
        <w:ind w:right="11"/>
        <w:rPr>
          <w:rFonts w:ascii="Times New Roman" w:eastAsia="Times New Roman" w:hAnsi="Times New Roman" w:cs="Times New Roman"/>
          <w:color w:val="000000"/>
          <w:sz w:val="24"/>
        </w:rPr>
      </w:pPr>
      <w:r w:rsidRPr="006A755C">
        <w:rPr>
          <w:rFonts w:ascii="Times New Roman" w:eastAsia="Times New Roman" w:hAnsi="Times New Roman" w:cs="Times New Roman"/>
          <w:color w:val="000000"/>
          <w:sz w:val="24"/>
        </w:rPr>
        <w:t xml:space="preserve">The Annual Security </w:t>
      </w:r>
      <w:r w:rsidR="00E27CA8" w:rsidRPr="006A755C">
        <w:rPr>
          <w:rFonts w:ascii="Times New Roman" w:eastAsia="Times New Roman" w:hAnsi="Times New Roman" w:cs="Times New Roman"/>
          <w:color w:val="000000"/>
          <w:sz w:val="24"/>
        </w:rPr>
        <w:t xml:space="preserve">and Fire Safety </w:t>
      </w:r>
      <w:r w:rsidRPr="006A755C">
        <w:rPr>
          <w:rFonts w:ascii="Times New Roman" w:eastAsia="Times New Roman" w:hAnsi="Times New Roman" w:cs="Times New Roman"/>
          <w:color w:val="000000"/>
          <w:sz w:val="24"/>
        </w:rPr>
        <w:t xml:space="preserve">Report includes crime statistics for the most recent three-year period concerning reported crimes that occurred on campus; in certain off-campus building or properties owned or controlled by Viterbo; and on public property within, or immediately adjacent to and accessible from the campus. The report also includes institutional policies concerning alcohol and drug use, crime prevention, reporting of crimes, sexual misconduct, and safety and security matters. The Fire Safety Report outlines fire safety practices, standards, and all fire related statistics for on campus residential facilities. In compliance with the U.S. Department of Education requirements, </w:t>
      </w:r>
      <w:r w:rsidRPr="006A755C">
        <w:rPr>
          <w:rFonts w:ascii="Times New Roman" w:eastAsia="Times New Roman" w:hAnsi="Times New Roman" w:cs="Times New Roman"/>
          <w:color w:val="2E2E2E"/>
          <w:sz w:val="24"/>
        </w:rPr>
        <w:t xml:space="preserve">colleges and universities that participate in federal student financial assistance programs must publish an Annual Security Report each year by October 1st. </w:t>
      </w:r>
    </w:p>
    <w:p w14:paraId="2B1B4DFC" w14:textId="77777777" w:rsidR="00801E82" w:rsidRPr="00801E82" w:rsidRDefault="00801E82" w:rsidP="00801E82">
      <w:pPr>
        <w:spacing w:after="0"/>
        <w:rPr>
          <w:rFonts w:ascii="Times New Roman" w:eastAsia="Times New Roman" w:hAnsi="Times New Roman" w:cs="Times New Roman"/>
          <w:color w:val="000000"/>
          <w:sz w:val="20"/>
        </w:rPr>
      </w:pPr>
      <w:r w:rsidRPr="00801E82">
        <w:rPr>
          <w:rFonts w:ascii="Times New Roman" w:eastAsia="Times New Roman" w:hAnsi="Times New Roman" w:cs="Times New Roman"/>
          <w:color w:val="2E2E2E"/>
          <w:sz w:val="20"/>
        </w:rPr>
        <w:t xml:space="preserve"> </w:t>
      </w:r>
    </w:p>
    <w:p w14:paraId="518B9230" w14:textId="306A92FC" w:rsidR="00267FD5" w:rsidRPr="00A32E68" w:rsidRDefault="00801E82" w:rsidP="00801E82">
      <w:pPr>
        <w:spacing w:after="5" w:line="248" w:lineRule="auto"/>
        <w:ind w:right="11"/>
        <w:rPr>
          <w:rFonts w:ascii="Times New Roman" w:eastAsia="Times New Roman" w:hAnsi="Times New Roman" w:cs="Times New Roman"/>
          <w:color w:val="0000FF"/>
          <w:sz w:val="24"/>
          <w:szCs w:val="24"/>
        </w:rPr>
      </w:pPr>
      <w:r w:rsidRPr="00A32E68">
        <w:rPr>
          <w:rFonts w:ascii="Times New Roman" w:eastAsia="Times New Roman" w:hAnsi="Times New Roman" w:cs="Times New Roman"/>
          <w:color w:val="000000"/>
          <w:sz w:val="24"/>
          <w:szCs w:val="24"/>
        </w:rPr>
        <w:t xml:space="preserve">To request a paper copy of the report or for more information, contact the Director of Campus Safety or </w:t>
      </w:r>
      <w:r w:rsidR="00C94C4D">
        <w:rPr>
          <w:rFonts w:ascii="Times New Roman" w:eastAsia="Times New Roman" w:hAnsi="Times New Roman" w:cs="Times New Roman"/>
          <w:color w:val="000000"/>
          <w:sz w:val="24"/>
          <w:szCs w:val="24"/>
        </w:rPr>
        <w:t xml:space="preserve">Interim Provost </w:t>
      </w:r>
      <w:r w:rsidRPr="00A32E68">
        <w:rPr>
          <w:rFonts w:ascii="Times New Roman" w:eastAsia="Times New Roman" w:hAnsi="Times New Roman" w:cs="Times New Roman"/>
          <w:color w:val="000000"/>
          <w:sz w:val="24"/>
          <w:szCs w:val="24"/>
        </w:rPr>
        <w:t xml:space="preserve">for Student Affairs. The Annual Security and Fire Safety Report is also available on the Viterbo University web site at </w:t>
      </w:r>
      <w:hyperlink r:id="rId7" w:history="1">
        <w:r w:rsidR="005A37B3" w:rsidRPr="00262BD2">
          <w:rPr>
            <w:rStyle w:val="Hyperlink"/>
            <w:rFonts w:ascii="Times New Roman" w:eastAsia="Times New Roman" w:hAnsi="Times New Roman" w:cs="Times New Roman"/>
            <w:sz w:val="24"/>
            <w:szCs w:val="24"/>
          </w:rPr>
          <w:t>https://www.viterbo.edu/campus-safety-and-security/annual-security-report</w:t>
        </w:r>
      </w:hyperlink>
      <w:r w:rsidR="00F22FA0">
        <w:rPr>
          <w:rFonts w:ascii="Times New Roman" w:eastAsia="Times New Roman" w:hAnsi="Times New Roman" w:cs="Times New Roman"/>
          <w:color w:val="000000"/>
          <w:sz w:val="24"/>
          <w:szCs w:val="24"/>
        </w:rPr>
        <w:t xml:space="preserve">. </w:t>
      </w:r>
      <w:r w:rsidR="00267FD5" w:rsidRPr="00A32E68">
        <w:rPr>
          <w:rStyle w:val="Hyperlink"/>
          <w:rFonts w:ascii="Times New Roman" w:eastAsia="Times New Roman" w:hAnsi="Times New Roman" w:cs="Times New Roman"/>
          <w:color w:val="auto"/>
          <w:sz w:val="24"/>
          <w:szCs w:val="24"/>
          <w:u w:val="none"/>
        </w:rPr>
        <w:t>A paper copy is available at the Student Union Outpost.</w:t>
      </w:r>
    </w:p>
    <w:p w14:paraId="72742CE0" w14:textId="77777777" w:rsidR="00523404" w:rsidRPr="00801E82" w:rsidRDefault="00523404" w:rsidP="00801E82">
      <w:pPr>
        <w:spacing w:after="5" w:line="248" w:lineRule="auto"/>
        <w:ind w:right="11"/>
        <w:rPr>
          <w:rFonts w:ascii="Times New Roman" w:eastAsia="Times New Roman" w:hAnsi="Times New Roman" w:cs="Times New Roman"/>
          <w:color w:val="000000"/>
          <w:sz w:val="20"/>
        </w:rPr>
      </w:pPr>
    </w:p>
    <w:p w14:paraId="6DEA8DBA" w14:textId="71B2F0A0" w:rsidR="00801E82" w:rsidRPr="00267FD5" w:rsidRDefault="00397E42" w:rsidP="00801E82">
      <w:pPr>
        <w:keepNext/>
        <w:keepLines/>
        <w:spacing w:after="5" w:line="248" w:lineRule="auto"/>
        <w:ind w:right="362"/>
        <w:jc w:val="center"/>
        <w:outlineLvl w:val="1"/>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PREPARATION OF THE 2020</w:t>
      </w:r>
      <w:r w:rsidR="00801E82" w:rsidRPr="00267FD5">
        <w:rPr>
          <w:rFonts w:ascii="Times New Roman" w:eastAsia="Times New Roman" w:hAnsi="Times New Roman" w:cs="Times New Roman"/>
          <w:b/>
          <w:color w:val="000000"/>
          <w:sz w:val="24"/>
        </w:rPr>
        <w:t xml:space="preserve"> ANNUAL SECURITY AND FIRE SAFETY REPORT </w:t>
      </w:r>
    </w:p>
    <w:p w14:paraId="5A4BF841" w14:textId="27D9A776" w:rsidR="00801E82" w:rsidRPr="00267FD5" w:rsidRDefault="00801E82" w:rsidP="00801E82">
      <w:pPr>
        <w:spacing w:after="5" w:line="248" w:lineRule="auto"/>
        <w:ind w:right="11"/>
        <w:rPr>
          <w:rFonts w:ascii="Times New Roman" w:eastAsia="Times New Roman" w:hAnsi="Times New Roman" w:cs="Times New Roman"/>
          <w:color w:val="000000"/>
          <w:sz w:val="24"/>
        </w:rPr>
      </w:pPr>
      <w:r w:rsidRPr="00267FD5">
        <w:rPr>
          <w:rFonts w:ascii="Times New Roman" w:eastAsia="Times New Roman" w:hAnsi="Times New Roman" w:cs="Times New Roman"/>
          <w:color w:val="000000"/>
          <w:sz w:val="24"/>
        </w:rPr>
        <w:t xml:space="preserve">This report is prepared to comply with the U.S. Department of Education requirements and the Jeanne </w:t>
      </w:r>
      <w:proofErr w:type="spellStart"/>
      <w:r w:rsidRPr="00267FD5">
        <w:rPr>
          <w:rFonts w:ascii="Times New Roman" w:eastAsia="Times New Roman" w:hAnsi="Times New Roman" w:cs="Times New Roman"/>
          <w:color w:val="000000"/>
          <w:sz w:val="24"/>
        </w:rPr>
        <w:t>Clery</w:t>
      </w:r>
      <w:proofErr w:type="spellEnd"/>
      <w:r w:rsidRPr="00267FD5">
        <w:rPr>
          <w:rFonts w:ascii="Times New Roman" w:eastAsia="Times New Roman" w:hAnsi="Times New Roman" w:cs="Times New Roman"/>
          <w:color w:val="000000"/>
          <w:sz w:val="24"/>
        </w:rPr>
        <w:t xml:space="preserve"> Disclosure of Campus Security Policy and Crime Statistics Act.  Email notification containing web site access to this report is made </w:t>
      </w:r>
      <w:r w:rsidR="003B3C44">
        <w:rPr>
          <w:rFonts w:ascii="Times New Roman" w:eastAsia="Times New Roman" w:hAnsi="Times New Roman" w:cs="Times New Roman"/>
          <w:color w:val="000000"/>
          <w:sz w:val="24"/>
        </w:rPr>
        <w:t xml:space="preserve">available </w:t>
      </w:r>
      <w:r w:rsidRPr="00267FD5">
        <w:rPr>
          <w:rFonts w:ascii="Times New Roman" w:eastAsia="Times New Roman" w:hAnsi="Times New Roman" w:cs="Times New Roman"/>
          <w:color w:val="000000"/>
          <w:sz w:val="24"/>
        </w:rPr>
        <w:t xml:space="preserve">annually to Viterbo students and employees. The full text of this report is available at this link: </w:t>
      </w:r>
    </w:p>
    <w:p w14:paraId="2F7FADCE" w14:textId="17D5BFB5" w:rsidR="00801E82" w:rsidRDefault="00801E82" w:rsidP="00801E82">
      <w:pPr>
        <w:spacing w:after="0"/>
        <w:rPr>
          <w:rFonts w:ascii="Times New Roman" w:eastAsia="Times New Roman" w:hAnsi="Times New Roman" w:cs="Times New Roman"/>
          <w:color w:val="000000"/>
          <w:sz w:val="24"/>
        </w:rPr>
      </w:pPr>
      <w:r w:rsidRPr="00267FD5">
        <w:rPr>
          <w:rFonts w:ascii="Times New Roman" w:eastAsia="Times New Roman" w:hAnsi="Times New Roman" w:cs="Times New Roman"/>
          <w:color w:val="000000"/>
          <w:sz w:val="24"/>
        </w:rPr>
        <w:t xml:space="preserve"> </w:t>
      </w:r>
      <w:hyperlink r:id="rId8" w:history="1">
        <w:r w:rsidR="00F7223C" w:rsidRPr="00262BD2">
          <w:rPr>
            <w:rStyle w:val="Hyperlink"/>
            <w:rFonts w:ascii="Times New Roman" w:eastAsia="Times New Roman" w:hAnsi="Times New Roman" w:cs="Times New Roman"/>
            <w:sz w:val="24"/>
          </w:rPr>
          <w:t>https://www.viterbo.edu/campus-safety-and-security/annual-security-report</w:t>
        </w:r>
      </w:hyperlink>
      <w:r w:rsidR="008974C0">
        <w:rPr>
          <w:rFonts w:ascii="Times New Roman" w:eastAsia="Times New Roman" w:hAnsi="Times New Roman" w:cs="Times New Roman"/>
          <w:color w:val="000000"/>
          <w:sz w:val="24"/>
        </w:rPr>
        <w:t>.</w:t>
      </w:r>
    </w:p>
    <w:p w14:paraId="3A8EEA07" w14:textId="77777777" w:rsidR="008974C0" w:rsidRPr="00267FD5" w:rsidRDefault="008974C0" w:rsidP="00801E82">
      <w:pPr>
        <w:spacing w:after="0"/>
        <w:rPr>
          <w:rFonts w:ascii="Times New Roman" w:eastAsia="Times New Roman" w:hAnsi="Times New Roman" w:cs="Times New Roman"/>
          <w:color w:val="000000"/>
          <w:sz w:val="24"/>
        </w:rPr>
      </w:pPr>
    </w:p>
    <w:p w14:paraId="503B89A8" w14:textId="04AADBD4" w:rsidR="00801E82" w:rsidRDefault="00397E42" w:rsidP="00801E82">
      <w:pPr>
        <w:spacing w:after="5" w:line="248" w:lineRule="auto"/>
        <w:ind w:right="1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This 2020</w:t>
      </w:r>
      <w:r w:rsidR="00801E82" w:rsidRPr="00267FD5">
        <w:rPr>
          <w:rFonts w:ascii="Times New Roman" w:eastAsia="Times New Roman" w:hAnsi="Times New Roman" w:cs="Times New Roman"/>
          <w:color w:val="000000"/>
          <w:sz w:val="24"/>
        </w:rPr>
        <w:t xml:space="preserve"> Annual Security and Fire Safety Report was prepared by the </w:t>
      </w:r>
      <w:r w:rsidR="00C94C4D">
        <w:rPr>
          <w:rFonts w:ascii="Times New Roman" w:eastAsia="Times New Roman" w:hAnsi="Times New Roman" w:cs="Times New Roman"/>
          <w:color w:val="000000"/>
          <w:sz w:val="24"/>
        </w:rPr>
        <w:t>Interim Provost</w:t>
      </w:r>
      <w:r w:rsidR="00801E82" w:rsidRPr="00267FD5">
        <w:rPr>
          <w:rFonts w:ascii="Times New Roman" w:eastAsia="Times New Roman" w:hAnsi="Times New Roman" w:cs="Times New Roman"/>
          <w:color w:val="000000"/>
          <w:sz w:val="24"/>
        </w:rPr>
        <w:t xml:space="preserve"> </w:t>
      </w:r>
      <w:r w:rsidR="00D10586">
        <w:rPr>
          <w:rFonts w:ascii="Times New Roman" w:eastAsia="Times New Roman" w:hAnsi="Times New Roman" w:cs="Times New Roman"/>
          <w:color w:val="000000"/>
          <w:sz w:val="24"/>
        </w:rPr>
        <w:t xml:space="preserve">and Vice President </w:t>
      </w:r>
      <w:r w:rsidR="00801E82" w:rsidRPr="00267FD5">
        <w:rPr>
          <w:rFonts w:ascii="Times New Roman" w:eastAsia="Times New Roman" w:hAnsi="Times New Roman" w:cs="Times New Roman"/>
          <w:color w:val="000000"/>
          <w:sz w:val="24"/>
        </w:rPr>
        <w:t xml:space="preserve">for Student Affairs and the Director of Campus Safety. Members of </w:t>
      </w:r>
      <w:proofErr w:type="spellStart"/>
      <w:r w:rsidR="00801E82" w:rsidRPr="00267FD5">
        <w:rPr>
          <w:rFonts w:ascii="Times New Roman" w:eastAsia="Times New Roman" w:hAnsi="Times New Roman" w:cs="Times New Roman"/>
          <w:color w:val="000000"/>
          <w:sz w:val="24"/>
        </w:rPr>
        <w:t>Viterbo’s</w:t>
      </w:r>
      <w:proofErr w:type="spellEnd"/>
      <w:r w:rsidR="00801E82" w:rsidRPr="00267FD5">
        <w:rPr>
          <w:rFonts w:ascii="Times New Roman" w:eastAsia="Times New Roman" w:hAnsi="Times New Roman" w:cs="Times New Roman"/>
          <w:color w:val="000000"/>
          <w:sz w:val="24"/>
        </w:rPr>
        <w:t xml:space="preserve"> Emergency Response Task Force and Student Affairs staff also assisted with review and edits of this report. Campus crime, arrest and referral statistics include those reported to Campus Safety</w:t>
      </w:r>
      <w:r w:rsidR="00625C1C" w:rsidRPr="00267FD5">
        <w:rPr>
          <w:rFonts w:ascii="Times New Roman" w:eastAsia="Times New Roman" w:hAnsi="Times New Roman" w:cs="Times New Roman"/>
          <w:color w:val="000000"/>
          <w:sz w:val="24"/>
        </w:rPr>
        <w:t xml:space="preserve"> and Security</w:t>
      </w:r>
      <w:r w:rsidR="00801E82" w:rsidRPr="00267FD5">
        <w:rPr>
          <w:rFonts w:ascii="Times New Roman" w:eastAsia="Times New Roman" w:hAnsi="Times New Roman" w:cs="Times New Roman"/>
          <w:color w:val="000000"/>
          <w:sz w:val="24"/>
        </w:rPr>
        <w:t xml:space="preserve">, the </w:t>
      </w:r>
      <w:r w:rsidR="00DB0A5E">
        <w:rPr>
          <w:rFonts w:ascii="Times New Roman" w:eastAsia="Times New Roman" w:hAnsi="Times New Roman" w:cs="Times New Roman"/>
          <w:color w:val="000000"/>
          <w:sz w:val="24"/>
        </w:rPr>
        <w:t>Interim Provost</w:t>
      </w:r>
      <w:r w:rsidR="00801E82" w:rsidRPr="00267FD5">
        <w:rPr>
          <w:rFonts w:ascii="Times New Roman" w:eastAsia="Times New Roman" w:hAnsi="Times New Roman" w:cs="Times New Roman"/>
          <w:color w:val="000000"/>
          <w:sz w:val="24"/>
        </w:rPr>
        <w:t xml:space="preserve"> for Student Affairs, Residence Life, </w:t>
      </w:r>
      <w:r w:rsidR="00625C1C" w:rsidRPr="00267FD5">
        <w:rPr>
          <w:rFonts w:ascii="Times New Roman" w:eastAsia="Times New Roman" w:hAnsi="Times New Roman" w:cs="Times New Roman"/>
          <w:color w:val="000000"/>
          <w:sz w:val="24"/>
        </w:rPr>
        <w:t xml:space="preserve">Campus Security Authorities, </w:t>
      </w:r>
      <w:r w:rsidR="00801E82" w:rsidRPr="00267FD5">
        <w:rPr>
          <w:rFonts w:ascii="Times New Roman" w:eastAsia="Times New Roman" w:hAnsi="Times New Roman" w:cs="Times New Roman"/>
          <w:color w:val="000000"/>
          <w:sz w:val="24"/>
        </w:rPr>
        <w:t xml:space="preserve">and local law enforcement agencies. </w:t>
      </w:r>
    </w:p>
    <w:p w14:paraId="171CD95C" w14:textId="77777777" w:rsidR="00267FD5" w:rsidRPr="00267FD5" w:rsidRDefault="00267FD5" w:rsidP="00801E82">
      <w:pPr>
        <w:spacing w:after="5" w:line="248" w:lineRule="auto"/>
        <w:ind w:right="11"/>
        <w:rPr>
          <w:rFonts w:ascii="Times New Roman" w:eastAsia="Times New Roman" w:hAnsi="Times New Roman" w:cs="Times New Roman"/>
          <w:color w:val="000000"/>
          <w:sz w:val="24"/>
        </w:rPr>
      </w:pPr>
    </w:p>
    <w:p w14:paraId="48CB6468" w14:textId="77777777" w:rsidR="00801E82" w:rsidRPr="00801E82" w:rsidRDefault="00801E82" w:rsidP="0096269D">
      <w:pPr>
        <w:keepNext/>
        <w:keepLines/>
        <w:spacing w:after="0"/>
        <w:ind w:right="4"/>
        <w:jc w:val="center"/>
        <w:outlineLvl w:val="0"/>
        <w:rPr>
          <w:rFonts w:ascii="Times New Roman" w:eastAsia="Times New Roman" w:hAnsi="Times New Roman" w:cs="Times New Roman"/>
          <w:b/>
          <w:color w:val="000000"/>
          <w:sz w:val="40"/>
        </w:rPr>
      </w:pPr>
      <w:r w:rsidRPr="00952ED3">
        <w:rPr>
          <w:rFonts w:ascii="Times New Roman" w:eastAsia="Times New Roman" w:hAnsi="Times New Roman" w:cs="Times New Roman"/>
          <w:b/>
          <w:color w:val="000000"/>
          <w:sz w:val="40"/>
          <w:u w:val="single"/>
        </w:rPr>
        <w:lastRenderedPageBreak/>
        <w:t>SAFETY AT VITERBO UNIVERSITY</w:t>
      </w:r>
      <w:r w:rsidR="00D220DE" w:rsidRPr="00952ED3">
        <w:rPr>
          <w:rFonts w:ascii="Times New Roman" w:eastAsia="Times New Roman" w:hAnsi="Times New Roman" w:cs="Times New Roman"/>
          <w:b/>
          <w:color w:val="000000"/>
          <w:sz w:val="40"/>
          <w:u w:val="single"/>
        </w:rPr>
        <w:br/>
      </w:r>
      <w:r w:rsidR="00D220DE">
        <w:rPr>
          <w:rFonts w:ascii="Times New Roman" w:eastAsia="Times New Roman" w:hAnsi="Times New Roman" w:cs="Times New Roman"/>
          <w:b/>
          <w:color w:val="000000"/>
          <w:sz w:val="40"/>
        </w:rPr>
        <w:t>La Crosse Campus</w:t>
      </w:r>
    </w:p>
    <w:p w14:paraId="3DD7B649" w14:textId="77777777" w:rsidR="00CF27A5" w:rsidRDefault="00CF27A5" w:rsidP="00CF27A5">
      <w:pPr>
        <w:keepNext/>
        <w:keepLines/>
        <w:spacing w:after="5" w:line="248" w:lineRule="auto"/>
        <w:ind w:left="2160" w:right="360" w:firstLine="720"/>
        <w:outlineLvl w:val="1"/>
        <w:rPr>
          <w:rFonts w:ascii="Times New Roman" w:eastAsia="Times New Roman" w:hAnsi="Times New Roman" w:cs="Times New Roman"/>
          <w:color w:val="000000"/>
          <w:sz w:val="20"/>
        </w:rPr>
      </w:pPr>
    </w:p>
    <w:p w14:paraId="1778D375" w14:textId="77777777" w:rsidR="00E07019" w:rsidRPr="00CF27A5" w:rsidRDefault="00801E82" w:rsidP="00CF27A5">
      <w:pPr>
        <w:keepNext/>
        <w:keepLines/>
        <w:spacing w:after="5" w:line="248" w:lineRule="auto"/>
        <w:ind w:left="2160" w:right="360" w:firstLine="720"/>
        <w:outlineLvl w:val="1"/>
        <w:rPr>
          <w:rFonts w:ascii="Times New Roman" w:eastAsia="Times New Roman" w:hAnsi="Times New Roman" w:cs="Times New Roman"/>
          <w:b/>
          <w:color w:val="000000"/>
          <w:sz w:val="24"/>
        </w:rPr>
      </w:pPr>
      <w:r w:rsidRPr="00CF27A5">
        <w:rPr>
          <w:rFonts w:ascii="Times New Roman" w:eastAsia="Times New Roman" w:hAnsi="Times New Roman" w:cs="Times New Roman"/>
          <w:b/>
          <w:color w:val="000000"/>
          <w:sz w:val="24"/>
        </w:rPr>
        <w:t>REPORTING CRIMES AND EMERGENCIES</w:t>
      </w:r>
    </w:p>
    <w:p w14:paraId="1154E72E" w14:textId="21450CC7" w:rsidR="00E07019" w:rsidRPr="00CF27A5" w:rsidRDefault="00E07019" w:rsidP="00871DF1">
      <w:pPr>
        <w:keepNext/>
        <w:keepLines/>
        <w:spacing w:after="5" w:line="248" w:lineRule="auto"/>
        <w:ind w:right="360"/>
        <w:outlineLvl w:val="1"/>
        <w:rPr>
          <w:rFonts w:ascii="Times New Roman" w:eastAsia="Times New Roman" w:hAnsi="Times New Roman" w:cs="Times New Roman"/>
          <w:color w:val="000000"/>
          <w:sz w:val="24"/>
        </w:rPr>
      </w:pPr>
      <w:r w:rsidRPr="00CF27A5">
        <w:rPr>
          <w:rFonts w:ascii="Times New Roman" w:eastAsia="Times New Roman" w:hAnsi="Times New Roman" w:cs="Times New Roman"/>
          <w:color w:val="000000"/>
          <w:sz w:val="24"/>
        </w:rPr>
        <w:t>It is imperative that all crime and suspicious activity be reported to the Campus Safety</w:t>
      </w:r>
      <w:r w:rsidR="005F13EE" w:rsidRPr="00CF27A5">
        <w:rPr>
          <w:rFonts w:ascii="Times New Roman" w:eastAsia="Times New Roman" w:hAnsi="Times New Roman" w:cs="Times New Roman"/>
          <w:color w:val="000000"/>
          <w:sz w:val="24"/>
        </w:rPr>
        <w:t xml:space="preserve"> and Security</w:t>
      </w:r>
      <w:r w:rsidRPr="00CF27A5">
        <w:rPr>
          <w:rFonts w:ascii="Times New Roman" w:eastAsia="Times New Roman" w:hAnsi="Times New Roman" w:cs="Times New Roman"/>
          <w:color w:val="000000"/>
          <w:sz w:val="24"/>
        </w:rPr>
        <w:t xml:space="preserve"> Department accurately and promptly. By working together, the university community and local law enforcement agencies </w:t>
      </w:r>
      <w:r w:rsidR="0022565F" w:rsidRPr="00CF27A5">
        <w:rPr>
          <w:rFonts w:ascii="Times New Roman" w:eastAsia="Times New Roman" w:hAnsi="Times New Roman" w:cs="Times New Roman"/>
          <w:color w:val="000000"/>
          <w:sz w:val="24"/>
        </w:rPr>
        <w:t>can reduce crime on campus. We encourage all campus members to report all crimes or other emergencies to the local law enforcement and then to the Campus Safety</w:t>
      </w:r>
      <w:r w:rsidR="00E27CA8" w:rsidRPr="00CF27A5">
        <w:rPr>
          <w:rFonts w:ascii="Times New Roman" w:eastAsia="Times New Roman" w:hAnsi="Times New Roman" w:cs="Times New Roman"/>
          <w:color w:val="000000"/>
          <w:sz w:val="24"/>
        </w:rPr>
        <w:t xml:space="preserve"> and Security</w:t>
      </w:r>
      <w:r w:rsidR="0022565F" w:rsidRPr="00CF27A5">
        <w:rPr>
          <w:rFonts w:ascii="Times New Roman" w:eastAsia="Times New Roman" w:hAnsi="Times New Roman" w:cs="Times New Roman"/>
          <w:color w:val="000000"/>
          <w:sz w:val="24"/>
        </w:rPr>
        <w:t xml:space="preserve"> Department.</w:t>
      </w:r>
    </w:p>
    <w:p w14:paraId="0135819E" w14:textId="77777777" w:rsidR="0022565F" w:rsidRDefault="0022565F" w:rsidP="00871DF1">
      <w:pPr>
        <w:keepNext/>
        <w:keepLines/>
        <w:spacing w:after="5" w:line="248" w:lineRule="auto"/>
        <w:ind w:right="360"/>
        <w:outlineLvl w:val="1"/>
        <w:rPr>
          <w:rFonts w:ascii="Times New Roman" w:eastAsia="Times New Roman" w:hAnsi="Times New Roman" w:cs="Times New Roman"/>
          <w:color w:val="000000"/>
          <w:sz w:val="20"/>
        </w:rPr>
      </w:pPr>
    </w:p>
    <w:p w14:paraId="7CBA3CD2" w14:textId="78D9EB0F" w:rsidR="0022565F" w:rsidRPr="007347B8" w:rsidRDefault="0022565F" w:rsidP="00871DF1">
      <w:pPr>
        <w:keepNext/>
        <w:keepLines/>
        <w:spacing w:after="5" w:line="248" w:lineRule="auto"/>
        <w:ind w:right="360"/>
        <w:outlineLvl w:val="1"/>
        <w:rPr>
          <w:rFonts w:ascii="Times New Roman" w:eastAsia="Times New Roman" w:hAnsi="Times New Roman" w:cs="Times New Roman"/>
          <w:color w:val="000000"/>
          <w:sz w:val="24"/>
          <w:szCs w:val="24"/>
        </w:rPr>
      </w:pPr>
      <w:r w:rsidRPr="007347B8">
        <w:rPr>
          <w:rFonts w:ascii="Times New Roman" w:eastAsia="Times New Roman" w:hAnsi="Times New Roman" w:cs="Times New Roman"/>
          <w:color w:val="000000"/>
          <w:sz w:val="24"/>
          <w:szCs w:val="24"/>
        </w:rPr>
        <w:t>All Viterbo incident reports involving students, with the exception of confidential report</w:t>
      </w:r>
      <w:r w:rsidR="003C4746" w:rsidRPr="007347B8">
        <w:rPr>
          <w:rFonts w:ascii="Times New Roman" w:eastAsia="Times New Roman" w:hAnsi="Times New Roman" w:cs="Times New Roman"/>
          <w:color w:val="000000"/>
          <w:sz w:val="24"/>
          <w:szCs w:val="24"/>
        </w:rPr>
        <w:t>s, alleging sexual harassment (</w:t>
      </w:r>
      <w:r w:rsidRPr="007347B8">
        <w:rPr>
          <w:rFonts w:ascii="Times New Roman" w:eastAsia="Times New Roman" w:hAnsi="Times New Roman" w:cs="Times New Roman"/>
          <w:color w:val="000000"/>
          <w:sz w:val="24"/>
          <w:szCs w:val="24"/>
        </w:rPr>
        <w:t xml:space="preserve">including sexual violence), are forwarded to the Student Affairs Division. </w:t>
      </w:r>
      <w:r w:rsidR="005F13EE" w:rsidRPr="007347B8">
        <w:rPr>
          <w:rFonts w:ascii="Times New Roman" w:eastAsia="Times New Roman" w:hAnsi="Times New Roman" w:cs="Times New Roman"/>
          <w:color w:val="000000"/>
          <w:sz w:val="24"/>
          <w:szCs w:val="24"/>
        </w:rPr>
        <w:t xml:space="preserve">The </w:t>
      </w:r>
      <w:r w:rsidRPr="007347B8">
        <w:rPr>
          <w:rFonts w:ascii="Times New Roman" w:eastAsia="Times New Roman" w:hAnsi="Times New Roman" w:cs="Times New Roman"/>
          <w:color w:val="000000"/>
          <w:sz w:val="24"/>
          <w:szCs w:val="24"/>
        </w:rPr>
        <w:t xml:space="preserve">Student Affairs Division will then refer </w:t>
      </w:r>
      <w:r w:rsidR="0034799D" w:rsidRPr="007347B8">
        <w:rPr>
          <w:rFonts w:ascii="Times New Roman" w:eastAsia="Times New Roman" w:hAnsi="Times New Roman" w:cs="Times New Roman"/>
          <w:color w:val="000000"/>
          <w:sz w:val="24"/>
          <w:szCs w:val="24"/>
        </w:rPr>
        <w:t xml:space="preserve">all </w:t>
      </w:r>
      <w:r w:rsidR="00B84173">
        <w:rPr>
          <w:rFonts w:ascii="Times New Roman" w:eastAsia="Times New Roman" w:hAnsi="Times New Roman" w:cs="Times New Roman"/>
          <w:color w:val="000000"/>
          <w:sz w:val="24"/>
          <w:szCs w:val="24"/>
        </w:rPr>
        <w:t>non</w:t>
      </w:r>
      <w:r w:rsidR="0032383A">
        <w:rPr>
          <w:rFonts w:ascii="Times New Roman" w:eastAsia="Times New Roman" w:hAnsi="Times New Roman" w:cs="Times New Roman"/>
          <w:color w:val="000000"/>
          <w:sz w:val="24"/>
          <w:szCs w:val="24"/>
        </w:rPr>
        <w:t xml:space="preserve">-confidential </w:t>
      </w:r>
      <w:r w:rsidR="0034799D" w:rsidRPr="007347B8">
        <w:rPr>
          <w:rFonts w:ascii="Times New Roman" w:eastAsia="Times New Roman" w:hAnsi="Times New Roman" w:cs="Times New Roman"/>
          <w:color w:val="000000"/>
          <w:sz w:val="24"/>
          <w:szCs w:val="24"/>
        </w:rPr>
        <w:t>incident</w:t>
      </w:r>
      <w:r w:rsidRPr="007347B8">
        <w:rPr>
          <w:rFonts w:ascii="Times New Roman" w:eastAsia="Times New Roman" w:hAnsi="Times New Roman" w:cs="Times New Roman"/>
          <w:color w:val="000000"/>
          <w:sz w:val="24"/>
          <w:szCs w:val="24"/>
        </w:rPr>
        <w:t xml:space="preserve"> reports to the Office of </w:t>
      </w:r>
      <w:r w:rsidR="00C94C4D">
        <w:rPr>
          <w:rFonts w:ascii="Times New Roman" w:eastAsia="Times New Roman" w:hAnsi="Times New Roman" w:cs="Times New Roman"/>
          <w:color w:val="000000"/>
          <w:sz w:val="24"/>
          <w:szCs w:val="24"/>
        </w:rPr>
        <w:t>Residence</w:t>
      </w:r>
      <w:r w:rsidRPr="007347B8">
        <w:rPr>
          <w:rFonts w:ascii="Times New Roman" w:eastAsia="Times New Roman" w:hAnsi="Times New Roman" w:cs="Times New Roman"/>
          <w:color w:val="000000"/>
          <w:sz w:val="24"/>
          <w:szCs w:val="24"/>
        </w:rPr>
        <w:t xml:space="preserve"> Life for potential </w:t>
      </w:r>
      <w:r w:rsidR="005F13EE" w:rsidRPr="007347B8">
        <w:rPr>
          <w:rFonts w:ascii="Times New Roman" w:eastAsia="Times New Roman" w:hAnsi="Times New Roman" w:cs="Times New Roman"/>
          <w:color w:val="000000"/>
          <w:sz w:val="24"/>
          <w:szCs w:val="24"/>
        </w:rPr>
        <w:t xml:space="preserve">judicial </w:t>
      </w:r>
      <w:r w:rsidRPr="007347B8">
        <w:rPr>
          <w:rFonts w:ascii="Times New Roman" w:eastAsia="Times New Roman" w:hAnsi="Times New Roman" w:cs="Times New Roman"/>
          <w:color w:val="000000"/>
          <w:sz w:val="24"/>
          <w:szCs w:val="24"/>
        </w:rPr>
        <w:t>action as appropriate.</w:t>
      </w:r>
    </w:p>
    <w:p w14:paraId="0FBC4DDD" w14:textId="77777777" w:rsidR="00855DC8" w:rsidRPr="007347B8" w:rsidRDefault="00855DC8" w:rsidP="00871DF1">
      <w:pPr>
        <w:keepNext/>
        <w:keepLines/>
        <w:spacing w:after="5" w:line="248" w:lineRule="auto"/>
        <w:ind w:right="360"/>
        <w:outlineLvl w:val="1"/>
        <w:rPr>
          <w:rFonts w:ascii="Times New Roman" w:eastAsia="Times New Roman" w:hAnsi="Times New Roman" w:cs="Times New Roman"/>
          <w:color w:val="000000"/>
          <w:sz w:val="24"/>
          <w:szCs w:val="24"/>
        </w:rPr>
      </w:pPr>
    </w:p>
    <w:p w14:paraId="4603C2D2" w14:textId="2C8D286D" w:rsidR="00855DC8" w:rsidRPr="007347B8" w:rsidRDefault="00855DC8" w:rsidP="00871DF1">
      <w:pPr>
        <w:autoSpaceDE w:val="0"/>
        <w:autoSpaceDN w:val="0"/>
        <w:adjustRightInd w:val="0"/>
        <w:spacing w:after="0" w:line="240" w:lineRule="auto"/>
        <w:rPr>
          <w:rFonts w:ascii="Times New Roman" w:hAnsi="Times New Roman" w:cs="Times New Roman"/>
          <w:color w:val="000000"/>
          <w:sz w:val="24"/>
          <w:szCs w:val="24"/>
        </w:rPr>
      </w:pPr>
      <w:r w:rsidRPr="007347B8">
        <w:rPr>
          <w:rFonts w:ascii="Times New Roman" w:hAnsi="Times New Roman" w:cs="Times New Roman"/>
          <w:color w:val="000000"/>
          <w:sz w:val="24"/>
          <w:szCs w:val="24"/>
        </w:rPr>
        <w:t xml:space="preserve">A person reporting a crime to Campus Safety has the right to report the crime to their local law enforcement agency by calling </w:t>
      </w:r>
      <w:r w:rsidRPr="007347B8">
        <w:rPr>
          <w:rFonts w:ascii="Times New Roman" w:hAnsi="Times New Roman" w:cs="Times New Roman"/>
          <w:b/>
          <w:bCs/>
          <w:sz w:val="24"/>
          <w:szCs w:val="24"/>
        </w:rPr>
        <w:t>911</w:t>
      </w:r>
      <w:r w:rsidRPr="007347B8">
        <w:rPr>
          <w:rFonts w:ascii="Times New Roman" w:hAnsi="Times New Roman" w:cs="Times New Roman"/>
          <w:b/>
          <w:bCs/>
          <w:color w:val="26CAFF"/>
          <w:sz w:val="24"/>
          <w:szCs w:val="24"/>
        </w:rPr>
        <w:t xml:space="preserve"> </w:t>
      </w:r>
      <w:r w:rsidRPr="007347B8">
        <w:rPr>
          <w:rFonts w:ascii="Times New Roman" w:hAnsi="Times New Roman" w:cs="Times New Roman"/>
          <w:color w:val="000000"/>
          <w:sz w:val="24"/>
          <w:szCs w:val="24"/>
        </w:rPr>
        <w:t xml:space="preserve">or utilizing the local law enforcement agency non-emergency phone number listed in the chart below. Campus safety officers, regularly discuss this option with the victim of a crime, and will assist the victim with that process. Viterbo University does not have any officially recognized student organizations that have housing facilities </w:t>
      </w:r>
      <w:r w:rsidR="0034799D" w:rsidRPr="007347B8">
        <w:rPr>
          <w:rFonts w:ascii="Times New Roman" w:hAnsi="Times New Roman" w:cs="Times New Roman"/>
          <w:color w:val="000000"/>
          <w:sz w:val="24"/>
          <w:szCs w:val="24"/>
        </w:rPr>
        <w:t>“on</w:t>
      </w:r>
      <w:r w:rsidRPr="007347B8">
        <w:rPr>
          <w:rFonts w:ascii="Times New Roman" w:hAnsi="Times New Roman" w:cs="Times New Roman"/>
          <w:color w:val="000000"/>
          <w:sz w:val="24"/>
          <w:szCs w:val="24"/>
        </w:rPr>
        <w:t xml:space="preserve"> or off-campus.” Campus Safety may be contacted about incidents occurring off-campus involving Viterbo students. There is no official L</w:t>
      </w:r>
      <w:r w:rsidR="0032383A">
        <w:rPr>
          <w:rFonts w:ascii="Times New Roman" w:hAnsi="Times New Roman" w:cs="Times New Roman"/>
          <w:color w:val="000000"/>
          <w:sz w:val="24"/>
          <w:szCs w:val="24"/>
        </w:rPr>
        <w:t xml:space="preserve">a </w:t>
      </w:r>
      <w:r w:rsidRPr="007347B8">
        <w:rPr>
          <w:rFonts w:ascii="Times New Roman" w:hAnsi="Times New Roman" w:cs="Times New Roman"/>
          <w:color w:val="000000"/>
          <w:sz w:val="24"/>
          <w:szCs w:val="24"/>
        </w:rPr>
        <w:t>C</w:t>
      </w:r>
      <w:r w:rsidR="0032383A">
        <w:rPr>
          <w:rFonts w:ascii="Times New Roman" w:hAnsi="Times New Roman" w:cs="Times New Roman"/>
          <w:color w:val="000000"/>
          <w:sz w:val="24"/>
          <w:szCs w:val="24"/>
        </w:rPr>
        <w:t xml:space="preserve">rosse </w:t>
      </w:r>
      <w:r w:rsidRPr="007347B8">
        <w:rPr>
          <w:rFonts w:ascii="Times New Roman" w:hAnsi="Times New Roman" w:cs="Times New Roman"/>
          <w:color w:val="000000"/>
          <w:sz w:val="24"/>
          <w:szCs w:val="24"/>
        </w:rPr>
        <w:t>P</w:t>
      </w:r>
      <w:r w:rsidR="0032383A">
        <w:rPr>
          <w:rFonts w:ascii="Times New Roman" w:hAnsi="Times New Roman" w:cs="Times New Roman"/>
          <w:color w:val="000000"/>
          <w:sz w:val="24"/>
          <w:szCs w:val="24"/>
        </w:rPr>
        <w:t xml:space="preserve">olice </w:t>
      </w:r>
      <w:r w:rsidRPr="007347B8">
        <w:rPr>
          <w:rFonts w:ascii="Times New Roman" w:hAnsi="Times New Roman" w:cs="Times New Roman"/>
          <w:color w:val="000000"/>
          <w:sz w:val="24"/>
          <w:szCs w:val="24"/>
        </w:rPr>
        <w:t>D</w:t>
      </w:r>
      <w:r w:rsidR="0032383A">
        <w:rPr>
          <w:rFonts w:ascii="Times New Roman" w:hAnsi="Times New Roman" w:cs="Times New Roman"/>
          <w:color w:val="000000"/>
          <w:sz w:val="24"/>
          <w:szCs w:val="24"/>
        </w:rPr>
        <w:t>epartment</w:t>
      </w:r>
      <w:r w:rsidRPr="007347B8">
        <w:rPr>
          <w:rFonts w:ascii="Times New Roman" w:hAnsi="Times New Roman" w:cs="Times New Roman"/>
          <w:color w:val="000000"/>
          <w:sz w:val="24"/>
          <w:szCs w:val="24"/>
        </w:rPr>
        <w:t xml:space="preserve"> policy requiring such notification involving private property. Students in these cases may be subject to arrest by LCPD and university disciplinary proceedings through the Office of </w:t>
      </w:r>
      <w:r w:rsidR="008F3AD6">
        <w:rPr>
          <w:rFonts w:ascii="Times New Roman" w:hAnsi="Times New Roman" w:cs="Times New Roman"/>
          <w:color w:val="000000"/>
          <w:sz w:val="24"/>
          <w:szCs w:val="24"/>
        </w:rPr>
        <w:t>Residence</w:t>
      </w:r>
      <w:r w:rsidRPr="007347B8">
        <w:rPr>
          <w:rFonts w:ascii="Times New Roman" w:hAnsi="Times New Roman" w:cs="Times New Roman"/>
          <w:color w:val="000000"/>
          <w:sz w:val="24"/>
          <w:szCs w:val="24"/>
        </w:rPr>
        <w:t xml:space="preserve"> Life.</w:t>
      </w:r>
    </w:p>
    <w:p w14:paraId="1955BA39" w14:textId="77777777" w:rsidR="0022565F" w:rsidRPr="007347B8" w:rsidRDefault="0022565F" w:rsidP="00871DF1">
      <w:pPr>
        <w:keepNext/>
        <w:keepLines/>
        <w:spacing w:after="5" w:line="248" w:lineRule="auto"/>
        <w:ind w:right="360"/>
        <w:outlineLvl w:val="1"/>
        <w:rPr>
          <w:rFonts w:ascii="Times New Roman" w:eastAsia="Times New Roman" w:hAnsi="Times New Roman" w:cs="Times New Roman"/>
          <w:color w:val="000000"/>
          <w:sz w:val="24"/>
          <w:szCs w:val="24"/>
        </w:rPr>
      </w:pPr>
    </w:p>
    <w:p w14:paraId="08D5DE93" w14:textId="77777777" w:rsidR="00CF27A5" w:rsidRPr="007347B8" w:rsidRDefault="00801E82" w:rsidP="00CF27A5">
      <w:pPr>
        <w:spacing w:after="5" w:line="248" w:lineRule="auto"/>
        <w:ind w:right="11"/>
        <w:rPr>
          <w:rFonts w:ascii="Times New Roman" w:eastAsia="Times New Roman" w:hAnsi="Times New Roman" w:cs="Times New Roman"/>
          <w:color w:val="000000"/>
          <w:sz w:val="24"/>
          <w:szCs w:val="24"/>
        </w:rPr>
      </w:pPr>
      <w:r w:rsidRPr="007347B8">
        <w:rPr>
          <w:rFonts w:ascii="Times New Roman" w:eastAsia="Times New Roman" w:hAnsi="Times New Roman" w:cs="Times New Roman"/>
          <w:color w:val="000000"/>
          <w:sz w:val="24"/>
          <w:szCs w:val="24"/>
        </w:rPr>
        <w:t>To help provide a secure and safe environment, personnel are available to receive reports of crime and respond to calls at these telephone numbers 24 hours a day, 7 days a week, and 365 days a year. All incidents reported are reviewed, and applicable information is forwarded to the appropriate university office or civil authority.</w:t>
      </w:r>
    </w:p>
    <w:p w14:paraId="0FC853EB" w14:textId="77777777" w:rsidR="00CF27A5" w:rsidRDefault="00CF27A5" w:rsidP="00CF27A5">
      <w:pPr>
        <w:spacing w:after="5" w:line="248" w:lineRule="auto"/>
        <w:ind w:right="11"/>
        <w:rPr>
          <w:rFonts w:ascii="Times New Roman" w:eastAsia="Times New Roman" w:hAnsi="Times New Roman" w:cs="Times New Roman"/>
          <w:color w:val="000000"/>
          <w:sz w:val="20"/>
        </w:rPr>
      </w:pPr>
    </w:p>
    <w:p w14:paraId="13481FC9" w14:textId="77777777" w:rsidR="00F9720C" w:rsidRPr="00CF27A5" w:rsidRDefault="00F9720C" w:rsidP="00CF27A5">
      <w:pPr>
        <w:spacing w:after="5" w:line="248" w:lineRule="auto"/>
        <w:ind w:right="11"/>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40"/>
          <w:szCs w:val="40"/>
        </w:rPr>
        <w:t>La Crosse Campus</w:t>
      </w:r>
    </w:p>
    <w:p w14:paraId="50F82B73" w14:textId="77777777" w:rsidR="00801E82" w:rsidRPr="00801E82" w:rsidRDefault="00801E82" w:rsidP="00801E82">
      <w:pPr>
        <w:spacing w:after="0"/>
        <w:rPr>
          <w:rFonts w:ascii="Times New Roman" w:eastAsia="Times New Roman" w:hAnsi="Times New Roman" w:cs="Times New Roman"/>
          <w:color w:val="000000"/>
          <w:sz w:val="20"/>
        </w:rPr>
      </w:pPr>
    </w:p>
    <w:tbl>
      <w:tblPr>
        <w:tblStyle w:val="TableGrid"/>
        <w:tblW w:w="9352" w:type="dxa"/>
        <w:tblInd w:w="842" w:type="dxa"/>
        <w:tblCellMar>
          <w:top w:w="7" w:type="dxa"/>
          <w:left w:w="122" w:type="dxa"/>
          <w:right w:w="77" w:type="dxa"/>
        </w:tblCellMar>
        <w:tblLook w:val="04A0" w:firstRow="1" w:lastRow="0" w:firstColumn="1" w:lastColumn="0" w:noHBand="0" w:noVBand="1"/>
      </w:tblPr>
      <w:tblGrid>
        <w:gridCol w:w="2629"/>
        <w:gridCol w:w="2006"/>
        <w:gridCol w:w="2009"/>
        <w:gridCol w:w="2708"/>
      </w:tblGrid>
      <w:tr w:rsidR="00801E82" w:rsidRPr="00801E82" w14:paraId="3B2DB32B" w14:textId="77777777" w:rsidTr="00CF27A5">
        <w:trPr>
          <w:trHeight w:val="241"/>
        </w:trPr>
        <w:tc>
          <w:tcPr>
            <w:tcW w:w="2629" w:type="dxa"/>
            <w:tcBorders>
              <w:top w:val="single" w:sz="4" w:space="0" w:color="000000"/>
              <w:left w:val="single" w:sz="4" w:space="0" w:color="000000"/>
              <w:bottom w:val="single" w:sz="4" w:space="0" w:color="000000"/>
              <w:right w:val="single" w:sz="4" w:space="0" w:color="000000"/>
            </w:tcBorders>
          </w:tcPr>
          <w:p w14:paraId="5BA7B4EA" w14:textId="77777777" w:rsidR="00801E82" w:rsidRPr="00801E82" w:rsidRDefault="00801E82" w:rsidP="00801E82">
            <w:pPr>
              <w:ind w:right="50"/>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DEPARTMENT </w:t>
            </w:r>
          </w:p>
        </w:tc>
        <w:tc>
          <w:tcPr>
            <w:tcW w:w="2006" w:type="dxa"/>
            <w:tcBorders>
              <w:top w:val="single" w:sz="4" w:space="0" w:color="000000"/>
              <w:left w:val="single" w:sz="4" w:space="0" w:color="000000"/>
              <w:bottom w:val="single" w:sz="4" w:space="0" w:color="000000"/>
              <w:right w:val="single" w:sz="4" w:space="0" w:color="000000"/>
            </w:tcBorders>
          </w:tcPr>
          <w:p w14:paraId="4BD4628D" w14:textId="77777777" w:rsidR="00801E82" w:rsidRPr="00801E82" w:rsidRDefault="00801E82" w:rsidP="00801E82">
            <w:pPr>
              <w:ind w:right="4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SITUATION </w:t>
            </w:r>
          </w:p>
        </w:tc>
        <w:tc>
          <w:tcPr>
            <w:tcW w:w="2009" w:type="dxa"/>
            <w:tcBorders>
              <w:top w:val="single" w:sz="4" w:space="0" w:color="000000"/>
              <w:left w:val="single" w:sz="4" w:space="0" w:color="000000"/>
              <w:bottom w:val="single" w:sz="4" w:space="0" w:color="000000"/>
              <w:right w:val="single" w:sz="4" w:space="0" w:color="000000"/>
            </w:tcBorders>
          </w:tcPr>
          <w:p w14:paraId="2DD5AA7E"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PHONE NUMBER </w:t>
            </w:r>
          </w:p>
        </w:tc>
        <w:tc>
          <w:tcPr>
            <w:tcW w:w="2708" w:type="dxa"/>
            <w:tcBorders>
              <w:top w:val="single" w:sz="4" w:space="0" w:color="000000"/>
              <w:left w:val="single" w:sz="4" w:space="0" w:color="000000"/>
              <w:bottom w:val="single" w:sz="4" w:space="0" w:color="000000"/>
              <w:right w:val="single" w:sz="4" w:space="0" w:color="000000"/>
            </w:tcBorders>
          </w:tcPr>
          <w:p w14:paraId="78FA737E" w14:textId="77777777" w:rsidR="00801E82" w:rsidRPr="00801E82" w:rsidRDefault="00801E82" w:rsidP="00801E82">
            <w:pPr>
              <w:ind w:right="4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LOCATION </w:t>
            </w:r>
          </w:p>
        </w:tc>
      </w:tr>
      <w:tr w:rsidR="00801E82" w:rsidRPr="00801E82" w14:paraId="39E20093" w14:textId="77777777" w:rsidTr="00CF27A5">
        <w:trPr>
          <w:trHeight w:val="530"/>
        </w:trPr>
        <w:tc>
          <w:tcPr>
            <w:tcW w:w="2629" w:type="dxa"/>
            <w:tcBorders>
              <w:top w:val="single" w:sz="4" w:space="0" w:color="000000"/>
              <w:left w:val="single" w:sz="4" w:space="0" w:color="000000"/>
              <w:bottom w:val="single" w:sz="4" w:space="0" w:color="000000"/>
              <w:right w:val="single" w:sz="4" w:space="0" w:color="000000"/>
            </w:tcBorders>
          </w:tcPr>
          <w:p w14:paraId="633F3EFA" w14:textId="77777777" w:rsidR="00801E82" w:rsidRPr="00801E82" w:rsidRDefault="00801E82" w:rsidP="00801E82">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Police, Fire, Emergency, Medical Services </w:t>
            </w:r>
          </w:p>
        </w:tc>
        <w:tc>
          <w:tcPr>
            <w:tcW w:w="2006" w:type="dxa"/>
            <w:tcBorders>
              <w:top w:val="single" w:sz="4" w:space="0" w:color="000000"/>
              <w:left w:val="single" w:sz="4" w:space="0" w:color="000000"/>
              <w:bottom w:val="single" w:sz="4" w:space="0" w:color="000000"/>
              <w:right w:val="single" w:sz="4" w:space="0" w:color="000000"/>
            </w:tcBorders>
          </w:tcPr>
          <w:p w14:paraId="0C5FEC2B"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Emergency Requiring Immediate Response </w:t>
            </w:r>
          </w:p>
        </w:tc>
        <w:tc>
          <w:tcPr>
            <w:tcW w:w="2009" w:type="dxa"/>
            <w:tcBorders>
              <w:top w:val="single" w:sz="4" w:space="0" w:color="000000"/>
              <w:left w:val="single" w:sz="4" w:space="0" w:color="000000"/>
              <w:bottom w:val="single" w:sz="4" w:space="0" w:color="000000"/>
              <w:right w:val="single" w:sz="4" w:space="0" w:color="000000"/>
            </w:tcBorders>
            <w:vAlign w:val="center"/>
          </w:tcPr>
          <w:p w14:paraId="56F3DDF3" w14:textId="77777777" w:rsidR="00801E82" w:rsidRPr="00801E82" w:rsidRDefault="00801E82" w:rsidP="00801E82">
            <w:pPr>
              <w:ind w:right="49"/>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911 </w:t>
            </w:r>
          </w:p>
        </w:tc>
        <w:tc>
          <w:tcPr>
            <w:tcW w:w="2708" w:type="dxa"/>
            <w:tcBorders>
              <w:top w:val="single" w:sz="4" w:space="0" w:color="000000"/>
              <w:left w:val="single" w:sz="4" w:space="0" w:color="000000"/>
              <w:bottom w:val="single" w:sz="4" w:space="0" w:color="000000"/>
              <w:right w:val="single" w:sz="4" w:space="0" w:color="000000"/>
            </w:tcBorders>
          </w:tcPr>
          <w:p w14:paraId="6496932F" w14:textId="77777777" w:rsidR="00801E82" w:rsidRPr="00801E82" w:rsidRDefault="00801E82" w:rsidP="00801E82">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w:t>
            </w:r>
          </w:p>
          <w:p w14:paraId="7F995F17" w14:textId="77777777" w:rsidR="00801E82" w:rsidRPr="00801E82" w:rsidRDefault="00801E82" w:rsidP="00801E82">
            <w:pPr>
              <w:ind w:right="48"/>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w:t>
            </w:r>
          </w:p>
        </w:tc>
      </w:tr>
      <w:tr w:rsidR="00801E82" w:rsidRPr="00801E82" w14:paraId="49987927" w14:textId="77777777" w:rsidTr="00CF27A5">
        <w:trPr>
          <w:trHeight w:val="931"/>
        </w:trPr>
        <w:tc>
          <w:tcPr>
            <w:tcW w:w="2629" w:type="dxa"/>
            <w:tcBorders>
              <w:top w:val="single" w:sz="4" w:space="0" w:color="000000"/>
              <w:left w:val="single" w:sz="4" w:space="0" w:color="000000"/>
              <w:bottom w:val="single" w:sz="4" w:space="0" w:color="000000"/>
              <w:right w:val="single" w:sz="4" w:space="0" w:color="000000"/>
            </w:tcBorders>
            <w:vAlign w:val="center"/>
          </w:tcPr>
          <w:p w14:paraId="2E3CCDC3" w14:textId="77777777" w:rsidR="00801E82" w:rsidRPr="00801E82" w:rsidRDefault="00801E82" w:rsidP="00801E82">
            <w:pPr>
              <w:ind w:right="49"/>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Viterbo Campus Safety </w:t>
            </w:r>
            <w:r w:rsidR="005E57DD">
              <w:rPr>
                <w:rFonts w:ascii="Times New Roman" w:eastAsia="Times New Roman" w:hAnsi="Times New Roman" w:cs="Times New Roman"/>
                <w:color w:val="000000"/>
                <w:sz w:val="20"/>
              </w:rPr>
              <w:t>and Security</w:t>
            </w:r>
          </w:p>
        </w:tc>
        <w:tc>
          <w:tcPr>
            <w:tcW w:w="2006" w:type="dxa"/>
            <w:tcBorders>
              <w:top w:val="single" w:sz="4" w:space="0" w:color="000000"/>
              <w:left w:val="single" w:sz="4" w:space="0" w:color="000000"/>
              <w:bottom w:val="single" w:sz="4" w:space="0" w:color="000000"/>
              <w:right w:val="single" w:sz="4" w:space="0" w:color="000000"/>
            </w:tcBorders>
            <w:vAlign w:val="center"/>
          </w:tcPr>
          <w:p w14:paraId="6DAE7AD1" w14:textId="77777777" w:rsidR="00801E82" w:rsidRPr="00801E82" w:rsidRDefault="00801E82" w:rsidP="00801E82">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Immediate Response Needed </w:t>
            </w:r>
          </w:p>
        </w:tc>
        <w:tc>
          <w:tcPr>
            <w:tcW w:w="2009" w:type="dxa"/>
            <w:tcBorders>
              <w:top w:val="single" w:sz="4" w:space="0" w:color="000000"/>
              <w:left w:val="single" w:sz="4" w:space="0" w:color="000000"/>
              <w:bottom w:val="single" w:sz="4" w:space="0" w:color="000000"/>
              <w:right w:val="single" w:sz="4" w:space="0" w:color="000000"/>
            </w:tcBorders>
            <w:vAlign w:val="center"/>
          </w:tcPr>
          <w:p w14:paraId="59AAA0FB" w14:textId="77777777" w:rsidR="00801E82" w:rsidRPr="00801E82" w:rsidRDefault="00801E82" w:rsidP="00801E82">
            <w:pPr>
              <w:ind w:right="4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608-796-3911 or </w:t>
            </w:r>
          </w:p>
          <w:p w14:paraId="01EE9D2C" w14:textId="77777777" w:rsidR="00801E82" w:rsidRPr="00801E82" w:rsidRDefault="00801E82" w:rsidP="00801E82">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3911 from campus phone </w:t>
            </w:r>
          </w:p>
        </w:tc>
        <w:tc>
          <w:tcPr>
            <w:tcW w:w="2708" w:type="dxa"/>
            <w:tcBorders>
              <w:top w:val="single" w:sz="4" w:space="0" w:color="000000"/>
              <w:left w:val="single" w:sz="4" w:space="0" w:color="000000"/>
              <w:bottom w:val="single" w:sz="4" w:space="0" w:color="000000"/>
              <w:right w:val="single" w:sz="4" w:space="0" w:color="000000"/>
            </w:tcBorders>
          </w:tcPr>
          <w:p w14:paraId="1DB079A0" w14:textId="4800DEA1" w:rsidR="00801E82" w:rsidRPr="00801E82" w:rsidRDefault="0054300F" w:rsidP="0054300F">
            <w:pPr>
              <w:ind w:right="48"/>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Hawk’s Nest</w:t>
            </w:r>
            <w:r w:rsidR="00801E82" w:rsidRPr="00801E82">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704</w:t>
            </w:r>
            <w:r w:rsidR="00801E82" w:rsidRPr="00801E82">
              <w:rPr>
                <w:rFonts w:ascii="Times New Roman" w:eastAsia="Times New Roman" w:hAnsi="Times New Roman" w:cs="Times New Roman"/>
                <w:color w:val="000000"/>
                <w:sz w:val="20"/>
              </w:rPr>
              <w:t xml:space="preserve"> Franciscan Way or Student Union Security </w:t>
            </w:r>
          </w:p>
          <w:p w14:paraId="1636A65A"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Outpost behind Security Desk </w:t>
            </w:r>
          </w:p>
        </w:tc>
      </w:tr>
      <w:tr w:rsidR="00801E82" w:rsidRPr="00801E82" w14:paraId="53E264CA" w14:textId="77777777" w:rsidTr="00CF27A5">
        <w:trPr>
          <w:trHeight w:val="470"/>
        </w:trPr>
        <w:tc>
          <w:tcPr>
            <w:tcW w:w="2629" w:type="dxa"/>
            <w:tcBorders>
              <w:top w:val="single" w:sz="4" w:space="0" w:color="000000"/>
              <w:left w:val="single" w:sz="4" w:space="0" w:color="000000"/>
              <w:bottom w:val="single" w:sz="4" w:space="0" w:color="000000"/>
              <w:right w:val="single" w:sz="4" w:space="0" w:color="000000"/>
            </w:tcBorders>
            <w:vAlign w:val="center"/>
          </w:tcPr>
          <w:p w14:paraId="796C9851"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La Crosse Police Department </w:t>
            </w:r>
          </w:p>
        </w:tc>
        <w:tc>
          <w:tcPr>
            <w:tcW w:w="2006" w:type="dxa"/>
            <w:tcBorders>
              <w:top w:val="single" w:sz="4" w:space="0" w:color="000000"/>
              <w:left w:val="single" w:sz="4" w:space="0" w:color="000000"/>
              <w:bottom w:val="single" w:sz="4" w:space="0" w:color="000000"/>
              <w:right w:val="single" w:sz="4" w:space="0" w:color="000000"/>
            </w:tcBorders>
            <w:vAlign w:val="center"/>
          </w:tcPr>
          <w:p w14:paraId="561C62BF" w14:textId="77777777" w:rsidR="00801E82" w:rsidRPr="00801E82" w:rsidRDefault="00801E82" w:rsidP="00801E82">
            <w:pPr>
              <w:ind w:right="50"/>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Non-Emergency </w:t>
            </w:r>
          </w:p>
        </w:tc>
        <w:tc>
          <w:tcPr>
            <w:tcW w:w="2009" w:type="dxa"/>
            <w:tcBorders>
              <w:top w:val="single" w:sz="4" w:space="0" w:color="000000"/>
              <w:left w:val="single" w:sz="4" w:space="0" w:color="000000"/>
              <w:bottom w:val="single" w:sz="4" w:space="0" w:color="000000"/>
              <w:right w:val="single" w:sz="4" w:space="0" w:color="000000"/>
            </w:tcBorders>
            <w:vAlign w:val="center"/>
          </w:tcPr>
          <w:p w14:paraId="1A051507" w14:textId="77777777" w:rsidR="00801E82" w:rsidRPr="00801E82" w:rsidRDefault="00801E82" w:rsidP="00801E82">
            <w:pPr>
              <w:ind w:right="4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608-785-5962 </w:t>
            </w:r>
          </w:p>
        </w:tc>
        <w:tc>
          <w:tcPr>
            <w:tcW w:w="2708" w:type="dxa"/>
            <w:tcBorders>
              <w:top w:val="single" w:sz="4" w:space="0" w:color="000000"/>
              <w:left w:val="single" w:sz="4" w:space="0" w:color="000000"/>
              <w:bottom w:val="single" w:sz="4" w:space="0" w:color="000000"/>
              <w:right w:val="single" w:sz="4" w:space="0" w:color="000000"/>
            </w:tcBorders>
          </w:tcPr>
          <w:p w14:paraId="500466A3" w14:textId="77777777" w:rsidR="00801E82" w:rsidRPr="00801E82" w:rsidRDefault="00801E82" w:rsidP="00801E82">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City Hall, 400 La Crosse St., La Crosse, WI </w:t>
            </w:r>
          </w:p>
        </w:tc>
      </w:tr>
      <w:tr w:rsidR="00801E82" w:rsidRPr="00801E82" w14:paraId="6DE12AD4" w14:textId="77777777" w:rsidTr="00CF27A5">
        <w:trPr>
          <w:trHeight w:val="701"/>
        </w:trPr>
        <w:tc>
          <w:tcPr>
            <w:tcW w:w="2629" w:type="dxa"/>
            <w:tcBorders>
              <w:top w:val="single" w:sz="4" w:space="0" w:color="000000"/>
              <w:left w:val="single" w:sz="4" w:space="0" w:color="000000"/>
              <w:bottom w:val="single" w:sz="4" w:space="0" w:color="000000"/>
              <w:right w:val="single" w:sz="4" w:space="0" w:color="000000"/>
            </w:tcBorders>
            <w:vAlign w:val="center"/>
          </w:tcPr>
          <w:p w14:paraId="2F41709A" w14:textId="77777777" w:rsidR="00801E82" w:rsidRPr="00801E82" w:rsidRDefault="00801E82" w:rsidP="00801E82">
            <w:pPr>
              <w:ind w:right="53"/>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Viterbo Campus Safety </w:t>
            </w:r>
          </w:p>
        </w:tc>
        <w:tc>
          <w:tcPr>
            <w:tcW w:w="2006" w:type="dxa"/>
            <w:tcBorders>
              <w:top w:val="single" w:sz="4" w:space="0" w:color="000000"/>
              <w:left w:val="single" w:sz="4" w:space="0" w:color="000000"/>
              <w:bottom w:val="single" w:sz="4" w:space="0" w:color="000000"/>
              <w:right w:val="single" w:sz="4" w:space="0" w:color="000000"/>
            </w:tcBorders>
          </w:tcPr>
          <w:p w14:paraId="7C8987E7" w14:textId="77777777" w:rsidR="00801E82" w:rsidRPr="00801E82" w:rsidRDefault="00801E82" w:rsidP="00801E82">
            <w:pPr>
              <w:ind w:right="5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Evening And </w:t>
            </w:r>
          </w:p>
          <w:p w14:paraId="432F9F74" w14:textId="77777777" w:rsidR="00801E82" w:rsidRPr="00801E82" w:rsidRDefault="00801E82" w:rsidP="00801E82">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Weekend Non</w:t>
            </w:r>
            <w:r w:rsidR="0034799D">
              <w:rPr>
                <w:rFonts w:ascii="Times New Roman" w:eastAsia="Times New Roman" w:hAnsi="Times New Roman" w:cs="Times New Roman"/>
                <w:color w:val="000000"/>
                <w:sz w:val="20"/>
              </w:rPr>
              <w:t>-</w:t>
            </w:r>
            <w:r w:rsidRPr="00801E82">
              <w:rPr>
                <w:rFonts w:ascii="Times New Roman" w:eastAsia="Times New Roman" w:hAnsi="Times New Roman" w:cs="Times New Roman"/>
                <w:color w:val="000000"/>
                <w:sz w:val="20"/>
              </w:rPr>
              <w:t xml:space="preserve">Emergency </w:t>
            </w:r>
          </w:p>
        </w:tc>
        <w:tc>
          <w:tcPr>
            <w:tcW w:w="2009" w:type="dxa"/>
            <w:tcBorders>
              <w:top w:val="single" w:sz="4" w:space="0" w:color="000000"/>
              <w:left w:val="single" w:sz="4" w:space="0" w:color="000000"/>
              <w:bottom w:val="single" w:sz="4" w:space="0" w:color="000000"/>
              <w:right w:val="single" w:sz="4" w:space="0" w:color="000000"/>
            </w:tcBorders>
            <w:vAlign w:val="center"/>
          </w:tcPr>
          <w:p w14:paraId="15050CC5" w14:textId="68F3CAA2" w:rsidR="00801E82" w:rsidRPr="00801E82" w:rsidRDefault="00397E42" w:rsidP="00801E82">
            <w:pPr>
              <w:ind w:right="51"/>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608-780-1582</w:t>
            </w:r>
            <w:r w:rsidR="00801E82" w:rsidRPr="00801E82">
              <w:rPr>
                <w:rFonts w:ascii="Times New Roman" w:eastAsia="Times New Roman" w:hAnsi="Times New Roman" w:cs="Times New Roman"/>
                <w:color w:val="000000"/>
                <w:sz w:val="20"/>
              </w:rPr>
              <w:t xml:space="preserve"> </w:t>
            </w:r>
          </w:p>
        </w:tc>
        <w:tc>
          <w:tcPr>
            <w:tcW w:w="2708" w:type="dxa"/>
            <w:tcBorders>
              <w:top w:val="single" w:sz="4" w:space="0" w:color="000000"/>
              <w:left w:val="single" w:sz="4" w:space="0" w:color="000000"/>
              <w:bottom w:val="single" w:sz="4" w:space="0" w:color="000000"/>
              <w:right w:val="single" w:sz="4" w:space="0" w:color="000000"/>
            </w:tcBorders>
            <w:vAlign w:val="center"/>
          </w:tcPr>
          <w:p w14:paraId="7DC79D0E" w14:textId="77777777" w:rsidR="00801E82" w:rsidRPr="00801E82" w:rsidRDefault="00801E82" w:rsidP="00801E82">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Student Union Security Outpost behind Security Desk </w:t>
            </w:r>
          </w:p>
        </w:tc>
      </w:tr>
      <w:tr w:rsidR="00801E82" w:rsidRPr="00801E82" w14:paraId="7EA6693B" w14:textId="77777777" w:rsidTr="00CF27A5">
        <w:trPr>
          <w:trHeight w:val="698"/>
        </w:trPr>
        <w:tc>
          <w:tcPr>
            <w:tcW w:w="2629" w:type="dxa"/>
            <w:tcBorders>
              <w:top w:val="single" w:sz="4" w:space="0" w:color="000000"/>
              <w:left w:val="single" w:sz="4" w:space="0" w:color="000000"/>
              <w:bottom w:val="single" w:sz="4" w:space="0" w:color="000000"/>
              <w:right w:val="single" w:sz="4" w:space="0" w:color="000000"/>
            </w:tcBorders>
            <w:vAlign w:val="center"/>
          </w:tcPr>
          <w:p w14:paraId="7234F3E2" w14:textId="77777777" w:rsidR="00801E82" w:rsidRPr="00801E82" w:rsidRDefault="00801E82" w:rsidP="00801E82">
            <w:pPr>
              <w:ind w:right="53"/>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Viterbo Campus Safety </w:t>
            </w:r>
          </w:p>
        </w:tc>
        <w:tc>
          <w:tcPr>
            <w:tcW w:w="2006" w:type="dxa"/>
            <w:tcBorders>
              <w:top w:val="single" w:sz="4" w:space="0" w:color="000000"/>
              <w:left w:val="single" w:sz="4" w:space="0" w:color="000000"/>
              <w:bottom w:val="single" w:sz="4" w:space="0" w:color="000000"/>
              <w:right w:val="single" w:sz="4" w:space="0" w:color="000000"/>
            </w:tcBorders>
            <w:vAlign w:val="center"/>
          </w:tcPr>
          <w:p w14:paraId="747D2274" w14:textId="77777777" w:rsidR="00801E82" w:rsidRPr="00801E82" w:rsidRDefault="00801E82" w:rsidP="00801E82">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Weekday Non-Emergency </w:t>
            </w:r>
          </w:p>
        </w:tc>
        <w:tc>
          <w:tcPr>
            <w:tcW w:w="2009" w:type="dxa"/>
            <w:tcBorders>
              <w:top w:val="single" w:sz="4" w:space="0" w:color="000000"/>
              <w:left w:val="single" w:sz="4" w:space="0" w:color="000000"/>
              <w:bottom w:val="single" w:sz="4" w:space="0" w:color="000000"/>
              <w:right w:val="single" w:sz="4" w:space="0" w:color="000000"/>
            </w:tcBorders>
            <w:vAlign w:val="center"/>
          </w:tcPr>
          <w:p w14:paraId="7F9FB7FE" w14:textId="77777777" w:rsidR="00801E82" w:rsidRPr="00801E82" w:rsidRDefault="00801E82" w:rsidP="00801E82">
            <w:pPr>
              <w:ind w:right="51"/>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608-796-3913 </w:t>
            </w:r>
          </w:p>
        </w:tc>
        <w:tc>
          <w:tcPr>
            <w:tcW w:w="2708" w:type="dxa"/>
            <w:tcBorders>
              <w:top w:val="single" w:sz="4" w:space="0" w:color="000000"/>
              <w:left w:val="single" w:sz="4" w:space="0" w:color="000000"/>
              <w:bottom w:val="single" w:sz="4" w:space="0" w:color="000000"/>
              <w:right w:val="single" w:sz="4" w:space="0" w:color="000000"/>
            </w:tcBorders>
          </w:tcPr>
          <w:p w14:paraId="3A034841" w14:textId="6E11D4B0" w:rsidR="00801E82" w:rsidRPr="00801E82" w:rsidRDefault="008E727F" w:rsidP="00801E82">
            <w:pPr>
              <w:ind w:right="56"/>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Hawk’s Nest</w:t>
            </w:r>
            <w:r w:rsidR="00801E82" w:rsidRPr="00801E82">
              <w:rPr>
                <w:rFonts w:ascii="Times New Roman" w:eastAsia="Times New Roman" w:hAnsi="Times New Roman" w:cs="Times New Roman"/>
                <w:color w:val="000000"/>
                <w:sz w:val="20"/>
              </w:rPr>
              <w:t xml:space="preserve">, </w:t>
            </w:r>
          </w:p>
          <w:p w14:paraId="2AF7C752" w14:textId="66626F25" w:rsidR="00801E82" w:rsidRPr="00801E82" w:rsidRDefault="008E727F" w:rsidP="00801E82">
            <w:pPr>
              <w:ind w:right="52"/>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702</w:t>
            </w:r>
            <w:r w:rsidR="00801E82" w:rsidRPr="00801E82">
              <w:rPr>
                <w:rFonts w:ascii="Times New Roman" w:eastAsia="Times New Roman" w:hAnsi="Times New Roman" w:cs="Times New Roman"/>
                <w:color w:val="000000"/>
                <w:sz w:val="20"/>
              </w:rPr>
              <w:t xml:space="preserve"> Franciscan Way </w:t>
            </w:r>
          </w:p>
        </w:tc>
      </w:tr>
      <w:tr w:rsidR="00801E82" w:rsidRPr="00801E82" w14:paraId="279ED2F7" w14:textId="77777777" w:rsidTr="00CF27A5">
        <w:trPr>
          <w:trHeight w:val="931"/>
        </w:trPr>
        <w:tc>
          <w:tcPr>
            <w:tcW w:w="2629" w:type="dxa"/>
            <w:tcBorders>
              <w:top w:val="single" w:sz="4" w:space="0" w:color="000000"/>
              <w:left w:val="single" w:sz="4" w:space="0" w:color="000000"/>
              <w:bottom w:val="single" w:sz="4" w:space="0" w:color="000000"/>
              <w:right w:val="single" w:sz="4" w:space="0" w:color="000000"/>
            </w:tcBorders>
            <w:vAlign w:val="center"/>
          </w:tcPr>
          <w:p w14:paraId="511FF179" w14:textId="77777777" w:rsidR="00801E82" w:rsidRPr="00801E82" w:rsidRDefault="00801E82" w:rsidP="00801E82">
            <w:pPr>
              <w:ind w:right="53"/>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Viterbo Campus Safety </w:t>
            </w:r>
          </w:p>
        </w:tc>
        <w:tc>
          <w:tcPr>
            <w:tcW w:w="2006" w:type="dxa"/>
            <w:tcBorders>
              <w:top w:val="single" w:sz="4" w:space="0" w:color="000000"/>
              <w:left w:val="single" w:sz="4" w:space="0" w:color="000000"/>
              <w:bottom w:val="single" w:sz="4" w:space="0" w:color="000000"/>
              <w:right w:val="single" w:sz="4" w:space="0" w:color="000000"/>
            </w:tcBorders>
            <w:vAlign w:val="center"/>
          </w:tcPr>
          <w:p w14:paraId="517F7E4E" w14:textId="77777777" w:rsidR="00801E82" w:rsidRPr="00801E82" w:rsidRDefault="00801E82" w:rsidP="00801E82">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In </w:t>
            </w:r>
            <w:proofErr w:type="gramStart"/>
            <w:r w:rsidRPr="00801E82">
              <w:rPr>
                <w:rFonts w:ascii="Times New Roman" w:eastAsia="Times New Roman" w:hAnsi="Times New Roman" w:cs="Times New Roman"/>
                <w:color w:val="000000"/>
                <w:sz w:val="20"/>
              </w:rPr>
              <w:t>The</w:t>
            </w:r>
            <w:proofErr w:type="gramEnd"/>
            <w:r w:rsidRPr="00801E82">
              <w:rPr>
                <w:rFonts w:ascii="Times New Roman" w:eastAsia="Times New Roman" w:hAnsi="Times New Roman" w:cs="Times New Roman"/>
                <w:color w:val="000000"/>
                <w:sz w:val="20"/>
              </w:rPr>
              <w:t xml:space="preserve"> Event Of A Power Outage </w:t>
            </w:r>
          </w:p>
        </w:tc>
        <w:tc>
          <w:tcPr>
            <w:tcW w:w="2009" w:type="dxa"/>
            <w:tcBorders>
              <w:top w:val="single" w:sz="4" w:space="0" w:color="000000"/>
              <w:left w:val="single" w:sz="4" w:space="0" w:color="000000"/>
              <w:bottom w:val="single" w:sz="4" w:space="0" w:color="000000"/>
              <w:right w:val="single" w:sz="4" w:space="0" w:color="000000"/>
            </w:tcBorders>
            <w:vAlign w:val="center"/>
          </w:tcPr>
          <w:p w14:paraId="231D5DE4" w14:textId="77777777" w:rsidR="00801E82" w:rsidRPr="00801E82" w:rsidRDefault="00801E82" w:rsidP="00801E82">
            <w:pPr>
              <w:ind w:right="51"/>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608-780-1582 </w:t>
            </w:r>
          </w:p>
        </w:tc>
        <w:tc>
          <w:tcPr>
            <w:tcW w:w="2708" w:type="dxa"/>
            <w:tcBorders>
              <w:top w:val="single" w:sz="4" w:space="0" w:color="000000"/>
              <w:left w:val="single" w:sz="4" w:space="0" w:color="000000"/>
              <w:bottom w:val="single" w:sz="4" w:space="0" w:color="000000"/>
              <w:right w:val="single" w:sz="4" w:space="0" w:color="000000"/>
            </w:tcBorders>
          </w:tcPr>
          <w:p w14:paraId="74F5879F" w14:textId="77777777" w:rsidR="008E727F" w:rsidRPr="00801E82" w:rsidRDefault="008E727F" w:rsidP="008E727F">
            <w:pPr>
              <w:ind w:right="56"/>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Hawk’s Nest</w:t>
            </w:r>
            <w:r w:rsidRPr="00801E82">
              <w:rPr>
                <w:rFonts w:ascii="Times New Roman" w:eastAsia="Times New Roman" w:hAnsi="Times New Roman" w:cs="Times New Roman"/>
                <w:color w:val="000000"/>
                <w:sz w:val="20"/>
              </w:rPr>
              <w:t xml:space="preserve">, </w:t>
            </w:r>
          </w:p>
          <w:p w14:paraId="12F26B33" w14:textId="0A60DD18" w:rsidR="00801E82" w:rsidRPr="00801E82" w:rsidRDefault="008E727F" w:rsidP="008E727F">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702</w:t>
            </w:r>
            <w:r w:rsidRPr="00801E82">
              <w:rPr>
                <w:rFonts w:ascii="Times New Roman" w:eastAsia="Times New Roman" w:hAnsi="Times New Roman" w:cs="Times New Roman"/>
                <w:color w:val="000000"/>
                <w:sz w:val="20"/>
              </w:rPr>
              <w:t xml:space="preserve"> Franciscan Way</w:t>
            </w:r>
            <w:r w:rsidR="00801E82" w:rsidRPr="00801E82">
              <w:rPr>
                <w:rFonts w:ascii="Times New Roman" w:eastAsia="Times New Roman" w:hAnsi="Times New Roman" w:cs="Times New Roman"/>
                <w:color w:val="000000"/>
                <w:sz w:val="20"/>
              </w:rPr>
              <w:t xml:space="preserve">, or Student Union Security </w:t>
            </w:r>
          </w:p>
          <w:p w14:paraId="79074995"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Outpost behind Security Desk </w:t>
            </w:r>
          </w:p>
        </w:tc>
      </w:tr>
    </w:tbl>
    <w:p w14:paraId="13100EB2" w14:textId="77777777" w:rsidR="00801E82" w:rsidRDefault="00801E82" w:rsidP="00801E82">
      <w:pPr>
        <w:spacing w:after="0"/>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w:t>
      </w:r>
    </w:p>
    <w:p w14:paraId="6A1088A5" w14:textId="77777777" w:rsidR="00CF27A5" w:rsidRPr="00D220DE" w:rsidRDefault="00CF27A5" w:rsidP="00CF27A5">
      <w:pPr>
        <w:spacing w:after="0"/>
        <w:rPr>
          <w:rFonts w:ascii="Times New Roman" w:eastAsia="Times New Roman" w:hAnsi="Times New Roman" w:cs="Times New Roman"/>
          <w:color w:val="000000"/>
          <w:sz w:val="40"/>
          <w:szCs w:val="40"/>
        </w:rPr>
      </w:pPr>
    </w:p>
    <w:p w14:paraId="175714CF" w14:textId="77777777" w:rsidR="00D220DE" w:rsidRDefault="00D220DE" w:rsidP="00801E82">
      <w:pPr>
        <w:spacing w:after="0"/>
        <w:rPr>
          <w:rFonts w:ascii="Times New Roman" w:eastAsia="Times New Roman" w:hAnsi="Times New Roman" w:cs="Times New Roman"/>
          <w:color w:val="000000"/>
          <w:sz w:val="20"/>
        </w:rPr>
      </w:pPr>
    </w:p>
    <w:p w14:paraId="3C97825A" w14:textId="77777777" w:rsidR="005A657B" w:rsidRDefault="005A657B" w:rsidP="00976D9B">
      <w:pPr>
        <w:spacing w:after="0"/>
        <w:rPr>
          <w:rFonts w:ascii="Times New Roman" w:eastAsia="Times New Roman" w:hAnsi="Times New Roman" w:cs="Times New Roman"/>
          <w:color w:val="000000"/>
          <w:sz w:val="40"/>
          <w:szCs w:val="40"/>
        </w:rPr>
      </w:pPr>
    </w:p>
    <w:p w14:paraId="1B709E06" w14:textId="77777777" w:rsidR="00D220DE" w:rsidRPr="00EA28F8" w:rsidRDefault="00EA28F8" w:rsidP="00423807">
      <w:pPr>
        <w:spacing w:after="0"/>
        <w:jc w:val="center"/>
        <w:rPr>
          <w:rFonts w:ascii="Times New Roman" w:eastAsia="Times New Roman" w:hAnsi="Times New Roman" w:cs="Times New Roman"/>
          <w:color w:val="000000"/>
          <w:sz w:val="40"/>
          <w:szCs w:val="40"/>
        </w:rPr>
      </w:pPr>
      <w:r>
        <w:rPr>
          <w:rFonts w:ascii="Times New Roman" w:eastAsia="Times New Roman" w:hAnsi="Times New Roman" w:cs="Times New Roman"/>
          <w:color w:val="000000"/>
          <w:sz w:val="40"/>
          <w:szCs w:val="40"/>
        </w:rPr>
        <w:t xml:space="preserve">West Des Moines </w:t>
      </w:r>
      <w:r w:rsidR="0034799D">
        <w:rPr>
          <w:rFonts w:ascii="Times New Roman" w:eastAsia="Times New Roman" w:hAnsi="Times New Roman" w:cs="Times New Roman"/>
          <w:color w:val="000000"/>
          <w:sz w:val="40"/>
          <w:szCs w:val="40"/>
        </w:rPr>
        <w:t>Campus (</w:t>
      </w:r>
      <w:r w:rsidR="0043402A">
        <w:rPr>
          <w:rFonts w:ascii="Times New Roman" w:eastAsia="Times New Roman" w:hAnsi="Times New Roman" w:cs="Times New Roman"/>
          <w:color w:val="000000"/>
          <w:sz w:val="40"/>
          <w:szCs w:val="40"/>
        </w:rPr>
        <w:t>Iowa)</w:t>
      </w:r>
    </w:p>
    <w:p w14:paraId="4A6B122A" w14:textId="77777777" w:rsidR="00D220DE" w:rsidRDefault="00D220DE" w:rsidP="00423807">
      <w:pPr>
        <w:spacing w:after="0"/>
        <w:jc w:val="center"/>
        <w:rPr>
          <w:rFonts w:ascii="Times New Roman" w:eastAsia="Times New Roman" w:hAnsi="Times New Roman" w:cs="Times New Roman"/>
          <w:color w:val="000000"/>
          <w:sz w:val="20"/>
        </w:rPr>
      </w:pPr>
    </w:p>
    <w:tbl>
      <w:tblPr>
        <w:tblStyle w:val="TableGrid"/>
        <w:tblW w:w="9352" w:type="dxa"/>
        <w:tblInd w:w="842" w:type="dxa"/>
        <w:tblCellMar>
          <w:top w:w="7" w:type="dxa"/>
          <w:left w:w="122" w:type="dxa"/>
          <w:right w:w="77" w:type="dxa"/>
        </w:tblCellMar>
        <w:tblLook w:val="04A0" w:firstRow="1" w:lastRow="0" w:firstColumn="1" w:lastColumn="0" w:noHBand="0" w:noVBand="1"/>
      </w:tblPr>
      <w:tblGrid>
        <w:gridCol w:w="2629"/>
        <w:gridCol w:w="2006"/>
        <w:gridCol w:w="2009"/>
        <w:gridCol w:w="2708"/>
      </w:tblGrid>
      <w:tr w:rsidR="00D220DE" w:rsidRPr="00801E82" w14:paraId="1D04916E" w14:textId="77777777" w:rsidTr="00CF27A5">
        <w:trPr>
          <w:trHeight w:val="241"/>
        </w:trPr>
        <w:tc>
          <w:tcPr>
            <w:tcW w:w="2629" w:type="dxa"/>
            <w:tcBorders>
              <w:top w:val="single" w:sz="4" w:space="0" w:color="000000"/>
              <w:left w:val="single" w:sz="4" w:space="0" w:color="000000"/>
              <w:bottom w:val="single" w:sz="4" w:space="0" w:color="000000"/>
              <w:right w:val="single" w:sz="4" w:space="0" w:color="000000"/>
            </w:tcBorders>
          </w:tcPr>
          <w:p w14:paraId="08A4A1C3" w14:textId="210B5484" w:rsidR="00D220DE" w:rsidRPr="00801E82" w:rsidRDefault="00D220DE" w:rsidP="00423807">
            <w:pPr>
              <w:ind w:right="50"/>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DEPARTMENT</w:t>
            </w:r>
          </w:p>
        </w:tc>
        <w:tc>
          <w:tcPr>
            <w:tcW w:w="2006" w:type="dxa"/>
            <w:tcBorders>
              <w:top w:val="single" w:sz="4" w:space="0" w:color="000000"/>
              <w:left w:val="single" w:sz="4" w:space="0" w:color="000000"/>
              <w:bottom w:val="single" w:sz="4" w:space="0" w:color="000000"/>
              <w:right w:val="single" w:sz="4" w:space="0" w:color="000000"/>
            </w:tcBorders>
          </w:tcPr>
          <w:p w14:paraId="2EDE7AC6" w14:textId="4AB61861" w:rsidR="00D220DE" w:rsidRPr="00801E82" w:rsidRDefault="00D220DE" w:rsidP="00423807">
            <w:pPr>
              <w:ind w:right="4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SITUATION</w:t>
            </w:r>
          </w:p>
        </w:tc>
        <w:tc>
          <w:tcPr>
            <w:tcW w:w="2009" w:type="dxa"/>
            <w:tcBorders>
              <w:top w:val="single" w:sz="4" w:space="0" w:color="000000"/>
              <w:left w:val="single" w:sz="4" w:space="0" w:color="000000"/>
              <w:bottom w:val="single" w:sz="4" w:space="0" w:color="000000"/>
              <w:right w:val="single" w:sz="4" w:space="0" w:color="000000"/>
            </w:tcBorders>
          </w:tcPr>
          <w:p w14:paraId="2818DBF7" w14:textId="46D22591" w:rsidR="00D220DE" w:rsidRPr="00801E82" w:rsidRDefault="00D220DE" w:rsidP="00423807">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PHONE NUMBER</w:t>
            </w:r>
          </w:p>
        </w:tc>
        <w:tc>
          <w:tcPr>
            <w:tcW w:w="2708" w:type="dxa"/>
            <w:tcBorders>
              <w:top w:val="single" w:sz="4" w:space="0" w:color="000000"/>
              <w:left w:val="single" w:sz="4" w:space="0" w:color="000000"/>
              <w:bottom w:val="single" w:sz="4" w:space="0" w:color="000000"/>
              <w:right w:val="single" w:sz="4" w:space="0" w:color="000000"/>
            </w:tcBorders>
          </w:tcPr>
          <w:p w14:paraId="5CBB6AFF" w14:textId="06F80DD6" w:rsidR="00D220DE" w:rsidRPr="00801E82" w:rsidRDefault="00D220DE" w:rsidP="00423807">
            <w:pPr>
              <w:ind w:right="4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LOCATION</w:t>
            </w:r>
          </w:p>
        </w:tc>
      </w:tr>
      <w:tr w:rsidR="00D220DE" w:rsidRPr="00801E82" w14:paraId="4E87F3FF" w14:textId="77777777" w:rsidTr="00CF27A5">
        <w:trPr>
          <w:trHeight w:val="530"/>
        </w:trPr>
        <w:tc>
          <w:tcPr>
            <w:tcW w:w="2629" w:type="dxa"/>
            <w:tcBorders>
              <w:top w:val="single" w:sz="4" w:space="0" w:color="000000"/>
              <w:left w:val="single" w:sz="4" w:space="0" w:color="000000"/>
              <w:bottom w:val="single" w:sz="4" w:space="0" w:color="000000"/>
              <w:right w:val="single" w:sz="4" w:space="0" w:color="000000"/>
            </w:tcBorders>
          </w:tcPr>
          <w:p w14:paraId="534BE5CD" w14:textId="75377C44" w:rsidR="00D220DE" w:rsidRPr="00801E82" w:rsidRDefault="00D220DE" w:rsidP="00423807">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Police, Fire, Emergency, Medical Services</w:t>
            </w:r>
          </w:p>
        </w:tc>
        <w:tc>
          <w:tcPr>
            <w:tcW w:w="2006" w:type="dxa"/>
            <w:tcBorders>
              <w:top w:val="single" w:sz="4" w:space="0" w:color="000000"/>
              <w:left w:val="single" w:sz="4" w:space="0" w:color="000000"/>
              <w:bottom w:val="single" w:sz="4" w:space="0" w:color="000000"/>
              <w:right w:val="single" w:sz="4" w:space="0" w:color="000000"/>
            </w:tcBorders>
          </w:tcPr>
          <w:p w14:paraId="21BBD632" w14:textId="6CA73F60" w:rsidR="00D220DE" w:rsidRPr="00801E82" w:rsidRDefault="00D220DE" w:rsidP="00423807">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Emergency Requiring Immediate Response</w:t>
            </w:r>
          </w:p>
        </w:tc>
        <w:tc>
          <w:tcPr>
            <w:tcW w:w="2009" w:type="dxa"/>
            <w:tcBorders>
              <w:top w:val="single" w:sz="4" w:space="0" w:color="000000"/>
              <w:left w:val="single" w:sz="4" w:space="0" w:color="000000"/>
              <w:bottom w:val="single" w:sz="4" w:space="0" w:color="000000"/>
              <w:right w:val="single" w:sz="4" w:space="0" w:color="000000"/>
            </w:tcBorders>
            <w:vAlign w:val="center"/>
          </w:tcPr>
          <w:p w14:paraId="3E150525" w14:textId="67373DAF" w:rsidR="00D220DE" w:rsidRPr="00801E82" w:rsidRDefault="00D220DE" w:rsidP="00423807">
            <w:pPr>
              <w:ind w:right="49"/>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911</w:t>
            </w:r>
          </w:p>
        </w:tc>
        <w:tc>
          <w:tcPr>
            <w:tcW w:w="2708" w:type="dxa"/>
            <w:tcBorders>
              <w:top w:val="single" w:sz="4" w:space="0" w:color="000000"/>
              <w:left w:val="single" w:sz="4" w:space="0" w:color="000000"/>
              <w:bottom w:val="single" w:sz="4" w:space="0" w:color="000000"/>
              <w:right w:val="single" w:sz="4" w:space="0" w:color="000000"/>
            </w:tcBorders>
          </w:tcPr>
          <w:p w14:paraId="47733322" w14:textId="4D464D7F" w:rsidR="00D220DE" w:rsidRPr="00801E82" w:rsidRDefault="00D220DE" w:rsidP="00423807">
            <w:pPr>
              <w:jc w:val="center"/>
              <w:rPr>
                <w:rFonts w:ascii="Times New Roman" w:eastAsia="Times New Roman" w:hAnsi="Times New Roman" w:cs="Times New Roman"/>
                <w:color w:val="000000"/>
                <w:sz w:val="20"/>
              </w:rPr>
            </w:pPr>
          </w:p>
          <w:p w14:paraId="297D7F43" w14:textId="1D17E2B2" w:rsidR="00D220DE" w:rsidRPr="00801E82" w:rsidRDefault="00D220DE" w:rsidP="00423807">
            <w:pPr>
              <w:ind w:right="48"/>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w:t>
            </w:r>
          </w:p>
        </w:tc>
      </w:tr>
      <w:tr w:rsidR="00EA28F8" w:rsidRPr="00801E82" w14:paraId="2B19D412" w14:textId="77777777" w:rsidTr="00CF27A5">
        <w:trPr>
          <w:trHeight w:val="931"/>
        </w:trPr>
        <w:tc>
          <w:tcPr>
            <w:tcW w:w="2629" w:type="dxa"/>
            <w:tcBorders>
              <w:top w:val="single" w:sz="4" w:space="0" w:color="000000"/>
              <w:left w:val="single" w:sz="4" w:space="0" w:color="000000"/>
              <w:bottom w:val="single" w:sz="4" w:space="0" w:color="000000"/>
              <w:right w:val="single" w:sz="4" w:space="0" w:color="000000"/>
            </w:tcBorders>
            <w:vAlign w:val="center"/>
          </w:tcPr>
          <w:p w14:paraId="50A8627D" w14:textId="38608D2C" w:rsidR="00EA28F8" w:rsidRPr="00801E82" w:rsidRDefault="00EA28F8" w:rsidP="00423807">
            <w:pPr>
              <w:ind w:right="49"/>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West Des </w:t>
            </w:r>
            <w:proofErr w:type="gramStart"/>
            <w:r>
              <w:rPr>
                <w:rFonts w:ascii="Times New Roman" w:eastAsia="Times New Roman" w:hAnsi="Times New Roman" w:cs="Times New Roman"/>
                <w:color w:val="000000"/>
                <w:sz w:val="20"/>
              </w:rPr>
              <w:t xml:space="preserve">Moines </w:t>
            </w:r>
            <w:r w:rsidRPr="00801E82">
              <w:rPr>
                <w:rFonts w:ascii="Times New Roman" w:eastAsia="Times New Roman" w:hAnsi="Times New Roman" w:cs="Times New Roman"/>
                <w:color w:val="000000"/>
                <w:sz w:val="20"/>
              </w:rPr>
              <w:t xml:space="preserve"> Police</w:t>
            </w:r>
            <w:proofErr w:type="gramEnd"/>
            <w:r w:rsidRPr="00801E82">
              <w:rPr>
                <w:rFonts w:ascii="Times New Roman" w:eastAsia="Times New Roman" w:hAnsi="Times New Roman" w:cs="Times New Roman"/>
                <w:color w:val="000000"/>
                <w:sz w:val="20"/>
              </w:rPr>
              <w:t xml:space="preserve"> Department</w:t>
            </w:r>
          </w:p>
        </w:tc>
        <w:tc>
          <w:tcPr>
            <w:tcW w:w="2006" w:type="dxa"/>
            <w:tcBorders>
              <w:top w:val="single" w:sz="4" w:space="0" w:color="000000"/>
              <w:left w:val="single" w:sz="4" w:space="0" w:color="000000"/>
              <w:bottom w:val="single" w:sz="4" w:space="0" w:color="000000"/>
              <w:right w:val="single" w:sz="4" w:space="0" w:color="000000"/>
            </w:tcBorders>
            <w:vAlign w:val="center"/>
          </w:tcPr>
          <w:p w14:paraId="66D741FB" w14:textId="6B14A7E6" w:rsidR="00EA28F8" w:rsidRPr="00801E82" w:rsidRDefault="00EA28F8" w:rsidP="00423807">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Non-Emergency</w:t>
            </w:r>
          </w:p>
        </w:tc>
        <w:tc>
          <w:tcPr>
            <w:tcW w:w="2009" w:type="dxa"/>
            <w:tcBorders>
              <w:top w:val="single" w:sz="4" w:space="0" w:color="000000"/>
              <w:left w:val="single" w:sz="4" w:space="0" w:color="000000"/>
              <w:bottom w:val="single" w:sz="4" w:space="0" w:color="000000"/>
              <w:right w:val="single" w:sz="4" w:space="0" w:color="000000"/>
            </w:tcBorders>
            <w:vAlign w:val="center"/>
          </w:tcPr>
          <w:p w14:paraId="6B0B1B97" w14:textId="127A175F" w:rsidR="00EA28F8" w:rsidRPr="00801E82" w:rsidRDefault="00EA28F8" w:rsidP="0042380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515-222-3320</w:t>
            </w:r>
          </w:p>
        </w:tc>
        <w:tc>
          <w:tcPr>
            <w:tcW w:w="2708" w:type="dxa"/>
            <w:tcBorders>
              <w:top w:val="single" w:sz="4" w:space="0" w:color="000000"/>
              <w:left w:val="single" w:sz="4" w:space="0" w:color="000000"/>
              <w:bottom w:val="single" w:sz="4" w:space="0" w:color="000000"/>
              <w:right w:val="single" w:sz="4" w:space="0" w:color="000000"/>
            </w:tcBorders>
          </w:tcPr>
          <w:p w14:paraId="242E4ECB" w14:textId="77777777" w:rsidR="00EA28F8" w:rsidRDefault="00EA28F8" w:rsidP="00423807">
            <w:pPr>
              <w:jc w:val="center"/>
              <w:rPr>
                <w:rFonts w:ascii="Times New Roman" w:eastAsia="Times New Roman" w:hAnsi="Times New Roman" w:cs="Times New Roman"/>
                <w:color w:val="000000"/>
                <w:sz w:val="20"/>
              </w:rPr>
            </w:pPr>
          </w:p>
          <w:p w14:paraId="1F917A9E" w14:textId="77777777" w:rsidR="00EA28F8" w:rsidRPr="00801E82" w:rsidRDefault="00EA28F8" w:rsidP="0042380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250 Mills Civic Pkwy</w:t>
            </w:r>
            <w:r>
              <w:rPr>
                <w:rFonts w:ascii="Times New Roman" w:eastAsia="Times New Roman" w:hAnsi="Times New Roman" w:cs="Times New Roman"/>
                <w:color w:val="000000"/>
                <w:sz w:val="20"/>
              </w:rPr>
              <w:br/>
              <w:t>West Des Moines, IA 50265</w:t>
            </w:r>
          </w:p>
        </w:tc>
      </w:tr>
      <w:tr w:rsidR="00FA179B" w:rsidRPr="00801E82" w14:paraId="2DF4049F" w14:textId="77777777" w:rsidTr="00CF27A5">
        <w:trPr>
          <w:trHeight w:val="470"/>
        </w:trPr>
        <w:tc>
          <w:tcPr>
            <w:tcW w:w="2629" w:type="dxa"/>
            <w:tcBorders>
              <w:top w:val="single" w:sz="4" w:space="0" w:color="000000"/>
              <w:left w:val="single" w:sz="4" w:space="0" w:color="000000"/>
              <w:bottom w:val="single" w:sz="4" w:space="0" w:color="000000"/>
              <w:right w:val="single" w:sz="4" w:space="0" w:color="000000"/>
            </w:tcBorders>
            <w:vAlign w:val="center"/>
          </w:tcPr>
          <w:p w14:paraId="18E973C2" w14:textId="70DF51E1" w:rsidR="00FA179B" w:rsidRPr="00801E82" w:rsidRDefault="00F414E7" w:rsidP="0042380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Iowa Campus Coordinator </w:t>
            </w:r>
            <w:r>
              <w:rPr>
                <w:rFonts w:ascii="Times New Roman" w:eastAsia="Times New Roman" w:hAnsi="Times New Roman" w:cs="Times New Roman"/>
                <w:color w:val="000000"/>
                <w:sz w:val="20"/>
              </w:rPr>
              <w:br/>
              <w:t>Michael Gonzalez</w:t>
            </w:r>
          </w:p>
        </w:tc>
        <w:tc>
          <w:tcPr>
            <w:tcW w:w="2006" w:type="dxa"/>
            <w:tcBorders>
              <w:top w:val="single" w:sz="4" w:space="0" w:color="000000"/>
              <w:left w:val="single" w:sz="4" w:space="0" w:color="000000"/>
              <w:bottom w:val="single" w:sz="4" w:space="0" w:color="000000"/>
              <w:right w:val="single" w:sz="4" w:space="0" w:color="000000"/>
            </w:tcBorders>
          </w:tcPr>
          <w:p w14:paraId="4F0A9C50" w14:textId="77777777" w:rsidR="00FA179B" w:rsidRDefault="00F414E7" w:rsidP="00423807">
            <w:pPr>
              <w:ind w:right="50"/>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Non-Emergency</w:t>
            </w:r>
          </w:p>
        </w:tc>
        <w:tc>
          <w:tcPr>
            <w:tcW w:w="2009" w:type="dxa"/>
            <w:tcBorders>
              <w:top w:val="single" w:sz="4" w:space="0" w:color="000000"/>
              <w:left w:val="single" w:sz="4" w:space="0" w:color="000000"/>
              <w:bottom w:val="single" w:sz="4" w:space="0" w:color="000000"/>
              <w:right w:val="single" w:sz="4" w:space="0" w:color="000000"/>
            </w:tcBorders>
            <w:vAlign w:val="center"/>
          </w:tcPr>
          <w:p w14:paraId="651B83CC" w14:textId="77777777" w:rsidR="00FA179B" w:rsidRPr="00801E82" w:rsidRDefault="00F414E7" w:rsidP="00423807">
            <w:pPr>
              <w:ind w:right="47"/>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515-224-0417</w:t>
            </w:r>
          </w:p>
        </w:tc>
        <w:tc>
          <w:tcPr>
            <w:tcW w:w="2708" w:type="dxa"/>
            <w:tcBorders>
              <w:top w:val="single" w:sz="4" w:space="0" w:color="000000"/>
              <w:left w:val="single" w:sz="4" w:space="0" w:color="000000"/>
              <w:bottom w:val="single" w:sz="4" w:space="0" w:color="000000"/>
              <w:right w:val="single" w:sz="4" w:space="0" w:color="000000"/>
            </w:tcBorders>
            <w:vAlign w:val="center"/>
          </w:tcPr>
          <w:p w14:paraId="6B9C2809" w14:textId="425511AF" w:rsidR="000D0DF1" w:rsidRPr="000D0DF1" w:rsidRDefault="000D0DF1" w:rsidP="00423807">
            <w:pPr>
              <w:jc w:val="center"/>
              <w:rPr>
                <w:rStyle w:val="st1"/>
                <w:rFonts w:ascii="Times New Roman" w:hAnsi="Times New Roman" w:cs="Times New Roman"/>
                <w:sz w:val="20"/>
                <w:szCs w:val="20"/>
                <w:lang w:val="en"/>
              </w:rPr>
            </w:pPr>
            <w:r w:rsidRPr="000D0DF1">
              <w:rPr>
                <w:rStyle w:val="st1"/>
                <w:rFonts w:ascii="Times New Roman" w:hAnsi="Times New Roman" w:cs="Times New Roman"/>
                <w:sz w:val="20"/>
                <w:szCs w:val="20"/>
                <w:lang w:val="en"/>
              </w:rPr>
              <w:t xml:space="preserve">Center 4949 </w:t>
            </w:r>
            <w:proofErr w:type="spellStart"/>
            <w:r w:rsidRPr="000D0DF1">
              <w:rPr>
                <w:rStyle w:val="st1"/>
                <w:rFonts w:ascii="Times New Roman" w:hAnsi="Times New Roman" w:cs="Times New Roman"/>
                <w:sz w:val="20"/>
                <w:szCs w:val="20"/>
                <w:lang w:val="en"/>
              </w:rPr>
              <w:t>Westown</w:t>
            </w:r>
            <w:proofErr w:type="spellEnd"/>
            <w:r w:rsidRPr="000D0DF1">
              <w:rPr>
                <w:rStyle w:val="st1"/>
                <w:rFonts w:ascii="Times New Roman" w:hAnsi="Times New Roman" w:cs="Times New Roman"/>
                <w:sz w:val="20"/>
                <w:szCs w:val="20"/>
                <w:lang w:val="en"/>
              </w:rPr>
              <w:t xml:space="preserve"> Parkway, Suite 195.</w:t>
            </w:r>
          </w:p>
          <w:p w14:paraId="60B8D5EE" w14:textId="77777777" w:rsidR="00FA179B" w:rsidRPr="000D0DF1" w:rsidRDefault="000D0DF1" w:rsidP="00423807">
            <w:pPr>
              <w:jc w:val="center"/>
              <w:rPr>
                <w:rFonts w:ascii="Times New Roman" w:eastAsia="Times New Roman" w:hAnsi="Times New Roman" w:cs="Times New Roman"/>
                <w:sz w:val="20"/>
                <w:szCs w:val="20"/>
              </w:rPr>
            </w:pPr>
            <w:r w:rsidRPr="000D0DF1">
              <w:rPr>
                <w:rStyle w:val="Emphasis"/>
                <w:rFonts w:ascii="Times New Roman" w:hAnsi="Times New Roman" w:cs="Times New Roman"/>
                <w:b w:val="0"/>
                <w:sz w:val="20"/>
                <w:szCs w:val="20"/>
                <w:lang w:val="en"/>
              </w:rPr>
              <w:t>West Des Moines</w:t>
            </w:r>
            <w:r w:rsidRPr="000D0DF1">
              <w:rPr>
                <w:rStyle w:val="st1"/>
                <w:rFonts w:ascii="Times New Roman" w:hAnsi="Times New Roman" w:cs="Times New Roman"/>
                <w:b/>
                <w:sz w:val="20"/>
                <w:szCs w:val="20"/>
                <w:lang w:val="en"/>
              </w:rPr>
              <w:t xml:space="preserve">, </w:t>
            </w:r>
            <w:r w:rsidRPr="000D0DF1">
              <w:rPr>
                <w:rStyle w:val="Emphasis"/>
                <w:rFonts w:ascii="Times New Roman" w:hAnsi="Times New Roman" w:cs="Times New Roman"/>
                <w:b w:val="0"/>
                <w:sz w:val="20"/>
                <w:szCs w:val="20"/>
                <w:lang w:val="en"/>
              </w:rPr>
              <w:t>IA</w:t>
            </w:r>
            <w:r w:rsidRPr="000D0DF1">
              <w:rPr>
                <w:rStyle w:val="st1"/>
                <w:rFonts w:ascii="Times New Roman" w:hAnsi="Times New Roman" w:cs="Times New Roman"/>
                <w:sz w:val="20"/>
                <w:szCs w:val="20"/>
                <w:lang w:val="en"/>
              </w:rPr>
              <w:t xml:space="preserve"> 50266</w:t>
            </w:r>
          </w:p>
        </w:tc>
      </w:tr>
      <w:tr w:rsidR="00EA28F8" w:rsidRPr="00801E82" w14:paraId="47D5BD54" w14:textId="77777777" w:rsidTr="00CF27A5">
        <w:trPr>
          <w:trHeight w:val="470"/>
        </w:trPr>
        <w:tc>
          <w:tcPr>
            <w:tcW w:w="2629" w:type="dxa"/>
            <w:tcBorders>
              <w:top w:val="single" w:sz="4" w:space="0" w:color="000000"/>
              <w:left w:val="single" w:sz="4" w:space="0" w:color="000000"/>
              <w:bottom w:val="single" w:sz="4" w:space="0" w:color="000000"/>
              <w:right w:val="single" w:sz="4" w:space="0" w:color="000000"/>
            </w:tcBorders>
            <w:vAlign w:val="center"/>
          </w:tcPr>
          <w:p w14:paraId="05621697" w14:textId="5494449C" w:rsidR="00EA28F8" w:rsidRPr="00801E82" w:rsidRDefault="00EA28F8" w:rsidP="00423807">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Viterbo Campus Safety</w:t>
            </w:r>
          </w:p>
        </w:tc>
        <w:tc>
          <w:tcPr>
            <w:tcW w:w="2006" w:type="dxa"/>
            <w:tcBorders>
              <w:top w:val="single" w:sz="4" w:space="0" w:color="000000"/>
              <w:left w:val="single" w:sz="4" w:space="0" w:color="000000"/>
              <w:bottom w:val="single" w:sz="4" w:space="0" w:color="000000"/>
              <w:right w:val="single" w:sz="4" w:space="0" w:color="000000"/>
            </w:tcBorders>
          </w:tcPr>
          <w:p w14:paraId="1F0955A1" w14:textId="5718ECF0" w:rsidR="00EA28F8" w:rsidRPr="00801E82" w:rsidRDefault="00D346E7" w:rsidP="00423807">
            <w:pPr>
              <w:ind w:right="50"/>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Report A Crime or Incident </w:t>
            </w:r>
            <w:r w:rsidR="00EA28F8" w:rsidRPr="00801E82">
              <w:rPr>
                <w:rFonts w:ascii="Times New Roman" w:eastAsia="Times New Roman" w:hAnsi="Times New Roman" w:cs="Times New Roman"/>
                <w:color w:val="000000"/>
                <w:sz w:val="20"/>
              </w:rPr>
              <w:t>Non</w:t>
            </w:r>
            <w:r>
              <w:rPr>
                <w:rFonts w:ascii="Times New Roman" w:eastAsia="Times New Roman" w:hAnsi="Times New Roman" w:cs="Times New Roman"/>
                <w:color w:val="000000"/>
                <w:sz w:val="20"/>
              </w:rPr>
              <w:t>-</w:t>
            </w:r>
            <w:r w:rsidR="00EA28F8" w:rsidRPr="00801E82">
              <w:rPr>
                <w:rFonts w:ascii="Times New Roman" w:eastAsia="Times New Roman" w:hAnsi="Times New Roman" w:cs="Times New Roman"/>
                <w:color w:val="000000"/>
                <w:sz w:val="20"/>
              </w:rPr>
              <w:t>Emergency</w:t>
            </w:r>
          </w:p>
        </w:tc>
        <w:tc>
          <w:tcPr>
            <w:tcW w:w="2009" w:type="dxa"/>
            <w:tcBorders>
              <w:top w:val="single" w:sz="4" w:space="0" w:color="000000"/>
              <w:left w:val="single" w:sz="4" w:space="0" w:color="000000"/>
              <w:bottom w:val="single" w:sz="4" w:space="0" w:color="000000"/>
              <w:right w:val="single" w:sz="4" w:space="0" w:color="000000"/>
            </w:tcBorders>
            <w:vAlign w:val="center"/>
          </w:tcPr>
          <w:p w14:paraId="4426D2DC" w14:textId="40915FE7" w:rsidR="00EA28F8" w:rsidRPr="00801E82" w:rsidRDefault="00397E42" w:rsidP="00423807">
            <w:pPr>
              <w:ind w:right="47"/>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608-780-1582</w:t>
            </w:r>
          </w:p>
        </w:tc>
        <w:tc>
          <w:tcPr>
            <w:tcW w:w="2708" w:type="dxa"/>
            <w:tcBorders>
              <w:top w:val="single" w:sz="4" w:space="0" w:color="000000"/>
              <w:left w:val="single" w:sz="4" w:space="0" w:color="000000"/>
              <w:bottom w:val="single" w:sz="4" w:space="0" w:color="000000"/>
              <w:right w:val="single" w:sz="4" w:space="0" w:color="000000"/>
            </w:tcBorders>
            <w:vAlign w:val="center"/>
          </w:tcPr>
          <w:p w14:paraId="207425CE" w14:textId="77777777" w:rsidR="00D346E7" w:rsidRDefault="00EA28F8" w:rsidP="00423807">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Student Union Security Outpost behind Security Desk</w:t>
            </w:r>
          </w:p>
          <w:p w14:paraId="22DB082F" w14:textId="1774D907" w:rsidR="00EA28F8" w:rsidRPr="00801E82" w:rsidRDefault="00D346E7" w:rsidP="0042380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La Crosse, WI</w:t>
            </w:r>
          </w:p>
        </w:tc>
      </w:tr>
    </w:tbl>
    <w:p w14:paraId="6DCD1994" w14:textId="77777777" w:rsidR="00D220DE" w:rsidRPr="00A81CAC" w:rsidRDefault="00D220DE" w:rsidP="00801E82">
      <w:pPr>
        <w:spacing w:after="0"/>
        <w:rPr>
          <w:rFonts w:ascii="Times New Roman" w:eastAsia="Times New Roman" w:hAnsi="Times New Roman" w:cs="Times New Roman"/>
          <w:color w:val="000000"/>
          <w:sz w:val="24"/>
        </w:rPr>
      </w:pPr>
    </w:p>
    <w:p w14:paraId="705B2957" w14:textId="77777777" w:rsidR="00801E82" w:rsidRPr="00A81CAC" w:rsidRDefault="00801E82" w:rsidP="00801E82">
      <w:pPr>
        <w:spacing w:after="5" w:line="248" w:lineRule="auto"/>
        <w:ind w:right="11"/>
        <w:rPr>
          <w:rFonts w:ascii="Times New Roman" w:eastAsia="Times New Roman" w:hAnsi="Times New Roman" w:cs="Times New Roman"/>
          <w:color w:val="000000"/>
          <w:sz w:val="24"/>
        </w:rPr>
      </w:pPr>
      <w:r w:rsidRPr="00A81CAC">
        <w:rPr>
          <w:rFonts w:ascii="Times New Roman" w:eastAsia="Times New Roman" w:hAnsi="Times New Roman" w:cs="Times New Roman"/>
          <w:color w:val="000000"/>
          <w:sz w:val="24"/>
        </w:rPr>
        <w:t>Viterbo University faculty, staff, students, and visitors are encouraged to report all crimes and public safety-related incidents or emergencies in a timely manner. This allows Campus Safety</w:t>
      </w:r>
      <w:r w:rsidR="00A81CAC">
        <w:rPr>
          <w:rFonts w:ascii="Times New Roman" w:eastAsia="Times New Roman" w:hAnsi="Times New Roman" w:cs="Times New Roman"/>
          <w:color w:val="000000"/>
          <w:sz w:val="24"/>
        </w:rPr>
        <w:t xml:space="preserve"> and Security</w:t>
      </w:r>
      <w:r w:rsidRPr="00A81CAC">
        <w:rPr>
          <w:rFonts w:ascii="Times New Roman" w:eastAsia="Times New Roman" w:hAnsi="Times New Roman" w:cs="Times New Roman"/>
          <w:color w:val="000000"/>
          <w:sz w:val="24"/>
        </w:rPr>
        <w:t xml:space="preserve"> to evaluate and improve methods for security and patrolling in an effort to increase effectiveness. Examples of reportable incidents include: </w:t>
      </w:r>
    </w:p>
    <w:p w14:paraId="744DE211" w14:textId="32507327" w:rsidR="00801E82" w:rsidRPr="00A81CAC" w:rsidRDefault="00801E82" w:rsidP="00801E82">
      <w:pPr>
        <w:numPr>
          <w:ilvl w:val="0"/>
          <w:numId w:val="1"/>
        </w:numPr>
        <w:spacing w:after="5" w:line="248" w:lineRule="auto"/>
        <w:ind w:right="11" w:hanging="360"/>
        <w:rPr>
          <w:rFonts w:ascii="Times New Roman" w:eastAsia="Times New Roman" w:hAnsi="Times New Roman" w:cs="Times New Roman"/>
          <w:color w:val="000000"/>
          <w:sz w:val="24"/>
        </w:rPr>
      </w:pPr>
      <w:r w:rsidRPr="00A81CAC">
        <w:rPr>
          <w:rFonts w:ascii="Times New Roman" w:eastAsia="Times New Roman" w:hAnsi="Times New Roman" w:cs="Times New Roman"/>
          <w:color w:val="000000"/>
          <w:sz w:val="24"/>
        </w:rPr>
        <w:t>Any suspicious activity or person seen on or loitering around campus, in or near the residence halls, apartments or theme house, or in the parking lots should be reported to Campus Safety</w:t>
      </w:r>
      <w:r w:rsidR="009C777F">
        <w:rPr>
          <w:rFonts w:ascii="Times New Roman" w:eastAsia="Times New Roman" w:hAnsi="Times New Roman" w:cs="Times New Roman"/>
          <w:color w:val="000000"/>
          <w:sz w:val="24"/>
        </w:rPr>
        <w:t xml:space="preserve"> and Security</w:t>
      </w:r>
      <w:r w:rsidRPr="00A81CAC">
        <w:rPr>
          <w:rFonts w:ascii="Times New Roman" w:eastAsia="Times New Roman" w:hAnsi="Times New Roman" w:cs="Times New Roman"/>
          <w:color w:val="000000"/>
          <w:sz w:val="24"/>
        </w:rPr>
        <w:t xml:space="preserve">. </w:t>
      </w:r>
    </w:p>
    <w:p w14:paraId="6AE6A2EE" w14:textId="77777777" w:rsidR="00801E82" w:rsidRPr="00A81CAC" w:rsidRDefault="00801E82" w:rsidP="00E07019">
      <w:pPr>
        <w:numPr>
          <w:ilvl w:val="0"/>
          <w:numId w:val="1"/>
        </w:numPr>
        <w:spacing w:after="5" w:line="248" w:lineRule="auto"/>
        <w:ind w:right="11" w:hanging="360"/>
        <w:rPr>
          <w:rFonts w:ascii="Times New Roman" w:eastAsia="Times New Roman" w:hAnsi="Times New Roman" w:cs="Times New Roman"/>
          <w:color w:val="000000"/>
          <w:sz w:val="24"/>
        </w:rPr>
      </w:pPr>
      <w:r w:rsidRPr="00A81CAC">
        <w:rPr>
          <w:rFonts w:ascii="Times New Roman" w:eastAsia="Times New Roman" w:hAnsi="Times New Roman" w:cs="Times New Roman"/>
          <w:color w:val="000000"/>
          <w:sz w:val="24"/>
        </w:rPr>
        <w:t>Actual breaches of security such as an unescorted guest in the residence halls; doors propped open with rocks, sticks, or similar devices; unauthorized personnel working on windows, doors or other Physical Plant areas; unauthorized individuals entering or using universi</w:t>
      </w:r>
      <w:r w:rsidR="00E07019" w:rsidRPr="00A81CAC">
        <w:rPr>
          <w:rFonts w:ascii="Times New Roman" w:eastAsia="Times New Roman" w:hAnsi="Times New Roman" w:cs="Times New Roman"/>
          <w:color w:val="000000"/>
          <w:sz w:val="24"/>
        </w:rPr>
        <w:t>ty equipment, offices, or rooms.</w:t>
      </w:r>
    </w:p>
    <w:p w14:paraId="2D056EEF" w14:textId="77777777" w:rsidR="00952ED3" w:rsidRPr="00A81CAC" w:rsidRDefault="00952ED3" w:rsidP="00952ED3">
      <w:pPr>
        <w:spacing w:after="0"/>
        <w:jc w:val="center"/>
        <w:rPr>
          <w:rFonts w:ascii="Times New Roman" w:eastAsia="Times New Roman" w:hAnsi="Times New Roman" w:cs="Times New Roman"/>
          <w:b/>
          <w:color w:val="000000"/>
          <w:sz w:val="48"/>
          <w:szCs w:val="40"/>
          <w:u w:val="single"/>
        </w:rPr>
      </w:pPr>
    </w:p>
    <w:p w14:paraId="447DA502" w14:textId="77777777" w:rsidR="00801E82" w:rsidRPr="00A81CAC" w:rsidRDefault="00801E82" w:rsidP="00801E82">
      <w:pPr>
        <w:keepNext/>
        <w:keepLines/>
        <w:spacing w:after="5" w:line="248" w:lineRule="auto"/>
        <w:ind w:right="356"/>
        <w:jc w:val="center"/>
        <w:outlineLvl w:val="1"/>
        <w:rPr>
          <w:rFonts w:ascii="Times New Roman" w:eastAsia="Times New Roman" w:hAnsi="Times New Roman" w:cs="Times New Roman"/>
          <w:b/>
          <w:color w:val="000000"/>
          <w:sz w:val="24"/>
        </w:rPr>
      </w:pPr>
      <w:r w:rsidRPr="00A81CAC">
        <w:rPr>
          <w:rFonts w:ascii="Times New Roman" w:eastAsia="Times New Roman" w:hAnsi="Times New Roman" w:cs="Times New Roman"/>
          <w:b/>
          <w:color w:val="000000"/>
          <w:sz w:val="24"/>
        </w:rPr>
        <w:t xml:space="preserve">REPORTING CRIMES ON AN ANONYMOUS BASIS </w:t>
      </w:r>
    </w:p>
    <w:p w14:paraId="233023EE" w14:textId="07DBB9D2" w:rsidR="00801E82" w:rsidRPr="00A81CAC" w:rsidRDefault="00801E82" w:rsidP="00801E82">
      <w:pPr>
        <w:spacing w:after="5" w:line="248" w:lineRule="auto"/>
        <w:ind w:right="11"/>
        <w:rPr>
          <w:rFonts w:ascii="Times New Roman" w:eastAsia="Times New Roman" w:hAnsi="Times New Roman" w:cs="Times New Roman"/>
          <w:color w:val="000000"/>
          <w:sz w:val="24"/>
        </w:rPr>
      </w:pPr>
      <w:r w:rsidRPr="00A81CAC">
        <w:rPr>
          <w:rFonts w:ascii="Times New Roman" w:eastAsia="Times New Roman" w:hAnsi="Times New Roman" w:cs="Times New Roman"/>
          <w:color w:val="000000"/>
          <w:sz w:val="24"/>
        </w:rPr>
        <w:t xml:space="preserve">If you have experienced or have knowledge of certain crimes and do not want to pursue action within the university system or local criminal justice system, you may want to consider making an anonymous report. </w:t>
      </w:r>
      <w:r w:rsidR="002162A8" w:rsidRPr="00A81CAC">
        <w:rPr>
          <w:rFonts w:ascii="Times New Roman" w:eastAsia="Times New Roman" w:hAnsi="Times New Roman" w:cs="Times New Roman"/>
          <w:color w:val="000000"/>
          <w:sz w:val="24"/>
        </w:rPr>
        <w:t>An anonymous report can be made on the Viterbo Speaks Up link</w:t>
      </w:r>
      <w:r w:rsidR="002162A8" w:rsidRPr="003C4746">
        <w:rPr>
          <w:rFonts w:ascii="Times New Roman" w:eastAsia="Times New Roman" w:hAnsi="Times New Roman" w:cs="Times New Roman"/>
          <w:sz w:val="24"/>
        </w:rPr>
        <w:t>:</w:t>
      </w:r>
      <w:r w:rsidR="002162A8" w:rsidRPr="00A81CAC">
        <w:rPr>
          <w:rFonts w:ascii="Times New Roman" w:eastAsia="Times New Roman" w:hAnsi="Times New Roman" w:cs="Times New Roman"/>
          <w:color w:val="000000"/>
          <w:sz w:val="24"/>
        </w:rPr>
        <w:t xml:space="preserve"> </w:t>
      </w:r>
      <w:hyperlink r:id="rId9" w:history="1">
        <w:r w:rsidR="002162A8" w:rsidRPr="00A81CAC">
          <w:rPr>
            <w:rStyle w:val="Hyperlink"/>
            <w:rFonts w:ascii="Times New Roman" w:eastAsia="Times New Roman" w:hAnsi="Times New Roman" w:cs="Times New Roman"/>
            <w:sz w:val="24"/>
          </w:rPr>
          <w:t>http://www.viterbo.edu/student-affairs/viterbo-speaks</w:t>
        </w:r>
      </w:hyperlink>
      <w:r w:rsidR="002162A8" w:rsidRPr="003C4746">
        <w:rPr>
          <w:rFonts w:ascii="Times New Roman" w:eastAsia="Times New Roman" w:hAnsi="Times New Roman" w:cs="Times New Roman"/>
          <w:sz w:val="24"/>
        </w:rPr>
        <w:t>.</w:t>
      </w:r>
      <w:r w:rsidR="002162A8" w:rsidRPr="00A81CAC">
        <w:rPr>
          <w:rFonts w:ascii="Times New Roman" w:eastAsia="Times New Roman" w:hAnsi="Times New Roman" w:cs="Times New Roman"/>
          <w:color w:val="000000"/>
          <w:sz w:val="24"/>
        </w:rPr>
        <w:t xml:space="preserve"> </w:t>
      </w:r>
      <w:r w:rsidRPr="00A81CAC">
        <w:rPr>
          <w:rFonts w:ascii="Times New Roman" w:eastAsia="Times New Roman" w:hAnsi="Times New Roman" w:cs="Times New Roman"/>
          <w:color w:val="000000"/>
          <w:sz w:val="24"/>
        </w:rPr>
        <w:t xml:space="preserve">The Director of Campus Safety can write a report on the details of an incident without revealing your identity. With such information, the university can keep an accurate record of the number of incidents involving students, determine if there is a pattern of crime in regard to a particular location, method, or assailant, and alert the campus community of potential danger. Anonymous reports are counted and disclosed in the annual crime statistics for the university. </w:t>
      </w:r>
    </w:p>
    <w:p w14:paraId="08DF3203" w14:textId="77777777" w:rsidR="0095516C" w:rsidRDefault="0095516C" w:rsidP="00801E82">
      <w:pPr>
        <w:spacing w:after="5" w:line="248" w:lineRule="auto"/>
        <w:ind w:right="11"/>
        <w:rPr>
          <w:rFonts w:ascii="Times New Roman" w:eastAsia="Times New Roman" w:hAnsi="Times New Roman" w:cs="Times New Roman"/>
          <w:color w:val="000000"/>
          <w:sz w:val="20"/>
        </w:rPr>
      </w:pPr>
    </w:p>
    <w:p w14:paraId="758E5AAE" w14:textId="77777777" w:rsidR="0095516C" w:rsidRPr="0095516C" w:rsidRDefault="0095516C" w:rsidP="00687506">
      <w:pPr>
        <w:autoSpaceDE w:val="0"/>
        <w:autoSpaceDN w:val="0"/>
        <w:adjustRightInd w:val="0"/>
        <w:spacing w:after="0" w:line="240" w:lineRule="auto"/>
        <w:ind w:left="2880" w:firstLine="720"/>
        <w:rPr>
          <w:rFonts w:ascii="Times New Roman" w:hAnsi="Times New Roman" w:cs="Times New Roman"/>
          <w:b/>
          <w:sz w:val="20"/>
          <w:szCs w:val="20"/>
        </w:rPr>
      </w:pPr>
      <w:r w:rsidRPr="00C65B8A">
        <w:rPr>
          <w:rFonts w:ascii="Times New Roman" w:hAnsi="Times New Roman" w:cs="Times New Roman"/>
          <w:b/>
          <w:sz w:val="24"/>
          <w:szCs w:val="24"/>
        </w:rPr>
        <w:t>EMERGENCY</w:t>
      </w:r>
      <w:r w:rsidRPr="0095516C">
        <w:rPr>
          <w:rFonts w:ascii="Times New Roman" w:hAnsi="Times New Roman" w:cs="Times New Roman"/>
          <w:b/>
          <w:sz w:val="20"/>
          <w:szCs w:val="20"/>
        </w:rPr>
        <w:t xml:space="preserve"> </w:t>
      </w:r>
      <w:r w:rsidRPr="00C65B8A">
        <w:rPr>
          <w:rFonts w:ascii="Times New Roman" w:hAnsi="Times New Roman" w:cs="Times New Roman"/>
          <w:b/>
          <w:sz w:val="24"/>
          <w:szCs w:val="24"/>
        </w:rPr>
        <w:t>BLUE LIGHT PHONES</w:t>
      </w:r>
    </w:p>
    <w:p w14:paraId="7139AAE3" w14:textId="77777777" w:rsidR="0095516C" w:rsidRPr="00A81CAC" w:rsidRDefault="0095516C" w:rsidP="0095516C">
      <w:pPr>
        <w:autoSpaceDE w:val="0"/>
        <w:autoSpaceDN w:val="0"/>
        <w:adjustRightInd w:val="0"/>
        <w:spacing w:after="0" w:line="240" w:lineRule="auto"/>
        <w:rPr>
          <w:rFonts w:ascii="Times New Roman" w:hAnsi="Times New Roman" w:cs="Times New Roman"/>
          <w:color w:val="000000"/>
          <w:sz w:val="24"/>
          <w:szCs w:val="20"/>
        </w:rPr>
      </w:pPr>
      <w:r w:rsidRPr="00A81CAC">
        <w:rPr>
          <w:rFonts w:ascii="Times New Roman" w:hAnsi="Times New Roman" w:cs="Times New Roman"/>
          <w:color w:val="000000"/>
          <w:sz w:val="24"/>
          <w:szCs w:val="20"/>
        </w:rPr>
        <w:t xml:space="preserve">Emergency blue light phones are located on the La Crosse Campus. Once activated, a large blue strobe light flashes from the top of the phone tower and the </w:t>
      </w:r>
      <w:proofErr w:type="gramStart"/>
      <w:r w:rsidRPr="00A81CAC">
        <w:rPr>
          <w:rFonts w:ascii="Times New Roman" w:hAnsi="Times New Roman" w:cs="Times New Roman"/>
          <w:color w:val="000000"/>
          <w:sz w:val="24"/>
          <w:szCs w:val="20"/>
        </w:rPr>
        <w:t>on duty</w:t>
      </w:r>
      <w:proofErr w:type="gramEnd"/>
      <w:r w:rsidRPr="00A81CAC">
        <w:rPr>
          <w:rFonts w:ascii="Times New Roman" w:hAnsi="Times New Roman" w:cs="Times New Roman"/>
          <w:color w:val="000000"/>
          <w:sz w:val="24"/>
          <w:szCs w:val="20"/>
        </w:rPr>
        <w:t xml:space="preserve"> campus safety officer receives a phone call. If you need assistance, see something that is suspicious, or see someone else who needs assistance, you should activate a blue light phone and speak directly with the campus safety officer.</w:t>
      </w:r>
    </w:p>
    <w:p w14:paraId="4C5DB309" w14:textId="77777777" w:rsidR="007522A6" w:rsidRPr="00A81CAC" w:rsidRDefault="007522A6" w:rsidP="0095516C">
      <w:pPr>
        <w:autoSpaceDE w:val="0"/>
        <w:autoSpaceDN w:val="0"/>
        <w:adjustRightInd w:val="0"/>
        <w:spacing w:after="0" w:line="240" w:lineRule="auto"/>
        <w:rPr>
          <w:rFonts w:ascii="Times New Roman" w:hAnsi="Times New Roman" w:cs="Times New Roman"/>
          <w:color w:val="000000"/>
          <w:sz w:val="24"/>
          <w:szCs w:val="20"/>
        </w:rPr>
      </w:pPr>
    </w:p>
    <w:p w14:paraId="41AA41C0" w14:textId="77777777" w:rsidR="007522A6" w:rsidRPr="00A81CAC" w:rsidRDefault="007522A6" w:rsidP="007522A6">
      <w:pPr>
        <w:numPr>
          <w:ilvl w:val="1"/>
          <w:numId w:val="3"/>
        </w:numPr>
        <w:spacing w:after="5" w:line="248" w:lineRule="auto"/>
        <w:ind w:right="11" w:hanging="360"/>
        <w:rPr>
          <w:rFonts w:ascii="Times New Roman" w:eastAsia="Times New Roman" w:hAnsi="Times New Roman" w:cs="Times New Roman"/>
          <w:color w:val="000000"/>
          <w:sz w:val="24"/>
        </w:rPr>
      </w:pPr>
      <w:r w:rsidRPr="00A81CAC">
        <w:rPr>
          <w:rFonts w:ascii="Times New Roman" w:eastAsia="Times New Roman" w:hAnsi="Times New Roman" w:cs="Times New Roman"/>
          <w:color w:val="000000"/>
          <w:sz w:val="24"/>
        </w:rPr>
        <w:t xml:space="preserve">Brophy Center (Dahl School of Business), northwest entrance off of Assisi Courtyard </w:t>
      </w:r>
    </w:p>
    <w:p w14:paraId="3BA948A7" w14:textId="77777777" w:rsidR="007522A6" w:rsidRPr="00A81CAC" w:rsidRDefault="007522A6" w:rsidP="007522A6">
      <w:pPr>
        <w:numPr>
          <w:ilvl w:val="1"/>
          <w:numId w:val="3"/>
        </w:numPr>
        <w:spacing w:after="5" w:line="248" w:lineRule="auto"/>
        <w:ind w:right="11" w:hanging="360"/>
        <w:rPr>
          <w:rFonts w:ascii="Times New Roman" w:eastAsia="Times New Roman" w:hAnsi="Times New Roman" w:cs="Times New Roman"/>
          <w:color w:val="000000"/>
          <w:sz w:val="24"/>
        </w:rPr>
      </w:pPr>
      <w:r w:rsidRPr="00A81CAC">
        <w:rPr>
          <w:rFonts w:ascii="Times New Roman" w:eastAsia="Times New Roman" w:hAnsi="Times New Roman" w:cs="Times New Roman"/>
          <w:color w:val="000000"/>
          <w:sz w:val="24"/>
        </w:rPr>
        <w:t xml:space="preserve">Fine Arts Center, Jackson Street entrance </w:t>
      </w:r>
    </w:p>
    <w:p w14:paraId="685509B4" w14:textId="77777777" w:rsidR="007522A6" w:rsidRPr="00A81CAC" w:rsidRDefault="007522A6" w:rsidP="007522A6">
      <w:pPr>
        <w:numPr>
          <w:ilvl w:val="1"/>
          <w:numId w:val="3"/>
        </w:numPr>
        <w:spacing w:after="5" w:line="248" w:lineRule="auto"/>
        <w:ind w:right="11" w:hanging="360"/>
        <w:rPr>
          <w:rFonts w:ascii="Times New Roman" w:eastAsia="Times New Roman" w:hAnsi="Times New Roman" w:cs="Times New Roman"/>
          <w:color w:val="000000"/>
          <w:sz w:val="24"/>
        </w:rPr>
      </w:pPr>
      <w:r w:rsidRPr="00A81CAC">
        <w:rPr>
          <w:rFonts w:ascii="Times New Roman" w:eastAsia="Times New Roman" w:hAnsi="Times New Roman" w:cs="Times New Roman"/>
          <w:color w:val="000000"/>
          <w:sz w:val="24"/>
        </w:rPr>
        <w:t xml:space="preserve">Library, Main entrance </w:t>
      </w:r>
    </w:p>
    <w:p w14:paraId="216232D5" w14:textId="77777777" w:rsidR="007522A6" w:rsidRPr="00A81CAC" w:rsidRDefault="007522A6" w:rsidP="007522A6">
      <w:pPr>
        <w:numPr>
          <w:ilvl w:val="1"/>
          <w:numId w:val="3"/>
        </w:numPr>
        <w:spacing w:after="5" w:line="248" w:lineRule="auto"/>
        <w:ind w:right="11" w:hanging="360"/>
        <w:rPr>
          <w:rFonts w:ascii="Times New Roman" w:eastAsia="Times New Roman" w:hAnsi="Times New Roman" w:cs="Times New Roman"/>
          <w:color w:val="000000"/>
          <w:sz w:val="24"/>
        </w:rPr>
      </w:pPr>
      <w:r w:rsidRPr="00A81CAC">
        <w:rPr>
          <w:rFonts w:ascii="Times New Roman" w:eastAsia="Times New Roman" w:hAnsi="Times New Roman" w:cs="Times New Roman"/>
          <w:color w:val="000000"/>
          <w:sz w:val="24"/>
        </w:rPr>
        <w:t xml:space="preserve">McDonald Terrace, Eighth Street entrance </w:t>
      </w:r>
    </w:p>
    <w:p w14:paraId="4F44D332" w14:textId="77777777" w:rsidR="007522A6" w:rsidRPr="00A81CAC" w:rsidRDefault="007522A6" w:rsidP="007522A6">
      <w:pPr>
        <w:numPr>
          <w:ilvl w:val="1"/>
          <w:numId w:val="3"/>
        </w:numPr>
        <w:spacing w:after="5" w:line="248" w:lineRule="auto"/>
        <w:ind w:right="11" w:hanging="360"/>
        <w:rPr>
          <w:rFonts w:ascii="Times New Roman" w:eastAsia="Times New Roman" w:hAnsi="Times New Roman" w:cs="Times New Roman"/>
          <w:color w:val="000000"/>
          <w:sz w:val="24"/>
        </w:rPr>
      </w:pPr>
      <w:r w:rsidRPr="00A81CAC">
        <w:rPr>
          <w:rFonts w:ascii="Times New Roman" w:eastAsia="Times New Roman" w:hAnsi="Times New Roman" w:cs="Times New Roman"/>
          <w:color w:val="000000"/>
          <w:sz w:val="24"/>
        </w:rPr>
        <w:t xml:space="preserve">Parking Lot I, adjacent to Reinhart Center and Alley </w:t>
      </w:r>
    </w:p>
    <w:p w14:paraId="1E66F963" w14:textId="77777777" w:rsidR="007522A6" w:rsidRPr="00A81CAC" w:rsidRDefault="007522A6" w:rsidP="007522A6">
      <w:pPr>
        <w:numPr>
          <w:ilvl w:val="1"/>
          <w:numId w:val="3"/>
        </w:numPr>
        <w:spacing w:after="5" w:line="248" w:lineRule="auto"/>
        <w:ind w:right="11" w:hanging="360"/>
        <w:rPr>
          <w:rFonts w:ascii="Times New Roman" w:eastAsia="Times New Roman" w:hAnsi="Times New Roman" w:cs="Times New Roman"/>
          <w:color w:val="000000"/>
          <w:sz w:val="24"/>
        </w:rPr>
      </w:pPr>
      <w:r w:rsidRPr="00A81CAC">
        <w:rPr>
          <w:rFonts w:ascii="Times New Roman" w:eastAsia="Times New Roman" w:hAnsi="Times New Roman" w:cs="Times New Roman"/>
          <w:color w:val="000000"/>
          <w:sz w:val="24"/>
        </w:rPr>
        <w:t xml:space="preserve">Physical Plant Building, Winnebago Street entrance </w:t>
      </w:r>
    </w:p>
    <w:p w14:paraId="6F7A04BB" w14:textId="77777777" w:rsidR="007522A6" w:rsidRPr="00A81CAC" w:rsidRDefault="007522A6" w:rsidP="007522A6">
      <w:pPr>
        <w:numPr>
          <w:ilvl w:val="1"/>
          <w:numId w:val="3"/>
        </w:numPr>
        <w:spacing w:after="5" w:line="248" w:lineRule="auto"/>
        <w:ind w:right="11" w:hanging="360"/>
        <w:rPr>
          <w:rFonts w:ascii="Times New Roman" w:eastAsia="Times New Roman" w:hAnsi="Times New Roman" w:cs="Times New Roman"/>
          <w:color w:val="000000"/>
          <w:sz w:val="24"/>
        </w:rPr>
      </w:pPr>
      <w:r w:rsidRPr="00A81CAC">
        <w:rPr>
          <w:rFonts w:ascii="Times New Roman" w:eastAsia="Times New Roman" w:hAnsi="Times New Roman" w:cs="Times New Roman"/>
          <w:color w:val="000000"/>
          <w:sz w:val="24"/>
        </w:rPr>
        <w:t xml:space="preserve">Rose Terrace, Clock Tower entrance </w:t>
      </w:r>
    </w:p>
    <w:p w14:paraId="37147BDC" w14:textId="77777777" w:rsidR="007522A6" w:rsidRPr="00A81CAC" w:rsidRDefault="007522A6" w:rsidP="007522A6">
      <w:pPr>
        <w:numPr>
          <w:ilvl w:val="1"/>
          <w:numId w:val="3"/>
        </w:numPr>
        <w:spacing w:after="5" w:line="248" w:lineRule="auto"/>
        <w:ind w:right="11" w:hanging="360"/>
        <w:rPr>
          <w:rFonts w:ascii="Times New Roman" w:eastAsia="Times New Roman" w:hAnsi="Times New Roman" w:cs="Times New Roman"/>
          <w:color w:val="000000"/>
          <w:sz w:val="24"/>
        </w:rPr>
      </w:pPr>
      <w:r w:rsidRPr="00A81CAC">
        <w:rPr>
          <w:rFonts w:ascii="Times New Roman" w:eastAsia="Times New Roman" w:hAnsi="Times New Roman" w:cs="Times New Roman"/>
          <w:color w:val="000000"/>
          <w:sz w:val="24"/>
        </w:rPr>
        <w:lastRenderedPageBreak/>
        <w:t xml:space="preserve">Student Union, Marian Courtyard entrance </w:t>
      </w:r>
    </w:p>
    <w:p w14:paraId="27E07F90" w14:textId="77777777" w:rsidR="007522A6" w:rsidRPr="00A81CAC" w:rsidRDefault="007522A6" w:rsidP="007522A6">
      <w:pPr>
        <w:numPr>
          <w:ilvl w:val="1"/>
          <w:numId w:val="3"/>
        </w:numPr>
        <w:spacing w:after="5" w:line="248" w:lineRule="auto"/>
        <w:ind w:right="11" w:hanging="360"/>
        <w:rPr>
          <w:rFonts w:ascii="Times New Roman" w:eastAsia="Times New Roman" w:hAnsi="Times New Roman" w:cs="Times New Roman"/>
          <w:color w:val="000000"/>
          <w:sz w:val="24"/>
        </w:rPr>
      </w:pPr>
      <w:r w:rsidRPr="00A81CAC">
        <w:rPr>
          <w:rFonts w:ascii="Times New Roman" w:eastAsia="Times New Roman" w:hAnsi="Times New Roman" w:cs="Times New Roman"/>
          <w:color w:val="000000"/>
          <w:sz w:val="24"/>
        </w:rPr>
        <w:t xml:space="preserve">Treacy House, Southwest corner adjacent to parking lot D </w:t>
      </w:r>
    </w:p>
    <w:p w14:paraId="6A8A8C94" w14:textId="77777777" w:rsidR="007522A6" w:rsidRPr="00A81CAC" w:rsidRDefault="007522A6" w:rsidP="007522A6">
      <w:pPr>
        <w:numPr>
          <w:ilvl w:val="1"/>
          <w:numId w:val="3"/>
        </w:numPr>
        <w:spacing w:after="5" w:line="248" w:lineRule="auto"/>
        <w:ind w:right="11" w:hanging="360"/>
        <w:rPr>
          <w:rFonts w:ascii="Times New Roman" w:eastAsia="Times New Roman" w:hAnsi="Times New Roman" w:cs="Times New Roman"/>
          <w:color w:val="000000"/>
          <w:sz w:val="24"/>
        </w:rPr>
      </w:pPr>
      <w:r w:rsidRPr="00A81CAC">
        <w:rPr>
          <w:rFonts w:ascii="Times New Roman" w:eastAsia="Times New Roman" w:hAnsi="Times New Roman" w:cs="Times New Roman"/>
          <w:color w:val="000000"/>
          <w:sz w:val="24"/>
        </w:rPr>
        <w:t>Assisi Courtyard</w:t>
      </w:r>
    </w:p>
    <w:p w14:paraId="603FFEBA" w14:textId="77777777" w:rsidR="007522A6" w:rsidRPr="00A81CAC" w:rsidRDefault="007522A6" w:rsidP="0095516C">
      <w:pPr>
        <w:autoSpaceDE w:val="0"/>
        <w:autoSpaceDN w:val="0"/>
        <w:adjustRightInd w:val="0"/>
        <w:spacing w:after="0" w:line="240" w:lineRule="auto"/>
        <w:rPr>
          <w:rFonts w:ascii="Times New Roman" w:hAnsi="Times New Roman" w:cs="Times New Roman"/>
          <w:color w:val="000000"/>
          <w:sz w:val="24"/>
          <w:szCs w:val="20"/>
        </w:rPr>
      </w:pPr>
    </w:p>
    <w:p w14:paraId="121C142B" w14:textId="77777777" w:rsidR="00E07019" w:rsidRDefault="00E07019" w:rsidP="00801E82">
      <w:pPr>
        <w:spacing w:after="5" w:line="248" w:lineRule="auto"/>
        <w:ind w:right="11"/>
        <w:rPr>
          <w:rFonts w:ascii="Times New Roman" w:eastAsia="Times New Roman" w:hAnsi="Times New Roman" w:cs="Times New Roman"/>
          <w:color w:val="000000"/>
          <w:sz w:val="20"/>
        </w:rPr>
      </w:pPr>
    </w:p>
    <w:p w14:paraId="5A3E6CFE" w14:textId="77777777" w:rsidR="00E07019" w:rsidRPr="00A81CAC" w:rsidRDefault="00E07019" w:rsidP="00E07019">
      <w:pPr>
        <w:keepNext/>
        <w:keepLines/>
        <w:spacing w:after="5" w:line="248" w:lineRule="auto"/>
        <w:ind w:right="358"/>
        <w:jc w:val="center"/>
        <w:outlineLvl w:val="1"/>
        <w:rPr>
          <w:rFonts w:ascii="Times New Roman" w:eastAsia="Times New Roman" w:hAnsi="Times New Roman" w:cs="Times New Roman"/>
          <w:b/>
          <w:color w:val="000000"/>
          <w:sz w:val="24"/>
        </w:rPr>
      </w:pPr>
      <w:r w:rsidRPr="00A81CAC">
        <w:rPr>
          <w:rFonts w:ascii="Times New Roman" w:eastAsia="Times New Roman" w:hAnsi="Times New Roman" w:cs="Times New Roman"/>
          <w:b/>
          <w:color w:val="000000"/>
          <w:sz w:val="24"/>
        </w:rPr>
        <w:t xml:space="preserve">PASTORAL AND PROFESSIONAL COUNSELORS REPORTING REQUIREMENTS </w:t>
      </w:r>
    </w:p>
    <w:p w14:paraId="27E82F08" w14:textId="77777777" w:rsidR="00E07019" w:rsidRPr="00A81CAC" w:rsidRDefault="00E07019" w:rsidP="00E07019">
      <w:pPr>
        <w:spacing w:after="5" w:line="248" w:lineRule="auto"/>
        <w:ind w:right="11"/>
        <w:rPr>
          <w:rFonts w:ascii="Times New Roman" w:eastAsia="Times New Roman" w:hAnsi="Times New Roman" w:cs="Times New Roman"/>
          <w:color w:val="000000"/>
          <w:sz w:val="24"/>
        </w:rPr>
      </w:pPr>
      <w:r w:rsidRPr="00A81CAC">
        <w:rPr>
          <w:rFonts w:ascii="Times New Roman" w:eastAsia="Times New Roman" w:hAnsi="Times New Roman" w:cs="Times New Roman"/>
          <w:color w:val="000000"/>
          <w:sz w:val="24"/>
        </w:rPr>
        <w:t xml:space="preserve">The US Department of Education stipulates in The Handbook for Campus Safety and Security Reporting that campus “pastoral counselors” and campus “professional counselors,” when acting as such are not required to report crimes for inclusion into the annual disclosure of crime statistics. As a matter of policy, they are encouraged if and when they deem it appropriate, to inform persons being counseled of the procedures to report crimes on a voluntary basis for inclusion into the annual crime statistics. </w:t>
      </w:r>
    </w:p>
    <w:p w14:paraId="116108D2" w14:textId="77777777" w:rsidR="00E07019" w:rsidRPr="00801E82" w:rsidRDefault="00E07019" w:rsidP="00E07019">
      <w:pPr>
        <w:spacing w:after="0"/>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w:t>
      </w:r>
    </w:p>
    <w:p w14:paraId="529C1BA2" w14:textId="77777777" w:rsidR="00E07019" w:rsidRPr="00A81CAC" w:rsidRDefault="00E07019" w:rsidP="00801E82">
      <w:pPr>
        <w:spacing w:after="5" w:line="248" w:lineRule="auto"/>
        <w:ind w:right="11"/>
        <w:rPr>
          <w:rFonts w:ascii="Times New Roman" w:eastAsia="Times New Roman" w:hAnsi="Times New Roman" w:cs="Times New Roman"/>
          <w:color w:val="000000"/>
          <w:sz w:val="24"/>
        </w:rPr>
      </w:pPr>
      <w:r w:rsidRPr="00A81CAC">
        <w:rPr>
          <w:rFonts w:ascii="Times New Roman" w:eastAsia="Times New Roman" w:hAnsi="Times New Roman" w:cs="Times New Roman"/>
          <w:color w:val="000000"/>
          <w:sz w:val="24"/>
        </w:rPr>
        <w:t xml:space="preserve">At Viterbo, the Pastoral Counselor is the University Chaplain. The Professional Counselors are the Director of Counseling Services and any other licensed counselors working in the department. The counselors in the Counseling Center and the University Chaplain may inform their clients of the procedures to report crime to Viterbo Campus Safety or the La Crosse Police Department on a voluntary basis. </w:t>
      </w:r>
    </w:p>
    <w:p w14:paraId="49DCEA4C" w14:textId="77777777" w:rsidR="00801E82" w:rsidRPr="00A81CAC" w:rsidRDefault="00801E82" w:rsidP="00801E82">
      <w:pPr>
        <w:spacing w:after="0"/>
        <w:rPr>
          <w:rFonts w:ascii="Times New Roman" w:eastAsia="Times New Roman" w:hAnsi="Times New Roman" w:cs="Times New Roman"/>
          <w:color w:val="000000"/>
          <w:sz w:val="24"/>
        </w:rPr>
      </w:pPr>
      <w:r w:rsidRPr="00A81CAC">
        <w:rPr>
          <w:rFonts w:ascii="Times New Roman" w:eastAsia="Times New Roman" w:hAnsi="Times New Roman" w:cs="Times New Roman"/>
          <w:color w:val="000000"/>
          <w:sz w:val="24"/>
        </w:rPr>
        <w:t xml:space="preserve"> </w:t>
      </w:r>
    </w:p>
    <w:p w14:paraId="3B153449" w14:textId="77777777" w:rsidR="00801E82" w:rsidRPr="00A81CAC" w:rsidRDefault="00801E82" w:rsidP="00801E82">
      <w:pPr>
        <w:spacing w:after="5" w:line="248" w:lineRule="auto"/>
        <w:ind w:right="11"/>
        <w:rPr>
          <w:rFonts w:ascii="Times New Roman" w:eastAsia="Times New Roman" w:hAnsi="Times New Roman" w:cs="Times New Roman"/>
          <w:color w:val="000000"/>
          <w:sz w:val="24"/>
        </w:rPr>
      </w:pPr>
    </w:p>
    <w:p w14:paraId="3783A3B8" w14:textId="77777777" w:rsidR="00801E82" w:rsidRPr="00A81CAC" w:rsidRDefault="00B41C3C" w:rsidP="00801E82">
      <w:pPr>
        <w:keepNext/>
        <w:keepLines/>
        <w:spacing w:after="5" w:line="248" w:lineRule="auto"/>
        <w:ind w:right="360"/>
        <w:jc w:val="center"/>
        <w:outlineLvl w:val="1"/>
        <w:rPr>
          <w:rFonts w:ascii="Times New Roman" w:eastAsia="Times New Roman" w:hAnsi="Times New Roman" w:cs="Times New Roman"/>
          <w:b/>
          <w:color w:val="000000"/>
          <w:sz w:val="24"/>
        </w:rPr>
      </w:pPr>
      <w:r w:rsidRPr="00A81CAC">
        <w:rPr>
          <w:rFonts w:ascii="Times New Roman" w:eastAsia="Times New Roman" w:hAnsi="Times New Roman" w:cs="Times New Roman"/>
          <w:b/>
          <w:color w:val="000000"/>
          <w:sz w:val="24"/>
        </w:rPr>
        <w:t xml:space="preserve">LA CROSSE </w:t>
      </w:r>
      <w:r w:rsidR="00801E82" w:rsidRPr="00A81CAC">
        <w:rPr>
          <w:rFonts w:ascii="Times New Roman" w:eastAsia="Times New Roman" w:hAnsi="Times New Roman" w:cs="Times New Roman"/>
          <w:b/>
          <w:color w:val="000000"/>
          <w:sz w:val="24"/>
        </w:rPr>
        <w:t xml:space="preserve">VITERBO CAMPUS SAFETY </w:t>
      </w:r>
      <w:r w:rsidR="00D81944">
        <w:rPr>
          <w:rFonts w:ascii="Times New Roman" w:eastAsia="Times New Roman" w:hAnsi="Times New Roman" w:cs="Times New Roman"/>
          <w:b/>
          <w:color w:val="000000"/>
          <w:sz w:val="24"/>
        </w:rPr>
        <w:t>AND SECURITY</w:t>
      </w:r>
    </w:p>
    <w:p w14:paraId="502CA375" w14:textId="77777777" w:rsidR="004E72D7" w:rsidRPr="00397E42" w:rsidRDefault="004E72D7" w:rsidP="00397E42">
      <w:pPr>
        <w:rPr>
          <w:rFonts w:ascii="Times New Roman" w:hAnsi="Times New Roman" w:cs="Times New Roman"/>
          <w:sz w:val="24"/>
          <w:szCs w:val="24"/>
        </w:rPr>
      </w:pPr>
      <w:r w:rsidRPr="00397E42">
        <w:rPr>
          <w:rFonts w:ascii="Times New Roman" w:hAnsi="Times New Roman" w:cs="Times New Roman"/>
          <w:sz w:val="24"/>
          <w:szCs w:val="24"/>
        </w:rPr>
        <w:t>CAMPUS SAFETY AND SECURITY 608-780-1582</w:t>
      </w:r>
    </w:p>
    <w:p w14:paraId="35FCBF93" w14:textId="20BCA5C0" w:rsidR="00FE4C82" w:rsidRPr="00BA524B" w:rsidRDefault="007B4205" w:rsidP="00BA524B">
      <w:pPr>
        <w:rPr>
          <w:rFonts w:ascii="Times New Roman" w:hAnsi="Times New Roman" w:cs="Times New Roman"/>
          <w:w w:val="95"/>
          <w:sz w:val="24"/>
          <w:szCs w:val="24"/>
          <w:u w:val="single" w:color="231F20"/>
        </w:rPr>
      </w:pPr>
      <w:hyperlink r:id="rId10">
        <w:r w:rsidR="004E72D7" w:rsidRPr="00BA524B">
          <w:rPr>
            <w:rFonts w:ascii="Times New Roman" w:hAnsi="Times New Roman" w:cs="Times New Roman"/>
            <w:w w:val="95"/>
            <w:sz w:val="24"/>
            <w:szCs w:val="24"/>
            <w:u w:val="single" w:color="231F20"/>
          </w:rPr>
          <w:t>www.viterbo.edu/campus-safety-and-security</w:t>
        </w:r>
      </w:hyperlink>
    </w:p>
    <w:p w14:paraId="7D77069A" w14:textId="00118989" w:rsidR="004E72D7" w:rsidRPr="006A1206" w:rsidRDefault="004E72D7" w:rsidP="005213C8">
      <w:pPr>
        <w:rPr>
          <w:rFonts w:ascii="Times New Roman" w:eastAsia="Times New Roman" w:hAnsi="Times New Roman" w:cs="Times New Roman"/>
          <w:color w:val="000000"/>
          <w:sz w:val="24"/>
        </w:rPr>
      </w:pPr>
      <w:r w:rsidRPr="006A1206">
        <w:rPr>
          <w:rFonts w:ascii="Times New Roman" w:eastAsia="Times New Roman" w:hAnsi="Times New Roman" w:cs="Times New Roman"/>
          <w:color w:val="000000"/>
          <w:sz w:val="24"/>
        </w:rPr>
        <w:t>Campus Safety and Security may be contacted 24 hours a day by calling 780-1582</w:t>
      </w:r>
      <w:r w:rsidR="005213C8" w:rsidRPr="006A1206">
        <w:rPr>
          <w:rFonts w:ascii="Times New Roman" w:eastAsia="Times New Roman" w:hAnsi="Times New Roman" w:cs="Times New Roman"/>
          <w:color w:val="000000"/>
          <w:sz w:val="24"/>
        </w:rPr>
        <w:t xml:space="preserve"> or </w:t>
      </w:r>
      <w:r w:rsidRPr="006A1206">
        <w:rPr>
          <w:rFonts w:ascii="Times New Roman" w:eastAsia="Times New Roman" w:hAnsi="Times New Roman" w:cs="Times New Roman"/>
          <w:color w:val="000000"/>
          <w:sz w:val="24"/>
        </w:rPr>
        <w:t xml:space="preserve">3911 from a campus phone, or by activating the button on a “blue light phone” on campus. Safety is everybody’s business at Viterbo. You are encouraged to be responsible for your own safety and to report concerns to Campus Safety and Security at 608-780-1582 or a report may be submitted anonymously at </w:t>
      </w:r>
      <w:hyperlink r:id="rId11" w:history="1">
        <w:r w:rsidRPr="006A1206">
          <w:rPr>
            <w:rFonts w:eastAsia="Times New Roman"/>
            <w:color w:val="000000"/>
          </w:rPr>
          <w:t>www.viterbo.edu/student-affairs/viterbo-speaks</w:t>
        </w:r>
      </w:hyperlink>
      <w:r w:rsidRPr="006A1206">
        <w:rPr>
          <w:rFonts w:ascii="Times New Roman" w:eastAsia="Times New Roman" w:hAnsi="Times New Roman" w:cs="Times New Roman"/>
          <w:color w:val="000000"/>
          <w:sz w:val="24"/>
        </w:rPr>
        <w:t xml:space="preserve">. The Campus Safety and Security outpost is located behind the Security Desk in the Student Union. The Director of Campus Safety and Security is located in the </w:t>
      </w:r>
      <w:r w:rsidR="005213C8" w:rsidRPr="006A1206">
        <w:rPr>
          <w:rFonts w:ascii="Times New Roman" w:eastAsia="Times New Roman" w:hAnsi="Times New Roman" w:cs="Times New Roman"/>
          <w:color w:val="000000"/>
          <w:sz w:val="24"/>
        </w:rPr>
        <w:t>Hawk’s Nest</w:t>
      </w:r>
      <w:r w:rsidRPr="006A1206">
        <w:rPr>
          <w:rFonts w:ascii="Times New Roman" w:eastAsia="Times New Roman" w:hAnsi="Times New Roman" w:cs="Times New Roman"/>
          <w:color w:val="000000"/>
          <w:sz w:val="24"/>
        </w:rPr>
        <w:t>.</w:t>
      </w:r>
    </w:p>
    <w:p w14:paraId="5A453569" w14:textId="77777777" w:rsidR="004E72D7" w:rsidRPr="00182B7C" w:rsidRDefault="004E72D7" w:rsidP="00397E42">
      <w:pPr>
        <w:rPr>
          <w:rFonts w:ascii="Times New Roman" w:eastAsia="Times New Roman" w:hAnsi="Times New Roman" w:cs="Times New Roman"/>
          <w:color w:val="000000"/>
          <w:sz w:val="24"/>
        </w:rPr>
      </w:pPr>
      <w:r w:rsidRPr="00182B7C">
        <w:rPr>
          <w:rFonts w:ascii="Times New Roman" w:eastAsia="Times New Roman" w:hAnsi="Times New Roman" w:cs="Times New Roman"/>
          <w:color w:val="000000"/>
          <w:sz w:val="24"/>
        </w:rPr>
        <w:t>Safety tips include:</w:t>
      </w:r>
    </w:p>
    <w:p w14:paraId="2C1ED38A" w14:textId="77777777" w:rsidR="004E72D7" w:rsidRPr="00182B7C" w:rsidRDefault="004E72D7" w:rsidP="00182B7C">
      <w:pPr>
        <w:pStyle w:val="ListParagraph"/>
        <w:numPr>
          <w:ilvl w:val="0"/>
          <w:numId w:val="58"/>
        </w:numPr>
        <w:rPr>
          <w:sz w:val="24"/>
        </w:rPr>
      </w:pPr>
      <w:r w:rsidRPr="00182B7C">
        <w:rPr>
          <w:sz w:val="24"/>
        </w:rPr>
        <w:t>Lock all apartment, room, office and car doors and windows on and off campus.</w:t>
      </w:r>
    </w:p>
    <w:p w14:paraId="35A6192B" w14:textId="77777777" w:rsidR="004E72D7" w:rsidRPr="00182B7C" w:rsidRDefault="004E72D7" w:rsidP="00182B7C">
      <w:pPr>
        <w:pStyle w:val="ListParagraph"/>
        <w:numPr>
          <w:ilvl w:val="0"/>
          <w:numId w:val="58"/>
        </w:numPr>
        <w:rPr>
          <w:sz w:val="24"/>
        </w:rPr>
      </w:pPr>
      <w:r w:rsidRPr="00182B7C">
        <w:rPr>
          <w:sz w:val="24"/>
        </w:rPr>
        <w:t>Keep electronics and other valuables out of sight and away from car, home, and office windows and doors.</w:t>
      </w:r>
    </w:p>
    <w:p w14:paraId="40205DC3" w14:textId="77777777" w:rsidR="004E72D7" w:rsidRPr="00182B7C" w:rsidRDefault="004E72D7" w:rsidP="00182B7C">
      <w:pPr>
        <w:pStyle w:val="ListParagraph"/>
        <w:numPr>
          <w:ilvl w:val="0"/>
          <w:numId w:val="58"/>
        </w:numPr>
        <w:rPr>
          <w:sz w:val="24"/>
        </w:rPr>
      </w:pPr>
      <w:r w:rsidRPr="00182B7C">
        <w:rPr>
          <w:sz w:val="24"/>
        </w:rPr>
        <w:t>Do not leave electronics and other valuables in your car.</w:t>
      </w:r>
    </w:p>
    <w:p w14:paraId="34B9E532" w14:textId="77777777" w:rsidR="004E72D7" w:rsidRPr="00182B7C" w:rsidRDefault="004E72D7" w:rsidP="00182B7C">
      <w:pPr>
        <w:pStyle w:val="ListParagraph"/>
        <w:numPr>
          <w:ilvl w:val="0"/>
          <w:numId w:val="58"/>
        </w:numPr>
        <w:rPr>
          <w:sz w:val="24"/>
        </w:rPr>
      </w:pPr>
      <w:r w:rsidRPr="00182B7C">
        <w:rPr>
          <w:sz w:val="24"/>
        </w:rPr>
        <w:t>Avoid walking alone. Be aware of your surroundings. Stay in well-lighted areas.</w:t>
      </w:r>
    </w:p>
    <w:p w14:paraId="5A9A8375" w14:textId="77777777" w:rsidR="004E72D7" w:rsidRPr="00182B7C" w:rsidRDefault="004E72D7" w:rsidP="00182B7C">
      <w:pPr>
        <w:pStyle w:val="ListParagraph"/>
        <w:numPr>
          <w:ilvl w:val="0"/>
          <w:numId w:val="58"/>
        </w:numPr>
        <w:rPr>
          <w:sz w:val="24"/>
        </w:rPr>
      </w:pPr>
      <w:r w:rsidRPr="00182B7C">
        <w:rPr>
          <w:sz w:val="24"/>
        </w:rPr>
        <w:t>Do not carry extra credit cards or money. Do not mark your keys with identification.</w:t>
      </w:r>
    </w:p>
    <w:p w14:paraId="74B2069A" w14:textId="77777777" w:rsidR="004E72D7" w:rsidRPr="00182B7C" w:rsidRDefault="004E72D7" w:rsidP="00182B7C">
      <w:pPr>
        <w:pStyle w:val="ListParagraph"/>
        <w:numPr>
          <w:ilvl w:val="0"/>
          <w:numId w:val="58"/>
        </w:numPr>
        <w:rPr>
          <w:sz w:val="24"/>
        </w:rPr>
      </w:pPr>
      <w:r w:rsidRPr="00182B7C">
        <w:rPr>
          <w:sz w:val="24"/>
        </w:rPr>
        <w:t>Engrave and photograph valuables. License and/or register bicycle. Lock your bicycle.</w:t>
      </w:r>
    </w:p>
    <w:p w14:paraId="6CB43FBF" w14:textId="77777777" w:rsidR="004E72D7" w:rsidRPr="00182B7C" w:rsidRDefault="004E72D7" w:rsidP="00182B7C">
      <w:pPr>
        <w:pStyle w:val="ListParagraph"/>
        <w:numPr>
          <w:ilvl w:val="0"/>
          <w:numId w:val="58"/>
        </w:numPr>
        <w:rPr>
          <w:sz w:val="24"/>
        </w:rPr>
      </w:pPr>
      <w:r w:rsidRPr="00182B7C">
        <w:rPr>
          <w:sz w:val="24"/>
        </w:rPr>
        <w:t>Report crimes and/or suspicious activity to Campus Safety and Security or local police department.</w:t>
      </w:r>
    </w:p>
    <w:p w14:paraId="59FE81B0" w14:textId="30295892" w:rsidR="004E72D7" w:rsidRPr="00182B7C" w:rsidRDefault="004E72D7" w:rsidP="00397E42">
      <w:pPr>
        <w:rPr>
          <w:rFonts w:ascii="Times New Roman" w:eastAsia="Times New Roman" w:hAnsi="Times New Roman" w:cs="Times New Roman"/>
          <w:color w:val="000000"/>
          <w:sz w:val="24"/>
        </w:rPr>
      </w:pPr>
      <w:r w:rsidRPr="00182B7C">
        <w:rPr>
          <w:rFonts w:ascii="Times New Roman" w:eastAsia="Times New Roman" w:hAnsi="Times New Roman" w:cs="Times New Roman"/>
          <w:color w:val="000000"/>
          <w:sz w:val="24"/>
        </w:rPr>
        <w:t xml:space="preserve">For more information on Campus Safety and Security visit </w:t>
      </w:r>
      <w:hyperlink r:id="rId12" w:history="1">
        <w:r w:rsidR="00F00076" w:rsidRPr="00182B7C">
          <w:rPr>
            <w:rFonts w:eastAsia="Times New Roman"/>
            <w:color w:val="000000"/>
          </w:rPr>
          <w:t>https://www.viterbo.edu/campus-safety-and-security</w:t>
        </w:r>
      </w:hyperlink>
      <w:r w:rsidRPr="00182B7C">
        <w:rPr>
          <w:rFonts w:ascii="Times New Roman" w:eastAsia="Times New Roman" w:hAnsi="Times New Roman" w:cs="Times New Roman"/>
          <w:color w:val="000000"/>
          <w:sz w:val="24"/>
        </w:rPr>
        <w:t xml:space="preserve"> or call 608-780-1582.</w:t>
      </w:r>
    </w:p>
    <w:p w14:paraId="13C22E28" w14:textId="1586076A" w:rsidR="004E72D7" w:rsidRPr="00182B7C" w:rsidRDefault="004E72D7" w:rsidP="00397E42">
      <w:pPr>
        <w:rPr>
          <w:rFonts w:ascii="Times New Roman" w:eastAsia="Times New Roman" w:hAnsi="Times New Roman" w:cs="Times New Roman"/>
          <w:color w:val="000000"/>
          <w:sz w:val="24"/>
        </w:rPr>
      </w:pPr>
      <w:r w:rsidRPr="00182B7C">
        <w:rPr>
          <w:rFonts w:ascii="Times New Roman" w:eastAsia="Times New Roman" w:hAnsi="Times New Roman" w:cs="Times New Roman"/>
          <w:color w:val="000000"/>
          <w:sz w:val="24"/>
        </w:rPr>
        <w:t xml:space="preserve">Additionally students, employees, and a family members can report crimes, worrisome behaviors, harassment, sexual violence or assault, hate/bias discriminations, violations of the Student Code of Conduct, and other issues and concerns at </w:t>
      </w:r>
      <w:hyperlink r:id="rId13" w:history="1">
        <w:r w:rsidRPr="00182B7C">
          <w:rPr>
            <w:rFonts w:eastAsia="Times New Roman"/>
            <w:color w:val="000000"/>
          </w:rPr>
          <w:t>www.viterbo.edu/student-affairs/viterbo-speaks</w:t>
        </w:r>
      </w:hyperlink>
      <w:r w:rsidRPr="00182B7C">
        <w:rPr>
          <w:rFonts w:ascii="Times New Roman" w:eastAsia="Times New Roman" w:hAnsi="Times New Roman" w:cs="Times New Roman"/>
          <w:color w:val="000000"/>
          <w:sz w:val="24"/>
        </w:rPr>
        <w:t>.</w:t>
      </w:r>
    </w:p>
    <w:p w14:paraId="51D71EBC" w14:textId="44C2F919" w:rsidR="005F0F92" w:rsidRDefault="005F0F92" w:rsidP="004E72D7">
      <w:pPr>
        <w:pStyle w:val="BodyText"/>
        <w:spacing w:before="79" w:line="204" w:lineRule="auto"/>
        <w:ind w:left="120" w:right="121" w:firstLine="0"/>
        <w:rPr>
          <w:rFonts w:ascii="Times New Roman" w:hAnsi="Times New Roman" w:cs="Times New Roman"/>
          <w:sz w:val="24"/>
          <w:szCs w:val="24"/>
        </w:rPr>
      </w:pPr>
    </w:p>
    <w:p w14:paraId="06DB1604" w14:textId="73BABC02" w:rsidR="005F0F92" w:rsidRDefault="005F0F92" w:rsidP="004E72D7">
      <w:pPr>
        <w:pStyle w:val="BodyText"/>
        <w:spacing w:before="79" w:line="204" w:lineRule="auto"/>
        <w:ind w:left="120" w:right="121" w:firstLine="0"/>
        <w:rPr>
          <w:rFonts w:ascii="Times New Roman" w:hAnsi="Times New Roman" w:cs="Times New Roman"/>
          <w:sz w:val="24"/>
          <w:szCs w:val="24"/>
        </w:rPr>
      </w:pPr>
    </w:p>
    <w:p w14:paraId="5DCB8C7D" w14:textId="77777777" w:rsidR="00D10586" w:rsidRDefault="00D10586" w:rsidP="004E72D7">
      <w:pPr>
        <w:pStyle w:val="BodyText"/>
        <w:spacing w:before="79" w:line="204" w:lineRule="auto"/>
        <w:ind w:left="120" w:right="121" w:firstLine="0"/>
        <w:rPr>
          <w:rFonts w:ascii="Times New Roman" w:hAnsi="Times New Roman" w:cs="Times New Roman"/>
          <w:sz w:val="24"/>
          <w:szCs w:val="24"/>
        </w:rPr>
      </w:pPr>
    </w:p>
    <w:p w14:paraId="1BD65EEC" w14:textId="77777777" w:rsidR="00F00076" w:rsidRDefault="00F00076" w:rsidP="004E72D7">
      <w:pPr>
        <w:pStyle w:val="BodyText"/>
        <w:spacing w:before="79" w:line="204" w:lineRule="auto"/>
        <w:ind w:left="120" w:right="121" w:firstLine="0"/>
        <w:rPr>
          <w:rFonts w:ascii="Times New Roman" w:hAnsi="Times New Roman" w:cs="Times New Roman"/>
          <w:sz w:val="24"/>
          <w:szCs w:val="24"/>
        </w:rPr>
      </w:pPr>
    </w:p>
    <w:p w14:paraId="75E2635C" w14:textId="77777777" w:rsidR="005F0F92" w:rsidRPr="004E72D7" w:rsidRDefault="005F0F92" w:rsidP="004E72D7">
      <w:pPr>
        <w:pStyle w:val="BodyText"/>
        <w:spacing w:before="79" w:line="204" w:lineRule="auto"/>
        <w:ind w:left="120" w:right="121" w:firstLine="0"/>
        <w:rPr>
          <w:rFonts w:ascii="Times New Roman" w:hAnsi="Times New Roman" w:cs="Times New Roman"/>
          <w:sz w:val="24"/>
          <w:szCs w:val="24"/>
        </w:rPr>
      </w:pPr>
    </w:p>
    <w:p w14:paraId="1B71799E" w14:textId="77777777" w:rsidR="00687506" w:rsidRPr="00801E82" w:rsidRDefault="00687506" w:rsidP="00801E82">
      <w:pPr>
        <w:spacing w:after="0"/>
        <w:rPr>
          <w:rFonts w:ascii="Times New Roman" w:eastAsia="Times New Roman" w:hAnsi="Times New Roman" w:cs="Times New Roman"/>
          <w:color w:val="000000"/>
          <w:sz w:val="20"/>
        </w:rPr>
      </w:pPr>
    </w:p>
    <w:tbl>
      <w:tblPr>
        <w:tblStyle w:val="TableGrid"/>
        <w:tblW w:w="9352" w:type="dxa"/>
        <w:tblInd w:w="185" w:type="dxa"/>
        <w:tblCellMar>
          <w:top w:w="7" w:type="dxa"/>
          <w:left w:w="115" w:type="dxa"/>
          <w:right w:w="94" w:type="dxa"/>
        </w:tblCellMar>
        <w:tblLook w:val="04A0" w:firstRow="1" w:lastRow="0" w:firstColumn="1" w:lastColumn="0" w:noHBand="0" w:noVBand="1"/>
      </w:tblPr>
      <w:tblGrid>
        <w:gridCol w:w="2337"/>
        <w:gridCol w:w="2338"/>
        <w:gridCol w:w="2792"/>
        <w:gridCol w:w="1885"/>
      </w:tblGrid>
      <w:tr w:rsidR="00801E82" w:rsidRPr="00801E82" w14:paraId="36F901BE" w14:textId="77777777" w:rsidTr="00D220DE">
        <w:trPr>
          <w:trHeight w:val="470"/>
        </w:trPr>
        <w:tc>
          <w:tcPr>
            <w:tcW w:w="2338" w:type="dxa"/>
            <w:tcBorders>
              <w:top w:val="single" w:sz="4" w:space="0" w:color="000000"/>
              <w:left w:val="single" w:sz="4" w:space="0" w:color="000000"/>
              <w:bottom w:val="single" w:sz="4" w:space="0" w:color="000000"/>
              <w:right w:val="single" w:sz="4" w:space="0" w:color="000000"/>
            </w:tcBorders>
          </w:tcPr>
          <w:p w14:paraId="6B536801" w14:textId="77777777" w:rsidR="00801E82" w:rsidRPr="00A81CAC" w:rsidRDefault="00801E82" w:rsidP="00801E82">
            <w:pPr>
              <w:jc w:val="center"/>
              <w:rPr>
                <w:rFonts w:ascii="Times New Roman" w:eastAsia="Times New Roman" w:hAnsi="Times New Roman" w:cs="Times New Roman"/>
                <w:color w:val="000000"/>
                <w:sz w:val="24"/>
              </w:rPr>
            </w:pPr>
            <w:r w:rsidRPr="00A81CAC">
              <w:rPr>
                <w:rFonts w:ascii="Times New Roman" w:eastAsia="Times New Roman" w:hAnsi="Times New Roman" w:cs="Times New Roman"/>
                <w:b/>
                <w:color w:val="000000"/>
                <w:sz w:val="24"/>
              </w:rPr>
              <w:lastRenderedPageBreak/>
              <w:t xml:space="preserve">Campus Safety Personnel </w:t>
            </w:r>
          </w:p>
        </w:tc>
        <w:tc>
          <w:tcPr>
            <w:tcW w:w="2338" w:type="dxa"/>
            <w:tcBorders>
              <w:top w:val="single" w:sz="4" w:space="0" w:color="000000"/>
              <w:left w:val="single" w:sz="4" w:space="0" w:color="000000"/>
              <w:bottom w:val="single" w:sz="4" w:space="0" w:color="000000"/>
              <w:right w:val="single" w:sz="4" w:space="0" w:color="000000"/>
            </w:tcBorders>
            <w:vAlign w:val="center"/>
          </w:tcPr>
          <w:p w14:paraId="79C9E4BF" w14:textId="77777777" w:rsidR="00801E82" w:rsidRPr="00A81CAC" w:rsidRDefault="00801E82" w:rsidP="00801E82">
            <w:pPr>
              <w:ind w:right="23"/>
              <w:jc w:val="center"/>
              <w:rPr>
                <w:rFonts w:ascii="Times New Roman" w:eastAsia="Times New Roman" w:hAnsi="Times New Roman" w:cs="Times New Roman"/>
                <w:color w:val="000000"/>
                <w:sz w:val="24"/>
              </w:rPr>
            </w:pPr>
            <w:r w:rsidRPr="00A81CAC">
              <w:rPr>
                <w:rFonts w:ascii="Times New Roman" w:eastAsia="Times New Roman" w:hAnsi="Times New Roman" w:cs="Times New Roman"/>
                <w:b/>
                <w:color w:val="000000"/>
                <w:sz w:val="24"/>
              </w:rPr>
              <w:t xml:space="preserve">Location </w:t>
            </w:r>
          </w:p>
        </w:tc>
        <w:tc>
          <w:tcPr>
            <w:tcW w:w="2792" w:type="dxa"/>
            <w:tcBorders>
              <w:top w:val="single" w:sz="4" w:space="0" w:color="000000"/>
              <w:left w:val="single" w:sz="4" w:space="0" w:color="000000"/>
              <w:bottom w:val="single" w:sz="4" w:space="0" w:color="000000"/>
              <w:right w:val="single" w:sz="4" w:space="0" w:color="000000"/>
            </w:tcBorders>
            <w:vAlign w:val="center"/>
          </w:tcPr>
          <w:p w14:paraId="5159734A" w14:textId="77777777" w:rsidR="00801E82" w:rsidRPr="00A81CAC" w:rsidRDefault="00801E82" w:rsidP="00801E82">
            <w:pPr>
              <w:ind w:right="24"/>
              <w:jc w:val="center"/>
              <w:rPr>
                <w:rFonts w:ascii="Times New Roman" w:eastAsia="Times New Roman" w:hAnsi="Times New Roman" w:cs="Times New Roman"/>
                <w:color w:val="000000"/>
                <w:sz w:val="24"/>
              </w:rPr>
            </w:pPr>
            <w:r w:rsidRPr="00A81CAC">
              <w:rPr>
                <w:rFonts w:ascii="Times New Roman" w:eastAsia="Times New Roman" w:hAnsi="Times New Roman" w:cs="Times New Roman"/>
                <w:b/>
                <w:color w:val="000000"/>
                <w:sz w:val="24"/>
              </w:rPr>
              <w:t xml:space="preserve">Phone </w:t>
            </w:r>
          </w:p>
        </w:tc>
        <w:tc>
          <w:tcPr>
            <w:tcW w:w="1885" w:type="dxa"/>
            <w:tcBorders>
              <w:top w:val="single" w:sz="4" w:space="0" w:color="000000"/>
              <w:left w:val="single" w:sz="4" w:space="0" w:color="000000"/>
              <w:bottom w:val="single" w:sz="4" w:space="0" w:color="000000"/>
              <w:right w:val="single" w:sz="4" w:space="0" w:color="000000"/>
            </w:tcBorders>
            <w:vAlign w:val="center"/>
          </w:tcPr>
          <w:p w14:paraId="6FA8BA1E" w14:textId="77777777" w:rsidR="00801E82" w:rsidRPr="00A81CAC" w:rsidRDefault="00801E82" w:rsidP="00801E82">
            <w:pPr>
              <w:ind w:right="27"/>
              <w:jc w:val="center"/>
              <w:rPr>
                <w:rFonts w:ascii="Times New Roman" w:eastAsia="Times New Roman" w:hAnsi="Times New Roman" w:cs="Times New Roman"/>
                <w:color w:val="000000"/>
                <w:sz w:val="24"/>
              </w:rPr>
            </w:pPr>
            <w:r w:rsidRPr="00A81CAC">
              <w:rPr>
                <w:rFonts w:ascii="Times New Roman" w:eastAsia="Times New Roman" w:hAnsi="Times New Roman" w:cs="Times New Roman"/>
                <w:b/>
                <w:color w:val="000000"/>
                <w:sz w:val="24"/>
              </w:rPr>
              <w:t xml:space="preserve">Hours </w:t>
            </w:r>
          </w:p>
        </w:tc>
      </w:tr>
      <w:tr w:rsidR="00801E82" w:rsidRPr="00801E82" w14:paraId="03BB79F0" w14:textId="77777777" w:rsidTr="00D220DE">
        <w:trPr>
          <w:trHeight w:val="698"/>
        </w:trPr>
        <w:tc>
          <w:tcPr>
            <w:tcW w:w="2338" w:type="dxa"/>
            <w:tcBorders>
              <w:top w:val="single" w:sz="4" w:space="0" w:color="000000"/>
              <w:left w:val="single" w:sz="4" w:space="0" w:color="000000"/>
              <w:bottom w:val="single" w:sz="4" w:space="0" w:color="000000"/>
              <w:right w:val="single" w:sz="4" w:space="0" w:color="000000"/>
            </w:tcBorders>
            <w:vAlign w:val="center"/>
          </w:tcPr>
          <w:p w14:paraId="09C49EC8" w14:textId="77777777" w:rsidR="00801E82" w:rsidRPr="00A81CAC" w:rsidRDefault="00801E82" w:rsidP="00801E82">
            <w:pPr>
              <w:jc w:val="center"/>
              <w:rPr>
                <w:rFonts w:ascii="Times New Roman" w:eastAsia="Times New Roman" w:hAnsi="Times New Roman" w:cs="Times New Roman"/>
                <w:color w:val="000000"/>
                <w:sz w:val="24"/>
              </w:rPr>
            </w:pPr>
            <w:r w:rsidRPr="00A81CAC">
              <w:rPr>
                <w:rFonts w:ascii="Times New Roman" w:eastAsia="Times New Roman" w:hAnsi="Times New Roman" w:cs="Times New Roman"/>
                <w:color w:val="000000"/>
                <w:sz w:val="24"/>
              </w:rPr>
              <w:t xml:space="preserve">Director of Campus Safety </w:t>
            </w:r>
          </w:p>
        </w:tc>
        <w:tc>
          <w:tcPr>
            <w:tcW w:w="2338" w:type="dxa"/>
            <w:tcBorders>
              <w:top w:val="single" w:sz="4" w:space="0" w:color="000000"/>
              <w:left w:val="single" w:sz="4" w:space="0" w:color="000000"/>
              <w:bottom w:val="single" w:sz="4" w:space="0" w:color="000000"/>
              <w:right w:val="single" w:sz="4" w:space="0" w:color="000000"/>
            </w:tcBorders>
          </w:tcPr>
          <w:p w14:paraId="07457B53" w14:textId="62BEA10B" w:rsidR="00801E82" w:rsidRPr="00F00076" w:rsidRDefault="00F00076" w:rsidP="00F00076">
            <w:pPr>
              <w:spacing w:after="160" w:line="259" w:lineRule="auto"/>
              <w:ind w:right="56"/>
              <w:jc w:val="center"/>
              <w:rPr>
                <w:rFonts w:ascii="Times New Roman" w:eastAsia="Times New Roman" w:hAnsi="Times New Roman" w:cs="Times New Roman"/>
                <w:color w:val="000000"/>
                <w:sz w:val="24"/>
                <w:szCs w:val="24"/>
              </w:rPr>
            </w:pPr>
            <w:r w:rsidRPr="00F00076">
              <w:rPr>
                <w:rFonts w:ascii="Times New Roman" w:eastAsia="Times New Roman" w:hAnsi="Times New Roman" w:cs="Times New Roman"/>
                <w:color w:val="000000"/>
                <w:sz w:val="24"/>
                <w:szCs w:val="24"/>
              </w:rPr>
              <w:t xml:space="preserve">Hawk’s Nest, </w:t>
            </w:r>
            <w:r>
              <w:rPr>
                <w:rFonts w:ascii="Times New Roman" w:eastAsia="Times New Roman" w:hAnsi="Times New Roman" w:cs="Times New Roman"/>
                <w:color w:val="000000"/>
                <w:sz w:val="24"/>
                <w:szCs w:val="24"/>
              </w:rPr>
              <w:br/>
            </w:r>
            <w:r w:rsidRPr="00F00076">
              <w:rPr>
                <w:rFonts w:ascii="Times New Roman" w:eastAsia="Times New Roman" w:hAnsi="Times New Roman" w:cs="Times New Roman"/>
                <w:color w:val="000000"/>
                <w:sz w:val="24"/>
                <w:szCs w:val="24"/>
              </w:rPr>
              <w:t>702 Franciscan Way</w:t>
            </w:r>
            <w:r w:rsidR="00801E82" w:rsidRPr="00A81CAC">
              <w:rPr>
                <w:rFonts w:ascii="Times New Roman" w:eastAsia="Times New Roman" w:hAnsi="Times New Roman" w:cs="Times New Roman"/>
                <w:color w:val="000000"/>
                <w:sz w:val="24"/>
              </w:rPr>
              <w:t xml:space="preserve"> </w:t>
            </w:r>
          </w:p>
        </w:tc>
        <w:tc>
          <w:tcPr>
            <w:tcW w:w="2792" w:type="dxa"/>
            <w:tcBorders>
              <w:top w:val="single" w:sz="4" w:space="0" w:color="000000"/>
              <w:left w:val="single" w:sz="4" w:space="0" w:color="000000"/>
              <w:bottom w:val="single" w:sz="4" w:space="0" w:color="000000"/>
              <w:right w:val="single" w:sz="4" w:space="0" w:color="000000"/>
            </w:tcBorders>
            <w:vAlign w:val="center"/>
          </w:tcPr>
          <w:p w14:paraId="0F98E4B0" w14:textId="77777777" w:rsidR="00801E82" w:rsidRPr="00A81CAC" w:rsidRDefault="00801E82" w:rsidP="00801E82">
            <w:pPr>
              <w:jc w:val="center"/>
              <w:rPr>
                <w:rFonts w:ascii="Times New Roman" w:eastAsia="Times New Roman" w:hAnsi="Times New Roman" w:cs="Times New Roman"/>
                <w:color w:val="000000"/>
                <w:sz w:val="24"/>
              </w:rPr>
            </w:pPr>
            <w:r w:rsidRPr="00A81CAC">
              <w:rPr>
                <w:rFonts w:ascii="Times New Roman" w:eastAsia="Times New Roman" w:hAnsi="Times New Roman" w:cs="Times New Roman"/>
                <w:color w:val="000000"/>
                <w:sz w:val="24"/>
              </w:rPr>
              <w:t xml:space="preserve">Emergency 608-796-3911 Non-Emergency 608-796-3913 </w:t>
            </w:r>
          </w:p>
        </w:tc>
        <w:tc>
          <w:tcPr>
            <w:tcW w:w="1885" w:type="dxa"/>
            <w:tcBorders>
              <w:top w:val="single" w:sz="4" w:space="0" w:color="000000"/>
              <w:left w:val="single" w:sz="4" w:space="0" w:color="000000"/>
              <w:bottom w:val="single" w:sz="4" w:space="0" w:color="000000"/>
              <w:right w:val="single" w:sz="4" w:space="0" w:color="000000"/>
            </w:tcBorders>
            <w:vAlign w:val="center"/>
          </w:tcPr>
          <w:p w14:paraId="7789FCFD" w14:textId="77777777" w:rsidR="00801E82" w:rsidRPr="00A81CAC" w:rsidRDefault="00801E82" w:rsidP="00801E82">
            <w:pPr>
              <w:ind w:right="29"/>
              <w:jc w:val="center"/>
              <w:rPr>
                <w:rFonts w:ascii="Times New Roman" w:eastAsia="Times New Roman" w:hAnsi="Times New Roman" w:cs="Times New Roman"/>
                <w:color w:val="000000"/>
                <w:sz w:val="24"/>
              </w:rPr>
            </w:pPr>
            <w:r w:rsidRPr="00A81CAC">
              <w:rPr>
                <w:rFonts w:ascii="Times New Roman" w:eastAsia="Times New Roman" w:hAnsi="Times New Roman" w:cs="Times New Roman"/>
                <w:color w:val="000000"/>
                <w:sz w:val="24"/>
              </w:rPr>
              <w:t xml:space="preserve">8 am to 5 pm </w:t>
            </w:r>
          </w:p>
        </w:tc>
      </w:tr>
      <w:tr w:rsidR="00801E82" w:rsidRPr="00801E82" w14:paraId="6818EED7" w14:textId="77777777" w:rsidTr="00D220DE">
        <w:trPr>
          <w:trHeight w:val="701"/>
        </w:trPr>
        <w:tc>
          <w:tcPr>
            <w:tcW w:w="2338" w:type="dxa"/>
            <w:tcBorders>
              <w:top w:val="single" w:sz="4" w:space="0" w:color="000000"/>
              <w:left w:val="single" w:sz="4" w:space="0" w:color="000000"/>
              <w:bottom w:val="single" w:sz="4" w:space="0" w:color="000000"/>
              <w:right w:val="single" w:sz="4" w:space="0" w:color="000000"/>
            </w:tcBorders>
            <w:vAlign w:val="center"/>
          </w:tcPr>
          <w:p w14:paraId="4A41A1C3" w14:textId="77777777" w:rsidR="00801E82" w:rsidRPr="00A81CAC" w:rsidRDefault="00B9722F" w:rsidP="00801E82">
            <w:pPr>
              <w:jc w:val="center"/>
              <w:rPr>
                <w:rFonts w:ascii="Times New Roman" w:eastAsia="Times New Roman" w:hAnsi="Times New Roman" w:cs="Times New Roman"/>
                <w:color w:val="000000"/>
                <w:sz w:val="24"/>
              </w:rPr>
            </w:pPr>
            <w:r w:rsidRPr="00A81CAC">
              <w:rPr>
                <w:rFonts w:ascii="Times New Roman" w:eastAsia="Times New Roman" w:hAnsi="Times New Roman" w:cs="Times New Roman"/>
                <w:color w:val="000000"/>
                <w:sz w:val="24"/>
              </w:rPr>
              <w:t>Campus Safety</w:t>
            </w:r>
            <w:r w:rsidR="00801E82" w:rsidRPr="00A81CAC">
              <w:rPr>
                <w:rFonts w:ascii="Times New Roman" w:eastAsia="Times New Roman" w:hAnsi="Times New Roman" w:cs="Times New Roman"/>
                <w:color w:val="000000"/>
                <w:sz w:val="24"/>
              </w:rPr>
              <w:t xml:space="preserve"> Officers </w:t>
            </w:r>
          </w:p>
        </w:tc>
        <w:tc>
          <w:tcPr>
            <w:tcW w:w="2338" w:type="dxa"/>
            <w:tcBorders>
              <w:top w:val="single" w:sz="4" w:space="0" w:color="000000"/>
              <w:left w:val="single" w:sz="4" w:space="0" w:color="000000"/>
              <w:bottom w:val="single" w:sz="4" w:space="0" w:color="000000"/>
              <w:right w:val="single" w:sz="4" w:space="0" w:color="000000"/>
            </w:tcBorders>
          </w:tcPr>
          <w:p w14:paraId="52E78ACF" w14:textId="77777777" w:rsidR="00801E82" w:rsidRPr="00A81CAC" w:rsidRDefault="00801E82" w:rsidP="00801E82">
            <w:pPr>
              <w:spacing w:after="3" w:line="237" w:lineRule="auto"/>
              <w:jc w:val="center"/>
              <w:rPr>
                <w:rFonts w:ascii="Times New Roman" w:eastAsia="Times New Roman" w:hAnsi="Times New Roman" w:cs="Times New Roman"/>
                <w:color w:val="000000"/>
                <w:sz w:val="24"/>
              </w:rPr>
            </w:pPr>
            <w:r w:rsidRPr="00A81CAC">
              <w:rPr>
                <w:rFonts w:ascii="Times New Roman" w:eastAsia="Times New Roman" w:hAnsi="Times New Roman" w:cs="Times New Roman"/>
                <w:color w:val="000000"/>
                <w:sz w:val="24"/>
              </w:rPr>
              <w:t xml:space="preserve">Security Outpost behind the Student Union </w:t>
            </w:r>
          </w:p>
          <w:p w14:paraId="17C5004B" w14:textId="77777777" w:rsidR="00801E82" w:rsidRPr="00A81CAC" w:rsidRDefault="00801E82" w:rsidP="00801E82">
            <w:pPr>
              <w:ind w:right="23"/>
              <w:jc w:val="center"/>
              <w:rPr>
                <w:rFonts w:ascii="Times New Roman" w:eastAsia="Times New Roman" w:hAnsi="Times New Roman" w:cs="Times New Roman"/>
                <w:color w:val="000000"/>
                <w:sz w:val="24"/>
              </w:rPr>
            </w:pPr>
            <w:r w:rsidRPr="00A81CAC">
              <w:rPr>
                <w:rFonts w:ascii="Times New Roman" w:eastAsia="Times New Roman" w:hAnsi="Times New Roman" w:cs="Times New Roman"/>
                <w:color w:val="000000"/>
                <w:sz w:val="24"/>
              </w:rPr>
              <w:t xml:space="preserve">Security Desk </w:t>
            </w:r>
          </w:p>
        </w:tc>
        <w:tc>
          <w:tcPr>
            <w:tcW w:w="2792" w:type="dxa"/>
            <w:tcBorders>
              <w:top w:val="single" w:sz="4" w:space="0" w:color="000000"/>
              <w:left w:val="single" w:sz="4" w:space="0" w:color="000000"/>
              <w:bottom w:val="single" w:sz="4" w:space="0" w:color="000000"/>
              <w:right w:val="single" w:sz="4" w:space="0" w:color="000000"/>
            </w:tcBorders>
            <w:vAlign w:val="center"/>
          </w:tcPr>
          <w:p w14:paraId="7BA8EF98" w14:textId="77777777" w:rsidR="00801E82" w:rsidRPr="00A81CAC" w:rsidRDefault="00801E82" w:rsidP="00801E82">
            <w:pPr>
              <w:jc w:val="center"/>
              <w:rPr>
                <w:rFonts w:ascii="Times New Roman" w:eastAsia="Times New Roman" w:hAnsi="Times New Roman" w:cs="Times New Roman"/>
                <w:color w:val="000000"/>
                <w:sz w:val="24"/>
              </w:rPr>
            </w:pPr>
            <w:r w:rsidRPr="00A81CAC">
              <w:rPr>
                <w:rFonts w:ascii="Times New Roman" w:eastAsia="Times New Roman" w:hAnsi="Times New Roman" w:cs="Times New Roman"/>
                <w:color w:val="000000"/>
                <w:sz w:val="24"/>
              </w:rPr>
              <w:t xml:space="preserve">Emergency 608-796-3911 Non-Emergency 608-796-3911 </w:t>
            </w:r>
          </w:p>
        </w:tc>
        <w:tc>
          <w:tcPr>
            <w:tcW w:w="1885" w:type="dxa"/>
            <w:tcBorders>
              <w:top w:val="single" w:sz="4" w:space="0" w:color="000000"/>
              <w:left w:val="single" w:sz="4" w:space="0" w:color="000000"/>
              <w:bottom w:val="single" w:sz="4" w:space="0" w:color="000000"/>
              <w:right w:val="single" w:sz="4" w:space="0" w:color="000000"/>
            </w:tcBorders>
            <w:vAlign w:val="center"/>
          </w:tcPr>
          <w:p w14:paraId="1AFC9CD2" w14:textId="77777777" w:rsidR="00801E82" w:rsidRPr="00A81CAC" w:rsidRDefault="00801E82" w:rsidP="00801E82">
            <w:pPr>
              <w:ind w:right="29"/>
              <w:jc w:val="center"/>
              <w:rPr>
                <w:rFonts w:ascii="Times New Roman" w:eastAsia="Times New Roman" w:hAnsi="Times New Roman" w:cs="Times New Roman"/>
                <w:color w:val="000000"/>
                <w:sz w:val="24"/>
              </w:rPr>
            </w:pPr>
            <w:r w:rsidRPr="00A81CAC">
              <w:rPr>
                <w:rFonts w:ascii="Times New Roman" w:eastAsia="Times New Roman" w:hAnsi="Times New Roman" w:cs="Times New Roman"/>
                <w:color w:val="000000"/>
                <w:sz w:val="24"/>
              </w:rPr>
              <w:t xml:space="preserve">5 pm to 8 am </w:t>
            </w:r>
          </w:p>
        </w:tc>
      </w:tr>
    </w:tbl>
    <w:p w14:paraId="1F8FA40B" w14:textId="77777777" w:rsidR="003650C3" w:rsidRPr="0006037F" w:rsidRDefault="00801E82" w:rsidP="0006037F">
      <w:pPr>
        <w:spacing w:after="0"/>
        <w:rPr>
          <w:rFonts w:ascii="Times New Roman" w:eastAsia="Times New Roman" w:hAnsi="Times New Roman" w:cs="Times New Roman"/>
          <w:color w:val="000000"/>
          <w:sz w:val="20"/>
        </w:rPr>
      </w:pPr>
      <w:r w:rsidRPr="00801E82">
        <w:rPr>
          <w:rFonts w:ascii="Times New Roman" w:eastAsia="Times New Roman" w:hAnsi="Times New Roman" w:cs="Times New Roman"/>
          <w:b/>
          <w:color w:val="000000"/>
          <w:sz w:val="20"/>
        </w:rPr>
        <w:t xml:space="preserve"> </w:t>
      </w:r>
    </w:p>
    <w:p w14:paraId="64951016" w14:textId="77777777" w:rsidR="003650C3" w:rsidRPr="00586AB7" w:rsidRDefault="003650C3" w:rsidP="00801E82">
      <w:pPr>
        <w:keepNext/>
        <w:keepLines/>
        <w:spacing w:after="5" w:line="248" w:lineRule="auto"/>
        <w:ind w:right="361"/>
        <w:jc w:val="center"/>
        <w:outlineLvl w:val="1"/>
        <w:rPr>
          <w:rFonts w:ascii="Times New Roman" w:eastAsia="Times New Roman" w:hAnsi="Times New Roman" w:cs="Times New Roman"/>
          <w:b/>
          <w:color w:val="000000"/>
          <w:sz w:val="24"/>
          <w:szCs w:val="24"/>
        </w:rPr>
      </w:pPr>
    </w:p>
    <w:p w14:paraId="459710E1" w14:textId="77777777" w:rsidR="00801E82" w:rsidRPr="00586AB7" w:rsidRDefault="00801E82" w:rsidP="00801E82">
      <w:pPr>
        <w:keepNext/>
        <w:keepLines/>
        <w:spacing w:after="5" w:line="248" w:lineRule="auto"/>
        <w:ind w:right="361"/>
        <w:jc w:val="center"/>
        <w:outlineLvl w:val="1"/>
        <w:rPr>
          <w:rFonts w:ascii="Times New Roman" w:eastAsia="Times New Roman" w:hAnsi="Times New Roman" w:cs="Times New Roman"/>
          <w:b/>
          <w:color w:val="000000"/>
          <w:sz w:val="24"/>
          <w:szCs w:val="24"/>
        </w:rPr>
      </w:pPr>
      <w:r w:rsidRPr="00586AB7">
        <w:rPr>
          <w:rFonts w:ascii="Times New Roman" w:eastAsia="Times New Roman" w:hAnsi="Times New Roman" w:cs="Times New Roman"/>
          <w:b/>
          <w:color w:val="000000"/>
          <w:sz w:val="24"/>
          <w:szCs w:val="24"/>
        </w:rPr>
        <w:t xml:space="preserve">RESPONSIBILITIES OF CAMPUS SAFETY PERSONNEL </w:t>
      </w:r>
    </w:p>
    <w:p w14:paraId="4F6F6F5D" w14:textId="77777777" w:rsidR="00801E82" w:rsidRPr="00586AB7" w:rsidRDefault="00A81CAC" w:rsidP="00801E82">
      <w:pPr>
        <w:spacing w:after="5" w:line="248" w:lineRule="auto"/>
        <w:ind w:righ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Campus s</w:t>
      </w:r>
      <w:r w:rsidR="000F022A" w:rsidRPr="00586AB7">
        <w:rPr>
          <w:rFonts w:ascii="Times New Roman" w:eastAsia="Times New Roman" w:hAnsi="Times New Roman" w:cs="Times New Roman"/>
          <w:color w:val="000000"/>
          <w:sz w:val="24"/>
          <w:szCs w:val="24"/>
        </w:rPr>
        <w:t>afety</w:t>
      </w:r>
      <w:r>
        <w:rPr>
          <w:rFonts w:ascii="Times New Roman" w:eastAsia="Times New Roman" w:hAnsi="Times New Roman" w:cs="Times New Roman"/>
          <w:color w:val="000000"/>
          <w:sz w:val="24"/>
          <w:szCs w:val="24"/>
        </w:rPr>
        <w:t xml:space="preserve"> and s</w:t>
      </w:r>
      <w:r w:rsidR="00E27CA8" w:rsidRPr="00586AB7">
        <w:rPr>
          <w:rFonts w:ascii="Times New Roman" w:eastAsia="Times New Roman" w:hAnsi="Times New Roman" w:cs="Times New Roman"/>
          <w:color w:val="000000"/>
          <w:sz w:val="24"/>
          <w:szCs w:val="24"/>
        </w:rPr>
        <w:t>ecurity</w:t>
      </w:r>
      <w:r w:rsidR="00801E82" w:rsidRPr="00586AB7">
        <w:rPr>
          <w:rFonts w:ascii="Times New Roman" w:eastAsia="Times New Roman" w:hAnsi="Times New Roman" w:cs="Times New Roman"/>
          <w:color w:val="000000"/>
          <w:sz w:val="24"/>
          <w:szCs w:val="24"/>
        </w:rPr>
        <w:t xml:space="preserve"> officers are trained to handle a variety of calls and complaints from the Viterb</w:t>
      </w:r>
      <w:r w:rsidR="000F022A" w:rsidRPr="00586AB7">
        <w:rPr>
          <w:rFonts w:ascii="Times New Roman" w:eastAsia="Times New Roman" w:hAnsi="Times New Roman" w:cs="Times New Roman"/>
          <w:color w:val="000000"/>
          <w:sz w:val="24"/>
          <w:szCs w:val="24"/>
        </w:rPr>
        <w:t>o University community. Campus safety</w:t>
      </w:r>
      <w:r w:rsidR="00801E82" w:rsidRPr="00586AB7">
        <w:rPr>
          <w:rFonts w:ascii="Times New Roman" w:eastAsia="Times New Roman" w:hAnsi="Times New Roman" w:cs="Times New Roman"/>
          <w:color w:val="000000"/>
          <w:sz w:val="24"/>
          <w:szCs w:val="24"/>
        </w:rPr>
        <w:t xml:space="preserve"> </w:t>
      </w:r>
      <w:r w:rsidR="00E27CA8" w:rsidRPr="00586AB7">
        <w:rPr>
          <w:rFonts w:ascii="Times New Roman" w:eastAsia="Times New Roman" w:hAnsi="Times New Roman" w:cs="Times New Roman"/>
          <w:color w:val="000000"/>
          <w:sz w:val="24"/>
          <w:szCs w:val="24"/>
        </w:rPr>
        <w:t xml:space="preserve">and security </w:t>
      </w:r>
      <w:r w:rsidR="00801E82" w:rsidRPr="00586AB7">
        <w:rPr>
          <w:rFonts w:ascii="Times New Roman" w:eastAsia="Times New Roman" w:hAnsi="Times New Roman" w:cs="Times New Roman"/>
          <w:color w:val="000000"/>
          <w:sz w:val="24"/>
          <w:szCs w:val="24"/>
        </w:rPr>
        <w:t>officers have the authority to ask individuals for identification, to determine whether those persons have lawful business on campus and to issue parking tickets billed through the Business Office. They are not police officers nor do they possess the power to arrest. If a</w:t>
      </w:r>
      <w:r w:rsidR="000F022A" w:rsidRPr="00586AB7">
        <w:rPr>
          <w:rFonts w:ascii="Times New Roman" w:eastAsia="Times New Roman" w:hAnsi="Times New Roman" w:cs="Times New Roman"/>
          <w:color w:val="000000"/>
          <w:sz w:val="24"/>
          <w:szCs w:val="24"/>
        </w:rPr>
        <w:t xml:space="preserve"> situation arises which a campus safety officer</w:t>
      </w:r>
      <w:r w:rsidR="00801E82" w:rsidRPr="00586AB7">
        <w:rPr>
          <w:rFonts w:ascii="Times New Roman" w:eastAsia="Times New Roman" w:hAnsi="Times New Roman" w:cs="Times New Roman"/>
          <w:color w:val="000000"/>
          <w:sz w:val="24"/>
          <w:szCs w:val="24"/>
        </w:rPr>
        <w:t xml:space="preserve"> cannot handle, the proper authorities will be contacted. Campus Safety</w:t>
      </w:r>
      <w:r w:rsidR="00E27CA8" w:rsidRPr="00586AB7">
        <w:rPr>
          <w:rFonts w:ascii="Times New Roman" w:eastAsia="Times New Roman" w:hAnsi="Times New Roman" w:cs="Times New Roman"/>
          <w:color w:val="000000"/>
          <w:sz w:val="24"/>
          <w:szCs w:val="24"/>
        </w:rPr>
        <w:t xml:space="preserve"> and Security</w:t>
      </w:r>
      <w:r w:rsidR="00801E82" w:rsidRPr="00586AB7">
        <w:rPr>
          <w:rFonts w:ascii="Times New Roman" w:eastAsia="Times New Roman" w:hAnsi="Times New Roman" w:cs="Times New Roman"/>
          <w:color w:val="000000"/>
          <w:sz w:val="24"/>
          <w:szCs w:val="24"/>
        </w:rPr>
        <w:t xml:space="preserve"> maintains an ongoing working relationship with the La Crosse Police Department and the La Crosse County Sheriff’s Department.  </w:t>
      </w:r>
    </w:p>
    <w:p w14:paraId="011024A5" w14:textId="77777777" w:rsidR="00801E82" w:rsidRPr="00801E82" w:rsidRDefault="00801E82" w:rsidP="00801E82">
      <w:pPr>
        <w:spacing w:after="0"/>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w:t>
      </w:r>
    </w:p>
    <w:p w14:paraId="635A89F5" w14:textId="77777777" w:rsidR="00801E82" w:rsidRPr="00586AB7" w:rsidRDefault="005E000F" w:rsidP="00801E82">
      <w:pPr>
        <w:spacing w:after="5" w:line="248" w:lineRule="auto"/>
        <w:ind w:right="11"/>
        <w:rPr>
          <w:rFonts w:ascii="Times New Roman" w:eastAsia="Times New Roman" w:hAnsi="Times New Roman" w:cs="Times New Roman"/>
          <w:color w:val="000000"/>
          <w:sz w:val="24"/>
          <w:szCs w:val="24"/>
        </w:rPr>
      </w:pPr>
      <w:r w:rsidRPr="00586AB7">
        <w:rPr>
          <w:rFonts w:ascii="Times New Roman" w:eastAsia="Times New Roman" w:hAnsi="Times New Roman" w:cs="Times New Roman"/>
          <w:color w:val="000000"/>
          <w:sz w:val="24"/>
          <w:szCs w:val="24"/>
        </w:rPr>
        <w:t xml:space="preserve">Campus safety </w:t>
      </w:r>
      <w:r w:rsidR="00E27CA8" w:rsidRPr="00586AB7">
        <w:rPr>
          <w:rFonts w:ascii="Times New Roman" w:eastAsia="Times New Roman" w:hAnsi="Times New Roman" w:cs="Times New Roman"/>
          <w:color w:val="000000"/>
          <w:sz w:val="24"/>
          <w:szCs w:val="24"/>
        </w:rPr>
        <w:t xml:space="preserve">and security </w:t>
      </w:r>
      <w:r w:rsidRPr="00586AB7">
        <w:rPr>
          <w:rFonts w:ascii="Times New Roman" w:eastAsia="Times New Roman" w:hAnsi="Times New Roman" w:cs="Times New Roman"/>
          <w:color w:val="000000"/>
          <w:sz w:val="24"/>
          <w:szCs w:val="24"/>
        </w:rPr>
        <w:t>officer</w:t>
      </w:r>
      <w:r w:rsidR="009E3223">
        <w:rPr>
          <w:rFonts w:ascii="Times New Roman" w:eastAsia="Times New Roman" w:hAnsi="Times New Roman" w:cs="Times New Roman"/>
          <w:color w:val="000000"/>
          <w:sz w:val="24"/>
          <w:szCs w:val="24"/>
        </w:rPr>
        <w:t xml:space="preserve"> functions include</w:t>
      </w:r>
      <w:r w:rsidR="00801E82" w:rsidRPr="00586AB7">
        <w:rPr>
          <w:rFonts w:ascii="Times New Roman" w:eastAsia="Times New Roman" w:hAnsi="Times New Roman" w:cs="Times New Roman"/>
          <w:color w:val="000000"/>
          <w:sz w:val="24"/>
          <w:szCs w:val="24"/>
        </w:rPr>
        <w:t xml:space="preserve"> protecting campus </w:t>
      </w:r>
      <w:r w:rsidR="00586AB7">
        <w:rPr>
          <w:rFonts w:ascii="Times New Roman" w:eastAsia="Times New Roman" w:hAnsi="Times New Roman" w:cs="Times New Roman"/>
          <w:color w:val="000000"/>
          <w:sz w:val="24"/>
          <w:szCs w:val="24"/>
        </w:rPr>
        <w:t xml:space="preserve">community members and visitors, </w:t>
      </w:r>
      <w:r w:rsidR="00801E82" w:rsidRPr="00586AB7">
        <w:rPr>
          <w:rFonts w:ascii="Times New Roman" w:eastAsia="Times New Roman" w:hAnsi="Times New Roman" w:cs="Times New Roman"/>
          <w:color w:val="000000"/>
          <w:sz w:val="24"/>
          <w:szCs w:val="24"/>
        </w:rPr>
        <w:t>assisting visitors and serving as concerned public relations rep</w:t>
      </w:r>
      <w:r w:rsidR="00586AB7">
        <w:rPr>
          <w:rFonts w:ascii="Times New Roman" w:eastAsia="Times New Roman" w:hAnsi="Times New Roman" w:cs="Times New Roman"/>
          <w:color w:val="000000"/>
          <w:sz w:val="24"/>
          <w:szCs w:val="24"/>
        </w:rPr>
        <w:t>resentatives,</w:t>
      </w:r>
      <w:r w:rsidR="00801E82" w:rsidRPr="00586AB7">
        <w:rPr>
          <w:rFonts w:ascii="Times New Roman" w:eastAsia="Times New Roman" w:hAnsi="Times New Roman" w:cs="Times New Roman"/>
          <w:color w:val="000000"/>
          <w:sz w:val="24"/>
          <w:szCs w:val="24"/>
        </w:rPr>
        <w:t xml:space="preserve"> limiting acc</w:t>
      </w:r>
      <w:r w:rsidR="00586AB7">
        <w:rPr>
          <w:rFonts w:ascii="Times New Roman" w:eastAsia="Times New Roman" w:hAnsi="Times New Roman" w:cs="Times New Roman"/>
          <w:color w:val="000000"/>
          <w:sz w:val="24"/>
          <w:szCs w:val="24"/>
        </w:rPr>
        <w:t>ess to those who are authorized,</w:t>
      </w:r>
      <w:r w:rsidR="00801E82" w:rsidRPr="00586AB7">
        <w:rPr>
          <w:rFonts w:ascii="Times New Roman" w:eastAsia="Times New Roman" w:hAnsi="Times New Roman" w:cs="Times New Roman"/>
          <w:color w:val="000000"/>
          <w:sz w:val="24"/>
          <w:szCs w:val="24"/>
        </w:rPr>
        <w:t xml:space="preserve"> serving as a deterrent to persons intent on committing cri</w:t>
      </w:r>
      <w:r w:rsidR="00586AB7">
        <w:rPr>
          <w:rFonts w:ascii="Times New Roman" w:eastAsia="Times New Roman" w:hAnsi="Times New Roman" w:cs="Times New Roman"/>
          <w:color w:val="000000"/>
          <w:sz w:val="24"/>
          <w:szCs w:val="24"/>
        </w:rPr>
        <w:t>minal acts, including vandalism,</w:t>
      </w:r>
      <w:r w:rsidR="00801E82" w:rsidRPr="00586AB7">
        <w:rPr>
          <w:rFonts w:ascii="Times New Roman" w:eastAsia="Times New Roman" w:hAnsi="Times New Roman" w:cs="Times New Roman"/>
          <w:color w:val="000000"/>
          <w:sz w:val="24"/>
          <w:szCs w:val="24"/>
        </w:rPr>
        <w:t xml:space="preserve"> watching for use of illegal d</w:t>
      </w:r>
      <w:r w:rsidR="00586AB7">
        <w:rPr>
          <w:rFonts w:ascii="Times New Roman" w:eastAsia="Times New Roman" w:hAnsi="Times New Roman" w:cs="Times New Roman"/>
          <w:color w:val="000000"/>
          <w:sz w:val="24"/>
          <w:szCs w:val="24"/>
        </w:rPr>
        <w:t>rugs and consumption of alcohol,</w:t>
      </w:r>
      <w:r w:rsidR="00801E82" w:rsidRPr="00586AB7">
        <w:rPr>
          <w:rFonts w:ascii="Times New Roman" w:eastAsia="Times New Roman" w:hAnsi="Times New Roman" w:cs="Times New Roman"/>
          <w:color w:val="000000"/>
          <w:sz w:val="24"/>
          <w:szCs w:val="24"/>
        </w:rPr>
        <w:t xml:space="preserve"> protecting proprietary information; monitoring materials leaving the facilities and helping to ensure that company property does not leave without pro</w:t>
      </w:r>
      <w:r w:rsidR="00586AB7">
        <w:rPr>
          <w:rFonts w:ascii="Times New Roman" w:eastAsia="Times New Roman" w:hAnsi="Times New Roman" w:cs="Times New Roman"/>
          <w:color w:val="000000"/>
          <w:sz w:val="24"/>
          <w:szCs w:val="24"/>
        </w:rPr>
        <w:t xml:space="preserve">per authorization, </w:t>
      </w:r>
      <w:r w:rsidR="00801E82" w:rsidRPr="00586AB7">
        <w:rPr>
          <w:rFonts w:ascii="Times New Roman" w:eastAsia="Times New Roman" w:hAnsi="Times New Roman" w:cs="Times New Roman"/>
          <w:color w:val="000000"/>
          <w:sz w:val="24"/>
          <w:szCs w:val="24"/>
        </w:rPr>
        <w:t>and spotting and reporting potential hazard</w:t>
      </w:r>
      <w:r w:rsidRPr="00586AB7">
        <w:rPr>
          <w:rFonts w:ascii="Times New Roman" w:eastAsia="Times New Roman" w:hAnsi="Times New Roman" w:cs="Times New Roman"/>
          <w:color w:val="000000"/>
          <w:sz w:val="24"/>
          <w:szCs w:val="24"/>
        </w:rPr>
        <w:t>s. In addition, campus safety officers</w:t>
      </w:r>
      <w:r w:rsidR="00801E82" w:rsidRPr="00586AB7">
        <w:rPr>
          <w:rFonts w:ascii="Times New Roman" w:eastAsia="Times New Roman" w:hAnsi="Times New Roman" w:cs="Times New Roman"/>
          <w:color w:val="000000"/>
          <w:sz w:val="24"/>
          <w:szCs w:val="24"/>
        </w:rPr>
        <w:t xml:space="preserve"> may be called to assess the severity of a physical or mental health situation and call for transportation to a local healthcare provider, if necessary. </w:t>
      </w:r>
    </w:p>
    <w:p w14:paraId="236B68CE" w14:textId="77777777" w:rsidR="00801E82" w:rsidRPr="00801E82" w:rsidRDefault="00801E82" w:rsidP="00801E82">
      <w:pPr>
        <w:spacing w:after="0"/>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w:t>
      </w:r>
    </w:p>
    <w:p w14:paraId="6AA05BE2" w14:textId="77777777" w:rsidR="00801E82" w:rsidRPr="00586AB7" w:rsidRDefault="00801E82" w:rsidP="00801E82">
      <w:pPr>
        <w:spacing w:after="5" w:line="248" w:lineRule="auto"/>
        <w:ind w:right="11"/>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 xml:space="preserve">Serious criminal incidents are referred to the local police who have jurisdiction on campus. Campus Safety </w:t>
      </w:r>
      <w:r w:rsidR="00E27CA8" w:rsidRPr="00586AB7">
        <w:rPr>
          <w:rFonts w:ascii="Times New Roman" w:eastAsia="Times New Roman" w:hAnsi="Times New Roman" w:cs="Times New Roman"/>
          <w:color w:val="000000"/>
          <w:sz w:val="24"/>
        </w:rPr>
        <w:t xml:space="preserve">and Security </w:t>
      </w:r>
      <w:r w:rsidRPr="00586AB7">
        <w:rPr>
          <w:rFonts w:ascii="Times New Roman" w:eastAsia="Times New Roman" w:hAnsi="Times New Roman" w:cs="Times New Roman"/>
          <w:color w:val="000000"/>
          <w:sz w:val="24"/>
        </w:rPr>
        <w:t xml:space="preserve">maintains a highly professional, ongoing working relationship with the La Crosse Police Department (LCPD) and the La Crosse County Sheriff’s Department. </w:t>
      </w:r>
      <w:r w:rsidR="00952ED3" w:rsidRPr="00586AB7">
        <w:rPr>
          <w:rFonts w:ascii="Times New Roman" w:eastAsia="Times New Roman" w:hAnsi="Times New Roman" w:cs="Times New Roman"/>
          <w:color w:val="000000"/>
          <w:sz w:val="24"/>
        </w:rPr>
        <w:t xml:space="preserve">Campus Safety </w:t>
      </w:r>
      <w:r w:rsidR="00E27CA8" w:rsidRPr="00586AB7">
        <w:rPr>
          <w:rFonts w:ascii="Times New Roman" w:eastAsia="Times New Roman" w:hAnsi="Times New Roman" w:cs="Times New Roman"/>
          <w:color w:val="000000"/>
          <w:sz w:val="24"/>
        </w:rPr>
        <w:t xml:space="preserve">and Security </w:t>
      </w:r>
      <w:r w:rsidR="00952ED3" w:rsidRPr="00586AB7">
        <w:rPr>
          <w:rFonts w:ascii="Times New Roman" w:eastAsia="Times New Roman" w:hAnsi="Times New Roman" w:cs="Times New Roman"/>
          <w:color w:val="000000"/>
          <w:sz w:val="24"/>
        </w:rPr>
        <w:t xml:space="preserve">occasionally works with other law enforcement agencies including West Allis Police Department and West Des Moines Police Department. </w:t>
      </w:r>
      <w:r w:rsidRPr="00586AB7">
        <w:rPr>
          <w:rFonts w:ascii="Times New Roman" w:eastAsia="Times New Roman" w:hAnsi="Times New Roman" w:cs="Times New Roman"/>
          <w:color w:val="000000"/>
          <w:sz w:val="24"/>
        </w:rPr>
        <w:t>These organizations</w:t>
      </w:r>
      <w:r w:rsidR="00952ED3" w:rsidRPr="00586AB7">
        <w:rPr>
          <w:rFonts w:ascii="Times New Roman" w:eastAsia="Times New Roman" w:hAnsi="Times New Roman" w:cs="Times New Roman"/>
          <w:color w:val="000000"/>
          <w:sz w:val="24"/>
        </w:rPr>
        <w:t xml:space="preserve"> share information and the LCPD, WAPD, and WDMPD </w:t>
      </w:r>
      <w:r w:rsidRPr="00586AB7">
        <w:rPr>
          <w:rFonts w:ascii="Times New Roman" w:eastAsia="Times New Roman" w:hAnsi="Times New Roman" w:cs="Times New Roman"/>
          <w:color w:val="000000"/>
          <w:sz w:val="24"/>
        </w:rPr>
        <w:t>assists Viterbo Campus Safety</w:t>
      </w:r>
      <w:r w:rsidR="00E27CA8" w:rsidRPr="00586AB7">
        <w:rPr>
          <w:rFonts w:ascii="Times New Roman" w:eastAsia="Times New Roman" w:hAnsi="Times New Roman" w:cs="Times New Roman"/>
          <w:color w:val="000000"/>
          <w:sz w:val="24"/>
        </w:rPr>
        <w:t xml:space="preserve"> and Security</w:t>
      </w:r>
      <w:r w:rsidRPr="00586AB7">
        <w:rPr>
          <w:rFonts w:ascii="Times New Roman" w:eastAsia="Times New Roman" w:hAnsi="Times New Roman" w:cs="Times New Roman"/>
          <w:color w:val="000000"/>
          <w:sz w:val="24"/>
        </w:rPr>
        <w:t xml:space="preserve"> frequently with information and services. The LCPD assigns a community liaison to the </w:t>
      </w:r>
      <w:r w:rsidR="00952ED3" w:rsidRPr="00586AB7">
        <w:rPr>
          <w:rFonts w:ascii="Times New Roman" w:eastAsia="Times New Roman" w:hAnsi="Times New Roman" w:cs="Times New Roman"/>
          <w:color w:val="000000"/>
          <w:sz w:val="24"/>
        </w:rPr>
        <w:t xml:space="preserve">La Crosse </w:t>
      </w:r>
      <w:r w:rsidRPr="00586AB7">
        <w:rPr>
          <w:rFonts w:ascii="Times New Roman" w:eastAsia="Times New Roman" w:hAnsi="Times New Roman" w:cs="Times New Roman"/>
          <w:color w:val="000000"/>
          <w:sz w:val="24"/>
        </w:rPr>
        <w:t xml:space="preserve">Viterbo University campus, and there are two LCPD officers assigned to the Washburn neighborhood. The university and the LCPD also collaborate on a new student orientation program. Both organizations, Viterbo and LCPD, hold seats on the Tri-Campus Community Advocacy Group for reduction of overconsumption of alcohol. Viterbo also assists the LCPD by providing volunteers for the Third Street Aid Station during Oktoberfest. The LCPD sends reports of off-campus alcohol offenses to the university. A memorandum of understanding designates the La Crosse Police Department as the law enforcement agency responsible for response to, and investigation of, criminal activity on the </w:t>
      </w:r>
      <w:r w:rsidR="00952ED3" w:rsidRPr="00586AB7">
        <w:rPr>
          <w:rFonts w:ascii="Times New Roman" w:eastAsia="Times New Roman" w:hAnsi="Times New Roman" w:cs="Times New Roman"/>
          <w:color w:val="000000"/>
          <w:sz w:val="24"/>
        </w:rPr>
        <w:t xml:space="preserve">La Crosse </w:t>
      </w:r>
      <w:r w:rsidRPr="00586AB7">
        <w:rPr>
          <w:rFonts w:ascii="Times New Roman" w:eastAsia="Times New Roman" w:hAnsi="Times New Roman" w:cs="Times New Roman"/>
          <w:color w:val="000000"/>
          <w:sz w:val="24"/>
        </w:rPr>
        <w:t xml:space="preserve">Viterbo University campus. </w:t>
      </w:r>
    </w:p>
    <w:p w14:paraId="24F1DE05" w14:textId="77777777" w:rsidR="00801E82" w:rsidRPr="00801E82" w:rsidRDefault="00801E82" w:rsidP="00801E82">
      <w:pPr>
        <w:spacing w:after="5" w:line="248" w:lineRule="auto"/>
        <w:ind w:right="11"/>
        <w:rPr>
          <w:rFonts w:ascii="Times New Roman" w:eastAsia="Times New Roman" w:hAnsi="Times New Roman" w:cs="Times New Roman"/>
          <w:color w:val="000000"/>
          <w:sz w:val="20"/>
        </w:rPr>
      </w:pPr>
    </w:p>
    <w:p w14:paraId="6DDF3563" w14:textId="77777777" w:rsidR="00801E82" w:rsidRPr="00586AB7" w:rsidRDefault="00801E82" w:rsidP="00801E82">
      <w:pPr>
        <w:spacing w:after="5" w:line="248" w:lineRule="auto"/>
        <w:ind w:right="11"/>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 xml:space="preserve">While Viterbo Campus Safety </w:t>
      </w:r>
      <w:r w:rsidR="00E27CA8" w:rsidRPr="00586AB7">
        <w:rPr>
          <w:rFonts w:ascii="Times New Roman" w:eastAsia="Times New Roman" w:hAnsi="Times New Roman" w:cs="Times New Roman"/>
          <w:color w:val="000000"/>
          <w:sz w:val="24"/>
        </w:rPr>
        <w:t xml:space="preserve">and Security </w:t>
      </w:r>
      <w:r w:rsidRPr="00586AB7">
        <w:rPr>
          <w:rFonts w:ascii="Times New Roman" w:eastAsia="Times New Roman" w:hAnsi="Times New Roman" w:cs="Times New Roman"/>
          <w:color w:val="000000"/>
          <w:sz w:val="24"/>
        </w:rPr>
        <w:t>personnel may assist occasionally with off-campus incident or assist students requesting Safe Walk services or emergency services, the authority and jurisdiction of Campus Safety</w:t>
      </w:r>
      <w:r w:rsidR="00E27CA8" w:rsidRPr="00586AB7">
        <w:rPr>
          <w:rFonts w:ascii="Times New Roman" w:eastAsia="Times New Roman" w:hAnsi="Times New Roman" w:cs="Times New Roman"/>
          <w:color w:val="000000"/>
          <w:sz w:val="24"/>
        </w:rPr>
        <w:t xml:space="preserve"> and Security</w:t>
      </w:r>
      <w:r w:rsidRPr="00586AB7">
        <w:rPr>
          <w:rFonts w:ascii="Times New Roman" w:eastAsia="Times New Roman" w:hAnsi="Times New Roman" w:cs="Times New Roman"/>
          <w:color w:val="000000"/>
          <w:sz w:val="24"/>
        </w:rPr>
        <w:t xml:space="preserve"> is limited to Viterbo campus between 7</w:t>
      </w:r>
      <w:r w:rsidRPr="00586AB7">
        <w:rPr>
          <w:rFonts w:ascii="Times New Roman" w:eastAsia="Times New Roman" w:hAnsi="Times New Roman" w:cs="Times New Roman"/>
          <w:color w:val="000000"/>
          <w:sz w:val="24"/>
          <w:vertAlign w:val="superscript"/>
        </w:rPr>
        <w:t>th</w:t>
      </w:r>
      <w:r w:rsidRPr="00586AB7">
        <w:rPr>
          <w:rFonts w:ascii="Times New Roman" w:eastAsia="Times New Roman" w:hAnsi="Times New Roman" w:cs="Times New Roman"/>
          <w:color w:val="000000"/>
          <w:sz w:val="24"/>
        </w:rPr>
        <w:t xml:space="preserve"> and 10</w:t>
      </w:r>
      <w:r w:rsidRPr="00586AB7">
        <w:rPr>
          <w:rFonts w:ascii="Times New Roman" w:eastAsia="Times New Roman" w:hAnsi="Times New Roman" w:cs="Times New Roman"/>
          <w:color w:val="000000"/>
          <w:sz w:val="24"/>
          <w:vertAlign w:val="superscript"/>
        </w:rPr>
        <w:t>th</w:t>
      </w:r>
      <w:r w:rsidRPr="00586AB7">
        <w:rPr>
          <w:rFonts w:ascii="Times New Roman" w:eastAsia="Times New Roman" w:hAnsi="Times New Roman" w:cs="Times New Roman"/>
          <w:color w:val="000000"/>
          <w:sz w:val="24"/>
        </w:rPr>
        <w:t xml:space="preserve"> Streets and Market and Jackson Streets in La Crosse, Wisconsin. The address of the buildings on the campus property in La Crosse, Wisconsin are shown under the Definitions of Locations section of this report.</w:t>
      </w:r>
    </w:p>
    <w:p w14:paraId="2710136C" w14:textId="77777777" w:rsidR="00801E82" w:rsidRDefault="00801E82" w:rsidP="00801E82">
      <w:pPr>
        <w:spacing w:after="0"/>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w:t>
      </w:r>
    </w:p>
    <w:p w14:paraId="2EC5E4D6" w14:textId="77777777" w:rsidR="00423BD1" w:rsidRPr="00801E82" w:rsidRDefault="00423BD1" w:rsidP="00423BD1">
      <w:pPr>
        <w:spacing w:after="0"/>
        <w:jc w:val="center"/>
        <w:rPr>
          <w:rFonts w:ascii="Times New Roman" w:eastAsia="Times New Roman" w:hAnsi="Times New Roman" w:cs="Times New Roman"/>
          <w:color w:val="000000"/>
          <w:sz w:val="20"/>
        </w:rPr>
      </w:pPr>
    </w:p>
    <w:p w14:paraId="75E99B6D" w14:textId="77777777" w:rsidR="006369BB" w:rsidRDefault="006369BB" w:rsidP="00586AB7">
      <w:pPr>
        <w:spacing w:after="0"/>
        <w:jc w:val="center"/>
        <w:rPr>
          <w:rFonts w:ascii="Times New Roman" w:eastAsia="Times New Roman" w:hAnsi="Times New Roman" w:cs="Times New Roman"/>
          <w:b/>
          <w:color w:val="000000"/>
          <w:sz w:val="24"/>
          <w:szCs w:val="24"/>
        </w:rPr>
      </w:pPr>
    </w:p>
    <w:p w14:paraId="0E36EE5D" w14:textId="77777777" w:rsidR="00A02674" w:rsidRDefault="00A02674" w:rsidP="00586AB7">
      <w:pPr>
        <w:spacing w:after="0"/>
        <w:jc w:val="center"/>
        <w:rPr>
          <w:rFonts w:ascii="Times New Roman" w:eastAsia="Times New Roman" w:hAnsi="Times New Roman" w:cs="Times New Roman"/>
          <w:b/>
          <w:color w:val="000000"/>
          <w:sz w:val="24"/>
          <w:szCs w:val="24"/>
        </w:rPr>
      </w:pPr>
    </w:p>
    <w:p w14:paraId="78E8ADF8" w14:textId="74983505" w:rsidR="00EF714E" w:rsidRPr="009E3223" w:rsidRDefault="00EF714E" w:rsidP="00586AB7">
      <w:pPr>
        <w:spacing w:after="0"/>
        <w:jc w:val="center"/>
        <w:rPr>
          <w:rFonts w:ascii="Times New Roman" w:eastAsia="Times New Roman" w:hAnsi="Times New Roman" w:cs="Times New Roman"/>
          <w:b/>
          <w:color w:val="000000"/>
          <w:sz w:val="24"/>
          <w:szCs w:val="24"/>
        </w:rPr>
      </w:pPr>
      <w:r w:rsidRPr="009E3223">
        <w:rPr>
          <w:rFonts w:ascii="Times New Roman" w:eastAsia="Times New Roman" w:hAnsi="Times New Roman" w:cs="Times New Roman"/>
          <w:b/>
          <w:color w:val="000000"/>
          <w:sz w:val="24"/>
          <w:szCs w:val="24"/>
        </w:rPr>
        <w:lastRenderedPageBreak/>
        <w:t>West Des Moines Campus</w:t>
      </w:r>
    </w:p>
    <w:p w14:paraId="11670732" w14:textId="77777777" w:rsidR="00EF714E" w:rsidRPr="009E3223" w:rsidRDefault="00EF714E" w:rsidP="00586AB7">
      <w:pPr>
        <w:spacing w:after="0"/>
        <w:rPr>
          <w:rFonts w:ascii="Times New Roman" w:eastAsia="Times New Roman" w:hAnsi="Times New Roman" w:cs="Times New Roman"/>
          <w:color w:val="000000"/>
          <w:sz w:val="24"/>
          <w:szCs w:val="24"/>
        </w:rPr>
      </w:pPr>
      <w:r w:rsidRPr="009E3223">
        <w:rPr>
          <w:rFonts w:ascii="Times New Roman" w:eastAsia="Times New Roman" w:hAnsi="Times New Roman" w:cs="Times New Roman"/>
          <w:color w:val="000000"/>
          <w:sz w:val="24"/>
          <w:szCs w:val="24"/>
        </w:rPr>
        <w:t>West Des Moines Viterbo Campus does not have Campus Safety Officers. Serious criminal incidents are referred to the West Des Moines Police Department. Non-emergency incidents are referred the Campus Safety</w:t>
      </w:r>
      <w:r w:rsidR="00E27CA8" w:rsidRPr="009E3223">
        <w:rPr>
          <w:rFonts w:ascii="Times New Roman" w:eastAsia="Times New Roman" w:hAnsi="Times New Roman" w:cs="Times New Roman"/>
          <w:color w:val="000000"/>
          <w:sz w:val="24"/>
          <w:szCs w:val="24"/>
        </w:rPr>
        <w:t xml:space="preserve"> and Security</w:t>
      </w:r>
      <w:r w:rsidRPr="009E3223">
        <w:rPr>
          <w:rFonts w:ascii="Times New Roman" w:eastAsia="Times New Roman" w:hAnsi="Times New Roman" w:cs="Times New Roman"/>
          <w:color w:val="000000"/>
          <w:sz w:val="24"/>
          <w:szCs w:val="24"/>
        </w:rPr>
        <w:t xml:space="preserve"> Department in La Crosse, WI. Campus Safety </w:t>
      </w:r>
      <w:r w:rsidR="00E27CA8" w:rsidRPr="009E3223">
        <w:rPr>
          <w:rFonts w:ascii="Times New Roman" w:eastAsia="Times New Roman" w:hAnsi="Times New Roman" w:cs="Times New Roman"/>
          <w:color w:val="000000"/>
          <w:sz w:val="24"/>
          <w:szCs w:val="24"/>
        </w:rPr>
        <w:t xml:space="preserve">and Security </w:t>
      </w:r>
      <w:r w:rsidRPr="009E3223">
        <w:rPr>
          <w:rFonts w:ascii="Times New Roman" w:eastAsia="Times New Roman" w:hAnsi="Times New Roman" w:cs="Times New Roman"/>
          <w:color w:val="000000"/>
          <w:sz w:val="24"/>
          <w:szCs w:val="24"/>
        </w:rPr>
        <w:t>Officers can take an incident report by phone or email. The Campus Safety Officer can evaluate how to handle the incident and contact the local law enforcement if needed.</w:t>
      </w:r>
    </w:p>
    <w:p w14:paraId="388BC5A2" w14:textId="77777777" w:rsidR="00EF714E" w:rsidRPr="009E3223" w:rsidRDefault="00EF714E" w:rsidP="00586AB7">
      <w:pPr>
        <w:spacing w:after="0"/>
        <w:rPr>
          <w:rFonts w:ascii="Times New Roman" w:eastAsia="Times New Roman" w:hAnsi="Times New Roman" w:cs="Times New Roman"/>
          <w:color w:val="000000"/>
          <w:sz w:val="24"/>
          <w:szCs w:val="24"/>
        </w:rPr>
      </w:pPr>
    </w:p>
    <w:tbl>
      <w:tblPr>
        <w:tblStyle w:val="TableGrid"/>
        <w:tblW w:w="9352" w:type="dxa"/>
        <w:tblInd w:w="842" w:type="dxa"/>
        <w:tblCellMar>
          <w:top w:w="7" w:type="dxa"/>
          <w:left w:w="122" w:type="dxa"/>
          <w:right w:w="77" w:type="dxa"/>
        </w:tblCellMar>
        <w:tblLook w:val="04A0" w:firstRow="1" w:lastRow="0" w:firstColumn="1" w:lastColumn="0" w:noHBand="0" w:noVBand="1"/>
      </w:tblPr>
      <w:tblGrid>
        <w:gridCol w:w="2629"/>
        <w:gridCol w:w="2006"/>
        <w:gridCol w:w="2009"/>
        <w:gridCol w:w="2708"/>
      </w:tblGrid>
      <w:tr w:rsidR="00EF714E" w:rsidRPr="009E3223" w14:paraId="20A9659C" w14:textId="77777777" w:rsidTr="009E3223">
        <w:trPr>
          <w:trHeight w:val="241"/>
        </w:trPr>
        <w:tc>
          <w:tcPr>
            <w:tcW w:w="2629" w:type="dxa"/>
            <w:tcBorders>
              <w:top w:val="single" w:sz="4" w:space="0" w:color="000000"/>
              <w:left w:val="single" w:sz="4" w:space="0" w:color="000000"/>
              <w:bottom w:val="single" w:sz="4" w:space="0" w:color="000000"/>
              <w:right w:val="single" w:sz="4" w:space="0" w:color="000000"/>
            </w:tcBorders>
          </w:tcPr>
          <w:p w14:paraId="6529A1BB" w14:textId="77777777" w:rsidR="00EF714E" w:rsidRPr="009E3223" w:rsidRDefault="00EF714E" w:rsidP="00586AB7">
            <w:pPr>
              <w:ind w:right="50"/>
              <w:rPr>
                <w:rFonts w:ascii="Times New Roman" w:eastAsia="Times New Roman" w:hAnsi="Times New Roman" w:cs="Times New Roman"/>
                <w:color w:val="000000"/>
                <w:sz w:val="24"/>
                <w:szCs w:val="24"/>
              </w:rPr>
            </w:pPr>
            <w:r w:rsidRPr="009E3223">
              <w:rPr>
                <w:rFonts w:ascii="Times New Roman" w:eastAsia="Times New Roman" w:hAnsi="Times New Roman" w:cs="Times New Roman"/>
                <w:color w:val="000000"/>
                <w:sz w:val="24"/>
                <w:szCs w:val="24"/>
              </w:rPr>
              <w:t>DEPARTMENT</w:t>
            </w:r>
          </w:p>
        </w:tc>
        <w:tc>
          <w:tcPr>
            <w:tcW w:w="2006" w:type="dxa"/>
            <w:tcBorders>
              <w:top w:val="single" w:sz="4" w:space="0" w:color="000000"/>
              <w:left w:val="single" w:sz="4" w:space="0" w:color="000000"/>
              <w:bottom w:val="single" w:sz="4" w:space="0" w:color="000000"/>
              <w:right w:val="single" w:sz="4" w:space="0" w:color="000000"/>
            </w:tcBorders>
          </w:tcPr>
          <w:p w14:paraId="092E6086" w14:textId="77777777" w:rsidR="00EF714E" w:rsidRPr="009E3223" w:rsidRDefault="00EF714E" w:rsidP="00586AB7">
            <w:pPr>
              <w:ind w:right="44"/>
              <w:rPr>
                <w:rFonts w:ascii="Times New Roman" w:eastAsia="Times New Roman" w:hAnsi="Times New Roman" w:cs="Times New Roman"/>
                <w:color w:val="000000"/>
                <w:sz w:val="24"/>
                <w:szCs w:val="24"/>
              </w:rPr>
            </w:pPr>
            <w:r w:rsidRPr="009E3223">
              <w:rPr>
                <w:rFonts w:ascii="Times New Roman" w:eastAsia="Times New Roman" w:hAnsi="Times New Roman" w:cs="Times New Roman"/>
                <w:color w:val="000000"/>
                <w:sz w:val="24"/>
                <w:szCs w:val="24"/>
              </w:rPr>
              <w:t>SITUATION</w:t>
            </w:r>
          </w:p>
        </w:tc>
        <w:tc>
          <w:tcPr>
            <w:tcW w:w="2009" w:type="dxa"/>
            <w:tcBorders>
              <w:top w:val="single" w:sz="4" w:space="0" w:color="000000"/>
              <w:left w:val="single" w:sz="4" w:space="0" w:color="000000"/>
              <w:bottom w:val="single" w:sz="4" w:space="0" w:color="000000"/>
              <w:right w:val="single" w:sz="4" w:space="0" w:color="000000"/>
            </w:tcBorders>
          </w:tcPr>
          <w:p w14:paraId="5339A322" w14:textId="77777777" w:rsidR="00EF714E" w:rsidRPr="009E3223" w:rsidRDefault="00EF714E" w:rsidP="00586AB7">
            <w:pPr>
              <w:rPr>
                <w:rFonts w:ascii="Times New Roman" w:eastAsia="Times New Roman" w:hAnsi="Times New Roman" w:cs="Times New Roman"/>
                <w:color w:val="000000"/>
                <w:sz w:val="24"/>
                <w:szCs w:val="24"/>
              </w:rPr>
            </w:pPr>
            <w:r w:rsidRPr="009E3223">
              <w:rPr>
                <w:rFonts w:ascii="Times New Roman" w:eastAsia="Times New Roman" w:hAnsi="Times New Roman" w:cs="Times New Roman"/>
                <w:color w:val="000000"/>
                <w:sz w:val="24"/>
                <w:szCs w:val="24"/>
              </w:rPr>
              <w:t>PHONE NUMBER</w:t>
            </w:r>
          </w:p>
        </w:tc>
        <w:tc>
          <w:tcPr>
            <w:tcW w:w="2708" w:type="dxa"/>
            <w:tcBorders>
              <w:top w:val="single" w:sz="4" w:space="0" w:color="000000"/>
              <w:left w:val="single" w:sz="4" w:space="0" w:color="000000"/>
              <w:bottom w:val="single" w:sz="4" w:space="0" w:color="000000"/>
              <w:right w:val="single" w:sz="4" w:space="0" w:color="000000"/>
            </w:tcBorders>
          </w:tcPr>
          <w:p w14:paraId="653440DE" w14:textId="77777777" w:rsidR="00EF714E" w:rsidRPr="009E3223" w:rsidRDefault="00EF714E" w:rsidP="00586AB7">
            <w:pPr>
              <w:ind w:right="47"/>
              <w:rPr>
                <w:rFonts w:ascii="Times New Roman" w:eastAsia="Times New Roman" w:hAnsi="Times New Roman" w:cs="Times New Roman"/>
                <w:color w:val="000000"/>
                <w:sz w:val="24"/>
                <w:szCs w:val="24"/>
              </w:rPr>
            </w:pPr>
            <w:r w:rsidRPr="009E3223">
              <w:rPr>
                <w:rFonts w:ascii="Times New Roman" w:eastAsia="Times New Roman" w:hAnsi="Times New Roman" w:cs="Times New Roman"/>
                <w:color w:val="000000"/>
                <w:sz w:val="24"/>
                <w:szCs w:val="24"/>
              </w:rPr>
              <w:t>LOCATION</w:t>
            </w:r>
          </w:p>
        </w:tc>
      </w:tr>
      <w:tr w:rsidR="00EF714E" w:rsidRPr="009E3223" w14:paraId="58C72120" w14:textId="77777777" w:rsidTr="009E3223">
        <w:trPr>
          <w:trHeight w:val="530"/>
        </w:trPr>
        <w:tc>
          <w:tcPr>
            <w:tcW w:w="2629" w:type="dxa"/>
            <w:tcBorders>
              <w:top w:val="single" w:sz="4" w:space="0" w:color="000000"/>
              <w:left w:val="single" w:sz="4" w:space="0" w:color="000000"/>
              <w:bottom w:val="single" w:sz="4" w:space="0" w:color="000000"/>
              <w:right w:val="single" w:sz="4" w:space="0" w:color="000000"/>
            </w:tcBorders>
          </w:tcPr>
          <w:p w14:paraId="1DABC6CC" w14:textId="77777777" w:rsidR="00EF714E" w:rsidRPr="009E3223" w:rsidRDefault="00EF714E" w:rsidP="00586AB7">
            <w:pPr>
              <w:rPr>
                <w:rFonts w:ascii="Times New Roman" w:eastAsia="Times New Roman" w:hAnsi="Times New Roman" w:cs="Times New Roman"/>
                <w:color w:val="000000"/>
                <w:sz w:val="24"/>
                <w:szCs w:val="24"/>
              </w:rPr>
            </w:pPr>
            <w:r w:rsidRPr="009E3223">
              <w:rPr>
                <w:rFonts w:ascii="Times New Roman" w:eastAsia="Times New Roman" w:hAnsi="Times New Roman" w:cs="Times New Roman"/>
                <w:color w:val="000000"/>
                <w:sz w:val="24"/>
                <w:szCs w:val="24"/>
              </w:rPr>
              <w:t>Police, Fire, Emergency, Medical Services</w:t>
            </w:r>
          </w:p>
        </w:tc>
        <w:tc>
          <w:tcPr>
            <w:tcW w:w="2006" w:type="dxa"/>
            <w:tcBorders>
              <w:top w:val="single" w:sz="4" w:space="0" w:color="000000"/>
              <w:left w:val="single" w:sz="4" w:space="0" w:color="000000"/>
              <w:bottom w:val="single" w:sz="4" w:space="0" w:color="000000"/>
              <w:right w:val="single" w:sz="4" w:space="0" w:color="000000"/>
            </w:tcBorders>
          </w:tcPr>
          <w:p w14:paraId="61F651A1" w14:textId="77777777" w:rsidR="00EF714E" w:rsidRPr="009E3223" w:rsidRDefault="00EF714E" w:rsidP="00586AB7">
            <w:pPr>
              <w:rPr>
                <w:rFonts w:ascii="Times New Roman" w:eastAsia="Times New Roman" w:hAnsi="Times New Roman" w:cs="Times New Roman"/>
                <w:color w:val="000000"/>
                <w:sz w:val="24"/>
                <w:szCs w:val="24"/>
              </w:rPr>
            </w:pPr>
            <w:r w:rsidRPr="009E3223">
              <w:rPr>
                <w:rFonts w:ascii="Times New Roman" w:eastAsia="Times New Roman" w:hAnsi="Times New Roman" w:cs="Times New Roman"/>
                <w:color w:val="000000"/>
                <w:sz w:val="24"/>
                <w:szCs w:val="24"/>
              </w:rPr>
              <w:t>Emergency Requiring Immediate Response</w:t>
            </w:r>
          </w:p>
        </w:tc>
        <w:tc>
          <w:tcPr>
            <w:tcW w:w="2009" w:type="dxa"/>
            <w:tcBorders>
              <w:top w:val="single" w:sz="4" w:space="0" w:color="000000"/>
              <w:left w:val="single" w:sz="4" w:space="0" w:color="000000"/>
              <w:bottom w:val="single" w:sz="4" w:space="0" w:color="000000"/>
              <w:right w:val="single" w:sz="4" w:space="0" w:color="000000"/>
            </w:tcBorders>
            <w:vAlign w:val="center"/>
          </w:tcPr>
          <w:p w14:paraId="41A67F4E" w14:textId="77777777" w:rsidR="00EF714E" w:rsidRPr="009E3223" w:rsidRDefault="00EF714E" w:rsidP="00586AB7">
            <w:pPr>
              <w:ind w:right="49"/>
              <w:rPr>
                <w:rFonts w:ascii="Times New Roman" w:eastAsia="Times New Roman" w:hAnsi="Times New Roman" w:cs="Times New Roman"/>
                <w:color w:val="000000"/>
                <w:sz w:val="24"/>
                <w:szCs w:val="24"/>
              </w:rPr>
            </w:pPr>
            <w:r w:rsidRPr="009E3223">
              <w:rPr>
                <w:rFonts w:ascii="Times New Roman" w:eastAsia="Times New Roman" w:hAnsi="Times New Roman" w:cs="Times New Roman"/>
                <w:color w:val="000000"/>
                <w:sz w:val="24"/>
                <w:szCs w:val="24"/>
              </w:rPr>
              <w:t>911</w:t>
            </w:r>
          </w:p>
        </w:tc>
        <w:tc>
          <w:tcPr>
            <w:tcW w:w="2708" w:type="dxa"/>
            <w:tcBorders>
              <w:top w:val="single" w:sz="4" w:space="0" w:color="000000"/>
              <w:left w:val="single" w:sz="4" w:space="0" w:color="000000"/>
              <w:bottom w:val="single" w:sz="4" w:space="0" w:color="000000"/>
              <w:right w:val="single" w:sz="4" w:space="0" w:color="000000"/>
            </w:tcBorders>
          </w:tcPr>
          <w:p w14:paraId="2B6EA9CE" w14:textId="77777777" w:rsidR="00EF714E" w:rsidRPr="009E3223" w:rsidRDefault="00EF714E" w:rsidP="00586AB7">
            <w:pPr>
              <w:rPr>
                <w:rFonts w:ascii="Times New Roman" w:eastAsia="Times New Roman" w:hAnsi="Times New Roman" w:cs="Times New Roman"/>
                <w:color w:val="000000"/>
                <w:sz w:val="24"/>
                <w:szCs w:val="24"/>
              </w:rPr>
            </w:pPr>
          </w:p>
          <w:p w14:paraId="4F750ED7" w14:textId="77777777" w:rsidR="00EF714E" w:rsidRPr="009E3223" w:rsidRDefault="00EF714E" w:rsidP="00586AB7">
            <w:pPr>
              <w:ind w:right="48"/>
              <w:rPr>
                <w:rFonts w:ascii="Times New Roman" w:eastAsia="Times New Roman" w:hAnsi="Times New Roman" w:cs="Times New Roman"/>
                <w:color w:val="000000"/>
                <w:sz w:val="24"/>
                <w:szCs w:val="24"/>
              </w:rPr>
            </w:pPr>
            <w:r w:rsidRPr="009E3223">
              <w:rPr>
                <w:rFonts w:ascii="Times New Roman" w:eastAsia="Times New Roman" w:hAnsi="Times New Roman" w:cs="Times New Roman"/>
                <w:color w:val="000000"/>
                <w:sz w:val="24"/>
                <w:szCs w:val="24"/>
              </w:rPr>
              <w:t>*****</w:t>
            </w:r>
          </w:p>
        </w:tc>
      </w:tr>
      <w:tr w:rsidR="00EF714E" w:rsidRPr="009E3223" w14:paraId="001440D4" w14:textId="77777777" w:rsidTr="009E3223">
        <w:trPr>
          <w:trHeight w:val="931"/>
        </w:trPr>
        <w:tc>
          <w:tcPr>
            <w:tcW w:w="2629" w:type="dxa"/>
            <w:tcBorders>
              <w:top w:val="single" w:sz="4" w:space="0" w:color="000000"/>
              <w:left w:val="single" w:sz="4" w:space="0" w:color="000000"/>
              <w:bottom w:val="single" w:sz="4" w:space="0" w:color="000000"/>
              <w:right w:val="single" w:sz="4" w:space="0" w:color="000000"/>
            </w:tcBorders>
            <w:vAlign w:val="center"/>
          </w:tcPr>
          <w:p w14:paraId="6A4EAC5A" w14:textId="77777777" w:rsidR="00EF714E" w:rsidRPr="009E3223" w:rsidRDefault="00EF714E" w:rsidP="00586AB7">
            <w:pPr>
              <w:ind w:right="49"/>
              <w:rPr>
                <w:rFonts w:ascii="Times New Roman" w:eastAsia="Times New Roman" w:hAnsi="Times New Roman" w:cs="Times New Roman"/>
                <w:color w:val="000000"/>
                <w:sz w:val="24"/>
                <w:szCs w:val="24"/>
              </w:rPr>
            </w:pPr>
            <w:r w:rsidRPr="009E3223">
              <w:rPr>
                <w:rFonts w:ascii="Times New Roman" w:eastAsia="Times New Roman" w:hAnsi="Times New Roman" w:cs="Times New Roman"/>
                <w:color w:val="000000"/>
                <w:sz w:val="24"/>
                <w:szCs w:val="24"/>
              </w:rPr>
              <w:t xml:space="preserve">West Des </w:t>
            </w:r>
            <w:proofErr w:type="gramStart"/>
            <w:r w:rsidRPr="009E3223">
              <w:rPr>
                <w:rFonts w:ascii="Times New Roman" w:eastAsia="Times New Roman" w:hAnsi="Times New Roman" w:cs="Times New Roman"/>
                <w:color w:val="000000"/>
                <w:sz w:val="24"/>
                <w:szCs w:val="24"/>
              </w:rPr>
              <w:t>Moines  Police</w:t>
            </w:r>
            <w:proofErr w:type="gramEnd"/>
            <w:r w:rsidRPr="009E3223">
              <w:rPr>
                <w:rFonts w:ascii="Times New Roman" w:eastAsia="Times New Roman" w:hAnsi="Times New Roman" w:cs="Times New Roman"/>
                <w:color w:val="000000"/>
                <w:sz w:val="24"/>
                <w:szCs w:val="24"/>
              </w:rPr>
              <w:t xml:space="preserve"> Department</w:t>
            </w:r>
          </w:p>
        </w:tc>
        <w:tc>
          <w:tcPr>
            <w:tcW w:w="2006" w:type="dxa"/>
            <w:tcBorders>
              <w:top w:val="single" w:sz="4" w:space="0" w:color="000000"/>
              <w:left w:val="single" w:sz="4" w:space="0" w:color="000000"/>
              <w:bottom w:val="single" w:sz="4" w:space="0" w:color="000000"/>
              <w:right w:val="single" w:sz="4" w:space="0" w:color="000000"/>
            </w:tcBorders>
            <w:vAlign w:val="center"/>
          </w:tcPr>
          <w:p w14:paraId="6736EFD4" w14:textId="77777777" w:rsidR="00EF714E" w:rsidRPr="009E3223" w:rsidRDefault="00EF714E" w:rsidP="00586AB7">
            <w:pPr>
              <w:rPr>
                <w:rFonts w:ascii="Times New Roman" w:eastAsia="Times New Roman" w:hAnsi="Times New Roman" w:cs="Times New Roman"/>
                <w:color w:val="000000"/>
                <w:sz w:val="24"/>
                <w:szCs w:val="24"/>
              </w:rPr>
            </w:pPr>
            <w:r w:rsidRPr="009E3223">
              <w:rPr>
                <w:rFonts w:ascii="Times New Roman" w:eastAsia="Times New Roman" w:hAnsi="Times New Roman" w:cs="Times New Roman"/>
                <w:color w:val="000000"/>
                <w:sz w:val="24"/>
                <w:szCs w:val="24"/>
              </w:rPr>
              <w:t>Non-Emergency</w:t>
            </w:r>
          </w:p>
        </w:tc>
        <w:tc>
          <w:tcPr>
            <w:tcW w:w="2009" w:type="dxa"/>
            <w:tcBorders>
              <w:top w:val="single" w:sz="4" w:space="0" w:color="000000"/>
              <w:left w:val="single" w:sz="4" w:space="0" w:color="000000"/>
              <w:bottom w:val="single" w:sz="4" w:space="0" w:color="000000"/>
              <w:right w:val="single" w:sz="4" w:space="0" w:color="000000"/>
            </w:tcBorders>
            <w:vAlign w:val="center"/>
          </w:tcPr>
          <w:p w14:paraId="419B90E0" w14:textId="77777777" w:rsidR="00EF714E" w:rsidRPr="009E3223" w:rsidRDefault="00EF714E" w:rsidP="00586AB7">
            <w:pPr>
              <w:rPr>
                <w:rFonts w:ascii="Times New Roman" w:eastAsia="Times New Roman" w:hAnsi="Times New Roman" w:cs="Times New Roman"/>
                <w:color w:val="000000"/>
                <w:sz w:val="24"/>
                <w:szCs w:val="24"/>
              </w:rPr>
            </w:pPr>
            <w:r w:rsidRPr="009E3223">
              <w:rPr>
                <w:rFonts w:ascii="Times New Roman" w:eastAsia="Times New Roman" w:hAnsi="Times New Roman" w:cs="Times New Roman"/>
                <w:color w:val="000000"/>
                <w:sz w:val="24"/>
                <w:szCs w:val="24"/>
              </w:rPr>
              <w:t>515-222-3320</w:t>
            </w:r>
          </w:p>
        </w:tc>
        <w:tc>
          <w:tcPr>
            <w:tcW w:w="2708" w:type="dxa"/>
            <w:tcBorders>
              <w:top w:val="single" w:sz="4" w:space="0" w:color="000000"/>
              <w:left w:val="single" w:sz="4" w:space="0" w:color="000000"/>
              <w:bottom w:val="single" w:sz="4" w:space="0" w:color="000000"/>
              <w:right w:val="single" w:sz="4" w:space="0" w:color="000000"/>
            </w:tcBorders>
          </w:tcPr>
          <w:p w14:paraId="0811BAB1" w14:textId="77777777" w:rsidR="00EF714E" w:rsidRPr="009E3223" w:rsidRDefault="00EF714E" w:rsidP="00586AB7">
            <w:pPr>
              <w:rPr>
                <w:rFonts w:ascii="Times New Roman" w:eastAsia="Times New Roman" w:hAnsi="Times New Roman" w:cs="Times New Roman"/>
                <w:color w:val="000000"/>
                <w:sz w:val="24"/>
                <w:szCs w:val="24"/>
              </w:rPr>
            </w:pPr>
          </w:p>
          <w:p w14:paraId="2B33DF8F" w14:textId="77777777" w:rsidR="00EF714E" w:rsidRPr="009E3223" w:rsidRDefault="00EF714E" w:rsidP="00586AB7">
            <w:pPr>
              <w:rPr>
                <w:rFonts w:ascii="Times New Roman" w:eastAsia="Times New Roman" w:hAnsi="Times New Roman" w:cs="Times New Roman"/>
                <w:color w:val="000000"/>
                <w:sz w:val="24"/>
                <w:szCs w:val="24"/>
              </w:rPr>
            </w:pPr>
            <w:r w:rsidRPr="009E3223">
              <w:rPr>
                <w:rFonts w:ascii="Times New Roman" w:eastAsia="Times New Roman" w:hAnsi="Times New Roman" w:cs="Times New Roman"/>
                <w:color w:val="000000"/>
                <w:sz w:val="24"/>
                <w:szCs w:val="24"/>
              </w:rPr>
              <w:t>250 Mills Civic Pkwy</w:t>
            </w:r>
            <w:r w:rsidRPr="009E3223">
              <w:rPr>
                <w:rFonts w:ascii="Times New Roman" w:eastAsia="Times New Roman" w:hAnsi="Times New Roman" w:cs="Times New Roman"/>
                <w:color w:val="000000"/>
                <w:sz w:val="24"/>
                <w:szCs w:val="24"/>
              </w:rPr>
              <w:br/>
              <w:t>West Des Moines, IA 50265</w:t>
            </w:r>
          </w:p>
        </w:tc>
      </w:tr>
      <w:tr w:rsidR="00EF714E" w:rsidRPr="009E3223" w14:paraId="63FDA655" w14:textId="77777777" w:rsidTr="009E3223">
        <w:trPr>
          <w:trHeight w:val="470"/>
        </w:trPr>
        <w:tc>
          <w:tcPr>
            <w:tcW w:w="2629" w:type="dxa"/>
            <w:tcBorders>
              <w:top w:val="single" w:sz="4" w:space="0" w:color="000000"/>
              <w:left w:val="single" w:sz="4" w:space="0" w:color="000000"/>
              <w:bottom w:val="single" w:sz="4" w:space="0" w:color="000000"/>
              <w:right w:val="single" w:sz="4" w:space="0" w:color="000000"/>
            </w:tcBorders>
            <w:vAlign w:val="center"/>
          </w:tcPr>
          <w:p w14:paraId="2407AA42" w14:textId="77777777" w:rsidR="00EF714E" w:rsidRPr="009E3223" w:rsidRDefault="00EF714E" w:rsidP="00586AB7">
            <w:pPr>
              <w:rPr>
                <w:rFonts w:ascii="Times New Roman" w:eastAsia="Times New Roman" w:hAnsi="Times New Roman" w:cs="Times New Roman"/>
                <w:color w:val="000000"/>
                <w:sz w:val="24"/>
                <w:szCs w:val="24"/>
              </w:rPr>
            </w:pPr>
            <w:r w:rsidRPr="009E3223">
              <w:rPr>
                <w:rFonts w:ascii="Times New Roman" w:eastAsia="Times New Roman" w:hAnsi="Times New Roman" w:cs="Times New Roman"/>
                <w:color w:val="000000"/>
                <w:sz w:val="24"/>
                <w:szCs w:val="24"/>
              </w:rPr>
              <w:t xml:space="preserve">Iowa Campus Coordinator </w:t>
            </w:r>
            <w:r w:rsidRPr="009E3223">
              <w:rPr>
                <w:rFonts w:ascii="Times New Roman" w:eastAsia="Times New Roman" w:hAnsi="Times New Roman" w:cs="Times New Roman"/>
                <w:color w:val="000000"/>
                <w:sz w:val="24"/>
                <w:szCs w:val="24"/>
              </w:rPr>
              <w:br/>
              <w:t>Michael Gonzalez</w:t>
            </w:r>
          </w:p>
        </w:tc>
        <w:tc>
          <w:tcPr>
            <w:tcW w:w="2006" w:type="dxa"/>
            <w:tcBorders>
              <w:top w:val="single" w:sz="4" w:space="0" w:color="000000"/>
              <w:left w:val="single" w:sz="4" w:space="0" w:color="000000"/>
              <w:bottom w:val="single" w:sz="4" w:space="0" w:color="000000"/>
              <w:right w:val="single" w:sz="4" w:space="0" w:color="000000"/>
            </w:tcBorders>
          </w:tcPr>
          <w:p w14:paraId="551B6405" w14:textId="77777777" w:rsidR="00EF714E" w:rsidRPr="009E3223" w:rsidRDefault="00EF714E" w:rsidP="00586AB7">
            <w:pPr>
              <w:ind w:right="50"/>
              <w:rPr>
                <w:rFonts w:ascii="Times New Roman" w:eastAsia="Times New Roman" w:hAnsi="Times New Roman" w:cs="Times New Roman"/>
                <w:color w:val="000000"/>
                <w:sz w:val="24"/>
                <w:szCs w:val="24"/>
              </w:rPr>
            </w:pPr>
            <w:r w:rsidRPr="009E3223">
              <w:rPr>
                <w:rFonts w:ascii="Times New Roman" w:eastAsia="Times New Roman" w:hAnsi="Times New Roman" w:cs="Times New Roman"/>
                <w:color w:val="000000"/>
                <w:sz w:val="24"/>
                <w:szCs w:val="24"/>
              </w:rPr>
              <w:t>Non-Emergency</w:t>
            </w:r>
          </w:p>
        </w:tc>
        <w:tc>
          <w:tcPr>
            <w:tcW w:w="2009" w:type="dxa"/>
            <w:tcBorders>
              <w:top w:val="single" w:sz="4" w:space="0" w:color="000000"/>
              <w:left w:val="single" w:sz="4" w:space="0" w:color="000000"/>
              <w:bottom w:val="single" w:sz="4" w:space="0" w:color="000000"/>
              <w:right w:val="single" w:sz="4" w:space="0" w:color="000000"/>
            </w:tcBorders>
            <w:vAlign w:val="center"/>
          </w:tcPr>
          <w:p w14:paraId="16D8E438" w14:textId="77777777" w:rsidR="00EF714E" w:rsidRPr="009E3223" w:rsidRDefault="00EF714E" w:rsidP="00586AB7">
            <w:pPr>
              <w:ind w:right="47"/>
              <w:rPr>
                <w:rFonts w:ascii="Times New Roman" w:eastAsia="Times New Roman" w:hAnsi="Times New Roman" w:cs="Times New Roman"/>
                <w:color w:val="000000"/>
                <w:sz w:val="24"/>
                <w:szCs w:val="24"/>
              </w:rPr>
            </w:pPr>
            <w:r w:rsidRPr="009E3223">
              <w:rPr>
                <w:rFonts w:ascii="Times New Roman" w:eastAsia="Times New Roman" w:hAnsi="Times New Roman" w:cs="Times New Roman"/>
                <w:color w:val="000000"/>
                <w:sz w:val="24"/>
                <w:szCs w:val="24"/>
              </w:rPr>
              <w:t>515-224-0417</w:t>
            </w:r>
          </w:p>
        </w:tc>
        <w:tc>
          <w:tcPr>
            <w:tcW w:w="2708" w:type="dxa"/>
            <w:tcBorders>
              <w:top w:val="single" w:sz="4" w:space="0" w:color="000000"/>
              <w:left w:val="single" w:sz="4" w:space="0" w:color="000000"/>
              <w:bottom w:val="single" w:sz="4" w:space="0" w:color="000000"/>
              <w:right w:val="single" w:sz="4" w:space="0" w:color="000000"/>
            </w:tcBorders>
            <w:vAlign w:val="center"/>
          </w:tcPr>
          <w:p w14:paraId="19B7E800" w14:textId="77777777" w:rsidR="00EF714E" w:rsidRPr="009E3223" w:rsidRDefault="00EF714E" w:rsidP="00586AB7">
            <w:pPr>
              <w:rPr>
                <w:rStyle w:val="st1"/>
                <w:rFonts w:ascii="Times New Roman" w:hAnsi="Times New Roman" w:cs="Times New Roman"/>
                <w:sz w:val="24"/>
                <w:szCs w:val="24"/>
                <w:lang w:val="en"/>
              </w:rPr>
            </w:pPr>
            <w:r w:rsidRPr="009E3223">
              <w:rPr>
                <w:rStyle w:val="st1"/>
                <w:rFonts w:ascii="Times New Roman" w:hAnsi="Times New Roman" w:cs="Times New Roman"/>
                <w:sz w:val="24"/>
                <w:szCs w:val="24"/>
                <w:lang w:val="en"/>
              </w:rPr>
              <w:t xml:space="preserve">Center 4949 </w:t>
            </w:r>
            <w:proofErr w:type="spellStart"/>
            <w:r w:rsidRPr="009E3223">
              <w:rPr>
                <w:rStyle w:val="st1"/>
                <w:rFonts w:ascii="Times New Roman" w:hAnsi="Times New Roman" w:cs="Times New Roman"/>
                <w:sz w:val="24"/>
                <w:szCs w:val="24"/>
                <w:lang w:val="en"/>
              </w:rPr>
              <w:t>Westown</w:t>
            </w:r>
            <w:proofErr w:type="spellEnd"/>
            <w:r w:rsidRPr="009E3223">
              <w:rPr>
                <w:rStyle w:val="st1"/>
                <w:rFonts w:ascii="Times New Roman" w:hAnsi="Times New Roman" w:cs="Times New Roman"/>
                <w:sz w:val="24"/>
                <w:szCs w:val="24"/>
                <w:lang w:val="en"/>
              </w:rPr>
              <w:t xml:space="preserve"> Parkway, Suite 195.</w:t>
            </w:r>
          </w:p>
          <w:p w14:paraId="3F4C0F8F" w14:textId="77777777" w:rsidR="00EF714E" w:rsidRPr="009E3223" w:rsidRDefault="00EF714E" w:rsidP="00586AB7">
            <w:pPr>
              <w:rPr>
                <w:rFonts w:ascii="Times New Roman" w:eastAsia="Times New Roman" w:hAnsi="Times New Roman" w:cs="Times New Roman"/>
                <w:sz w:val="24"/>
                <w:szCs w:val="24"/>
              </w:rPr>
            </w:pPr>
            <w:r w:rsidRPr="009E3223">
              <w:rPr>
                <w:rStyle w:val="Emphasis"/>
                <w:rFonts w:ascii="Times New Roman" w:hAnsi="Times New Roman" w:cs="Times New Roman"/>
                <w:b w:val="0"/>
                <w:sz w:val="24"/>
                <w:szCs w:val="24"/>
                <w:lang w:val="en"/>
              </w:rPr>
              <w:t>West Des Moines</w:t>
            </w:r>
            <w:r w:rsidRPr="009E3223">
              <w:rPr>
                <w:rStyle w:val="st1"/>
                <w:rFonts w:ascii="Times New Roman" w:hAnsi="Times New Roman" w:cs="Times New Roman"/>
                <w:b/>
                <w:sz w:val="24"/>
                <w:szCs w:val="24"/>
                <w:lang w:val="en"/>
              </w:rPr>
              <w:t xml:space="preserve">, </w:t>
            </w:r>
            <w:r w:rsidRPr="009E3223">
              <w:rPr>
                <w:rStyle w:val="Emphasis"/>
                <w:rFonts w:ascii="Times New Roman" w:hAnsi="Times New Roman" w:cs="Times New Roman"/>
                <w:b w:val="0"/>
                <w:sz w:val="24"/>
                <w:szCs w:val="24"/>
                <w:lang w:val="en"/>
              </w:rPr>
              <w:t>IA</w:t>
            </w:r>
            <w:r w:rsidRPr="009E3223">
              <w:rPr>
                <w:rStyle w:val="st1"/>
                <w:rFonts w:ascii="Times New Roman" w:hAnsi="Times New Roman" w:cs="Times New Roman"/>
                <w:sz w:val="24"/>
                <w:szCs w:val="24"/>
                <w:lang w:val="en"/>
              </w:rPr>
              <w:t xml:space="preserve"> 50266</w:t>
            </w:r>
          </w:p>
        </w:tc>
      </w:tr>
      <w:tr w:rsidR="00EF714E" w:rsidRPr="009E3223" w14:paraId="59353B9F" w14:textId="77777777" w:rsidTr="009E3223">
        <w:trPr>
          <w:trHeight w:val="470"/>
        </w:trPr>
        <w:tc>
          <w:tcPr>
            <w:tcW w:w="2629" w:type="dxa"/>
            <w:tcBorders>
              <w:top w:val="single" w:sz="4" w:space="0" w:color="000000"/>
              <w:left w:val="single" w:sz="4" w:space="0" w:color="000000"/>
              <w:bottom w:val="single" w:sz="4" w:space="0" w:color="000000"/>
              <w:right w:val="single" w:sz="4" w:space="0" w:color="000000"/>
            </w:tcBorders>
            <w:vAlign w:val="center"/>
          </w:tcPr>
          <w:p w14:paraId="14E2EC5D" w14:textId="77777777" w:rsidR="00EF714E" w:rsidRPr="009E3223" w:rsidRDefault="00EF714E" w:rsidP="00586AB7">
            <w:pPr>
              <w:rPr>
                <w:rFonts w:ascii="Times New Roman" w:eastAsia="Times New Roman" w:hAnsi="Times New Roman" w:cs="Times New Roman"/>
                <w:color w:val="000000"/>
                <w:sz w:val="24"/>
                <w:szCs w:val="24"/>
              </w:rPr>
            </w:pPr>
            <w:r w:rsidRPr="009E3223">
              <w:rPr>
                <w:rFonts w:ascii="Times New Roman" w:eastAsia="Times New Roman" w:hAnsi="Times New Roman" w:cs="Times New Roman"/>
                <w:color w:val="000000"/>
                <w:sz w:val="24"/>
                <w:szCs w:val="24"/>
              </w:rPr>
              <w:t>Viterbo Campus Safety</w:t>
            </w:r>
          </w:p>
        </w:tc>
        <w:tc>
          <w:tcPr>
            <w:tcW w:w="2006" w:type="dxa"/>
            <w:tcBorders>
              <w:top w:val="single" w:sz="4" w:space="0" w:color="000000"/>
              <w:left w:val="single" w:sz="4" w:space="0" w:color="000000"/>
              <w:bottom w:val="single" w:sz="4" w:space="0" w:color="000000"/>
              <w:right w:val="single" w:sz="4" w:space="0" w:color="000000"/>
            </w:tcBorders>
          </w:tcPr>
          <w:p w14:paraId="60926B53" w14:textId="77777777" w:rsidR="00EF714E" w:rsidRPr="009E3223" w:rsidRDefault="00EF714E" w:rsidP="00586AB7">
            <w:pPr>
              <w:ind w:right="50"/>
              <w:rPr>
                <w:rFonts w:ascii="Times New Roman" w:eastAsia="Times New Roman" w:hAnsi="Times New Roman" w:cs="Times New Roman"/>
                <w:color w:val="000000"/>
                <w:sz w:val="24"/>
                <w:szCs w:val="24"/>
              </w:rPr>
            </w:pPr>
            <w:r w:rsidRPr="009E3223">
              <w:rPr>
                <w:rFonts w:ascii="Times New Roman" w:eastAsia="Times New Roman" w:hAnsi="Times New Roman" w:cs="Times New Roman"/>
                <w:color w:val="000000"/>
                <w:sz w:val="24"/>
                <w:szCs w:val="24"/>
              </w:rPr>
              <w:t>Report A Crime or Incident Non-Emergency</w:t>
            </w:r>
          </w:p>
        </w:tc>
        <w:tc>
          <w:tcPr>
            <w:tcW w:w="2009" w:type="dxa"/>
            <w:tcBorders>
              <w:top w:val="single" w:sz="4" w:space="0" w:color="000000"/>
              <w:left w:val="single" w:sz="4" w:space="0" w:color="000000"/>
              <w:bottom w:val="single" w:sz="4" w:space="0" w:color="000000"/>
              <w:right w:val="single" w:sz="4" w:space="0" w:color="000000"/>
            </w:tcBorders>
            <w:vAlign w:val="center"/>
          </w:tcPr>
          <w:p w14:paraId="6C2C2A30" w14:textId="77777777" w:rsidR="00EF714E" w:rsidRPr="009E3223" w:rsidRDefault="00EF714E" w:rsidP="00586AB7">
            <w:pPr>
              <w:ind w:right="47"/>
              <w:rPr>
                <w:rFonts w:ascii="Times New Roman" w:eastAsia="Times New Roman" w:hAnsi="Times New Roman" w:cs="Times New Roman"/>
                <w:color w:val="000000"/>
                <w:sz w:val="24"/>
                <w:szCs w:val="24"/>
              </w:rPr>
            </w:pPr>
            <w:r w:rsidRPr="009E3223">
              <w:rPr>
                <w:rFonts w:ascii="Times New Roman" w:eastAsia="Times New Roman" w:hAnsi="Times New Roman" w:cs="Times New Roman"/>
                <w:color w:val="000000"/>
                <w:sz w:val="24"/>
                <w:szCs w:val="24"/>
              </w:rPr>
              <w:t>608-796-3911</w:t>
            </w:r>
          </w:p>
        </w:tc>
        <w:tc>
          <w:tcPr>
            <w:tcW w:w="2708" w:type="dxa"/>
            <w:tcBorders>
              <w:top w:val="single" w:sz="4" w:space="0" w:color="000000"/>
              <w:left w:val="single" w:sz="4" w:space="0" w:color="000000"/>
              <w:bottom w:val="single" w:sz="4" w:space="0" w:color="000000"/>
              <w:right w:val="single" w:sz="4" w:space="0" w:color="000000"/>
            </w:tcBorders>
            <w:vAlign w:val="center"/>
          </w:tcPr>
          <w:p w14:paraId="755B67E0" w14:textId="77777777" w:rsidR="00EF714E" w:rsidRPr="009E3223" w:rsidRDefault="00EF714E" w:rsidP="00586AB7">
            <w:pPr>
              <w:rPr>
                <w:rFonts w:ascii="Times New Roman" w:eastAsia="Times New Roman" w:hAnsi="Times New Roman" w:cs="Times New Roman"/>
                <w:color w:val="000000"/>
                <w:sz w:val="24"/>
                <w:szCs w:val="24"/>
              </w:rPr>
            </w:pPr>
            <w:r w:rsidRPr="009E3223">
              <w:rPr>
                <w:rFonts w:ascii="Times New Roman" w:eastAsia="Times New Roman" w:hAnsi="Times New Roman" w:cs="Times New Roman"/>
                <w:color w:val="000000"/>
                <w:sz w:val="24"/>
                <w:szCs w:val="24"/>
              </w:rPr>
              <w:t>Student Union Security Outpost behind Security Desk</w:t>
            </w:r>
          </w:p>
          <w:p w14:paraId="4EACE0B4" w14:textId="77777777" w:rsidR="00EF714E" w:rsidRPr="009E3223" w:rsidRDefault="00EF714E" w:rsidP="00586AB7">
            <w:pPr>
              <w:rPr>
                <w:rFonts w:ascii="Times New Roman" w:eastAsia="Times New Roman" w:hAnsi="Times New Roman" w:cs="Times New Roman"/>
                <w:color w:val="000000"/>
                <w:sz w:val="24"/>
                <w:szCs w:val="24"/>
              </w:rPr>
            </w:pPr>
            <w:r w:rsidRPr="009E3223">
              <w:rPr>
                <w:rFonts w:ascii="Times New Roman" w:eastAsia="Times New Roman" w:hAnsi="Times New Roman" w:cs="Times New Roman"/>
                <w:color w:val="000000"/>
                <w:sz w:val="24"/>
                <w:szCs w:val="24"/>
              </w:rPr>
              <w:t>La Crosse, WI</w:t>
            </w:r>
          </w:p>
        </w:tc>
      </w:tr>
    </w:tbl>
    <w:p w14:paraId="6A3D219E" w14:textId="77777777" w:rsidR="00801E82" w:rsidRPr="009E3223" w:rsidRDefault="00801E82" w:rsidP="00801E82">
      <w:pPr>
        <w:spacing w:after="0"/>
        <w:rPr>
          <w:rFonts w:ascii="Times New Roman" w:eastAsia="Times New Roman" w:hAnsi="Times New Roman" w:cs="Times New Roman"/>
          <w:color w:val="000000"/>
          <w:sz w:val="24"/>
          <w:szCs w:val="24"/>
        </w:rPr>
      </w:pPr>
    </w:p>
    <w:p w14:paraId="463FA8F4" w14:textId="77777777" w:rsidR="00EF714E" w:rsidRPr="009E3223" w:rsidRDefault="00EF714E" w:rsidP="00801E82">
      <w:pPr>
        <w:spacing w:after="0"/>
        <w:rPr>
          <w:rFonts w:ascii="Times New Roman" w:eastAsia="Times New Roman" w:hAnsi="Times New Roman" w:cs="Times New Roman"/>
          <w:color w:val="000000"/>
          <w:sz w:val="24"/>
        </w:rPr>
      </w:pPr>
    </w:p>
    <w:p w14:paraId="13416A77" w14:textId="77777777" w:rsidR="00801E82" w:rsidRPr="009E3223" w:rsidRDefault="00F0204D" w:rsidP="00801E82">
      <w:pPr>
        <w:keepNext/>
        <w:keepLines/>
        <w:spacing w:after="5" w:line="248" w:lineRule="auto"/>
        <w:ind w:right="361"/>
        <w:jc w:val="center"/>
        <w:outlineLvl w:val="1"/>
        <w:rPr>
          <w:rFonts w:ascii="Times New Roman" w:eastAsia="Times New Roman" w:hAnsi="Times New Roman" w:cs="Times New Roman"/>
          <w:b/>
          <w:color w:val="000000"/>
          <w:sz w:val="24"/>
        </w:rPr>
      </w:pPr>
      <w:r w:rsidRPr="009E3223">
        <w:rPr>
          <w:rFonts w:ascii="Times New Roman" w:eastAsia="Times New Roman" w:hAnsi="Times New Roman" w:cs="Times New Roman"/>
          <w:b/>
          <w:color w:val="000000"/>
          <w:sz w:val="24"/>
        </w:rPr>
        <w:t xml:space="preserve">LA CROSSE </w:t>
      </w:r>
      <w:r w:rsidR="00801E82" w:rsidRPr="009E3223">
        <w:rPr>
          <w:rFonts w:ascii="Times New Roman" w:eastAsia="Times New Roman" w:hAnsi="Times New Roman" w:cs="Times New Roman"/>
          <w:b/>
          <w:color w:val="000000"/>
          <w:sz w:val="24"/>
        </w:rPr>
        <w:t xml:space="preserve">BUILDING ACCESS </w:t>
      </w:r>
    </w:p>
    <w:p w14:paraId="4F9E1831" w14:textId="77777777" w:rsidR="00801E82" w:rsidRPr="009E3223" w:rsidRDefault="00801E82" w:rsidP="00801E82">
      <w:pPr>
        <w:spacing w:after="5" w:line="248" w:lineRule="auto"/>
        <w:ind w:right="11"/>
        <w:rPr>
          <w:rFonts w:ascii="Times New Roman" w:eastAsia="Times New Roman" w:hAnsi="Times New Roman" w:cs="Times New Roman"/>
          <w:color w:val="000000"/>
          <w:sz w:val="24"/>
        </w:rPr>
      </w:pPr>
      <w:r w:rsidRPr="009E3223">
        <w:rPr>
          <w:rFonts w:ascii="Times New Roman" w:eastAsia="Times New Roman" w:hAnsi="Times New Roman" w:cs="Times New Roman"/>
          <w:color w:val="000000"/>
          <w:sz w:val="24"/>
        </w:rPr>
        <w:t xml:space="preserve">During business hours, the university will be open to students, employees, guests, and vendors. During non-business hours and during periods of extended closing, access to all university facilities is by key or card, if issued, or through Campus Safety, Physical Plant, or Residence Life. </w:t>
      </w:r>
    </w:p>
    <w:p w14:paraId="7F12FC25" w14:textId="77777777" w:rsidR="00801E82" w:rsidRPr="00801E82" w:rsidRDefault="00801E82" w:rsidP="00801E82">
      <w:pPr>
        <w:spacing w:after="0"/>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w:t>
      </w:r>
    </w:p>
    <w:p w14:paraId="16600A4F" w14:textId="77777777" w:rsidR="00801E82" w:rsidRPr="00FD5CD2" w:rsidRDefault="00801E82" w:rsidP="00801E82">
      <w:pPr>
        <w:spacing w:after="5" w:line="248" w:lineRule="auto"/>
        <w:ind w:right="11"/>
        <w:rPr>
          <w:rFonts w:ascii="Times New Roman" w:eastAsia="Times New Roman" w:hAnsi="Times New Roman" w:cs="Times New Roman"/>
          <w:color w:val="000000"/>
          <w:sz w:val="24"/>
          <w:szCs w:val="24"/>
        </w:rPr>
      </w:pPr>
      <w:r w:rsidRPr="00FD5CD2">
        <w:rPr>
          <w:rFonts w:ascii="Times New Roman" w:eastAsia="Times New Roman" w:hAnsi="Times New Roman" w:cs="Times New Roman"/>
          <w:color w:val="000000"/>
          <w:sz w:val="24"/>
          <w:szCs w:val="24"/>
        </w:rPr>
        <w:t xml:space="preserve">Residence halls and apartments are secure 24 hours a day. Some facilities may have individual hours, which may vary at different times of the year (i.e., Fine Arts Center, library, </w:t>
      </w:r>
      <w:proofErr w:type="spellStart"/>
      <w:r w:rsidRPr="00FD5CD2">
        <w:rPr>
          <w:rFonts w:ascii="Times New Roman" w:eastAsia="Times New Roman" w:hAnsi="Times New Roman" w:cs="Times New Roman"/>
          <w:color w:val="000000"/>
          <w:sz w:val="24"/>
          <w:szCs w:val="24"/>
        </w:rPr>
        <w:t>Mathy</w:t>
      </w:r>
      <w:proofErr w:type="spellEnd"/>
      <w:r w:rsidRPr="00FD5CD2">
        <w:rPr>
          <w:rFonts w:ascii="Times New Roman" w:eastAsia="Times New Roman" w:hAnsi="Times New Roman" w:cs="Times New Roman"/>
          <w:color w:val="000000"/>
          <w:sz w:val="24"/>
          <w:szCs w:val="24"/>
        </w:rPr>
        <w:t xml:space="preserve"> Center, Outdoor Athletics Complex, Student Union, and Varsity Athletics Center). These facilities will be secured according to the schedules developed by the administrative staff responsible for the facility. Emergencies or unusual circumstances may necessitate changes to the posted schedules. </w:t>
      </w:r>
    </w:p>
    <w:p w14:paraId="7D783DB4" w14:textId="77777777" w:rsidR="00801E82" w:rsidRPr="00801E82" w:rsidRDefault="00801E82" w:rsidP="00801E82">
      <w:pPr>
        <w:spacing w:after="0"/>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w:t>
      </w:r>
    </w:p>
    <w:p w14:paraId="08E42DC3" w14:textId="77777777" w:rsidR="00FE7C1C" w:rsidRPr="00FD5CD2" w:rsidRDefault="00801E82" w:rsidP="00FE7C1C">
      <w:pPr>
        <w:spacing w:after="5" w:line="248" w:lineRule="auto"/>
        <w:ind w:right="11"/>
        <w:rPr>
          <w:rFonts w:ascii="Times New Roman" w:eastAsia="Times New Roman" w:hAnsi="Times New Roman" w:cs="Times New Roman"/>
          <w:color w:val="000000"/>
          <w:sz w:val="24"/>
          <w:szCs w:val="24"/>
        </w:rPr>
      </w:pPr>
      <w:r w:rsidRPr="00FD5CD2">
        <w:rPr>
          <w:rFonts w:ascii="Times New Roman" w:eastAsia="Times New Roman" w:hAnsi="Times New Roman" w:cs="Times New Roman"/>
          <w:color w:val="000000"/>
          <w:sz w:val="24"/>
          <w:szCs w:val="24"/>
        </w:rPr>
        <w:t xml:space="preserve">Viterbo has no off-campus location of student organizations officially recognized by the university (i.e., sororities, fraternities, etc.).  </w:t>
      </w:r>
    </w:p>
    <w:p w14:paraId="34BC3F9F" w14:textId="77777777" w:rsidR="008C1F3C" w:rsidRPr="00FD5CD2" w:rsidRDefault="008C1F3C" w:rsidP="0006037F">
      <w:pPr>
        <w:spacing w:after="0"/>
        <w:rPr>
          <w:rFonts w:ascii="Times New Roman" w:eastAsia="Times New Roman" w:hAnsi="Times New Roman" w:cs="Times New Roman"/>
          <w:b/>
          <w:color w:val="000000"/>
          <w:sz w:val="24"/>
          <w:szCs w:val="24"/>
        </w:rPr>
      </w:pPr>
    </w:p>
    <w:p w14:paraId="34E18FED" w14:textId="77777777" w:rsidR="008C04DC" w:rsidRPr="00FD5CD2" w:rsidRDefault="008C04DC" w:rsidP="008C04DC">
      <w:pPr>
        <w:spacing w:after="0"/>
        <w:jc w:val="center"/>
        <w:rPr>
          <w:rFonts w:ascii="Times New Roman" w:eastAsia="Times New Roman" w:hAnsi="Times New Roman" w:cs="Times New Roman"/>
          <w:b/>
          <w:color w:val="000000"/>
          <w:sz w:val="24"/>
          <w:szCs w:val="24"/>
        </w:rPr>
      </w:pPr>
      <w:r w:rsidRPr="00FD5CD2">
        <w:rPr>
          <w:rFonts w:ascii="Times New Roman" w:eastAsia="Times New Roman" w:hAnsi="Times New Roman" w:cs="Times New Roman"/>
          <w:b/>
          <w:color w:val="000000"/>
          <w:sz w:val="24"/>
          <w:szCs w:val="24"/>
        </w:rPr>
        <w:t>WEST DES MOINES BUILDING ACCESS</w:t>
      </w:r>
    </w:p>
    <w:p w14:paraId="4C5B56C8" w14:textId="77777777" w:rsidR="008C04DC" w:rsidRPr="00FD5CD2" w:rsidRDefault="008C04DC" w:rsidP="008C04DC">
      <w:pPr>
        <w:spacing w:after="5" w:line="248" w:lineRule="auto"/>
        <w:ind w:right="11"/>
        <w:rPr>
          <w:rFonts w:ascii="Times New Roman" w:eastAsia="Times New Roman" w:hAnsi="Times New Roman" w:cs="Times New Roman"/>
          <w:color w:val="000000"/>
          <w:sz w:val="24"/>
          <w:szCs w:val="24"/>
        </w:rPr>
      </w:pPr>
      <w:r w:rsidRPr="00FD5CD2">
        <w:rPr>
          <w:rFonts w:ascii="Times New Roman" w:eastAsia="Times New Roman" w:hAnsi="Times New Roman" w:cs="Times New Roman"/>
          <w:color w:val="000000"/>
          <w:sz w:val="24"/>
          <w:szCs w:val="24"/>
        </w:rPr>
        <w:t>Th</w:t>
      </w:r>
      <w:r w:rsidR="008C1F3C" w:rsidRPr="00FD5CD2">
        <w:rPr>
          <w:rFonts w:ascii="Times New Roman" w:eastAsia="Times New Roman" w:hAnsi="Times New Roman" w:cs="Times New Roman"/>
          <w:color w:val="000000"/>
          <w:sz w:val="24"/>
          <w:szCs w:val="24"/>
        </w:rPr>
        <w:t>e West Des Moines Campus is typically</w:t>
      </w:r>
      <w:r w:rsidRPr="00FD5CD2">
        <w:rPr>
          <w:rFonts w:ascii="Times New Roman" w:eastAsia="Times New Roman" w:hAnsi="Times New Roman" w:cs="Times New Roman"/>
          <w:color w:val="000000"/>
          <w:sz w:val="24"/>
          <w:szCs w:val="24"/>
        </w:rPr>
        <w:t xml:space="preserve"> open </w:t>
      </w:r>
      <w:r w:rsidR="00A933A9" w:rsidRPr="00FD5CD2">
        <w:rPr>
          <w:rFonts w:ascii="Times New Roman" w:eastAsia="Times New Roman" w:hAnsi="Times New Roman" w:cs="Times New Roman"/>
          <w:color w:val="000000"/>
          <w:sz w:val="24"/>
          <w:szCs w:val="24"/>
        </w:rPr>
        <w:t>Monday thru Friday 8:0</w:t>
      </w:r>
      <w:r w:rsidRPr="00FD5CD2">
        <w:rPr>
          <w:rFonts w:ascii="Times New Roman" w:eastAsia="Times New Roman" w:hAnsi="Times New Roman" w:cs="Times New Roman"/>
          <w:color w:val="000000"/>
          <w:sz w:val="24"/>
          <w:szCs w:val="24"/>
        </w:rPr>
        <w:t>0am until 5:00pm, unless a class is schedule outside this time. Access to the building d</w:t>
      </w:r>
      <w:r w:rsidR="008C1F3C" w:rsidRPr="00FD5CD2">
        <w:rPr>
          <w:rFonts w:ascii="Times New Roman" w:eastAsia="Times New Roman" w:hAnsi="Times New Roman" w:cs="Times New Roman"/>
          <w:color w:val="000000"/>
          <w:sz w:val="24"/>
          <w:szCs w:val="24"/>
        </w:rPr>
        <w:t xml:space="preserve">uring business hours </w:t>
      </w:r>
      <w:r w:rsidRPr="00FD5CD2">
        <w:rPr>
          <w:rFonts w:ascii="Times New Roman" w:eastAsia="Times New Roman" w:hAnsi="Times New Roman" w:cs="Times New Roman"/>
          <w:color w:val="000000"/>
          <w:sz w:val="24"/>
          <w:szCs w:val="24"/>
        </w:rPr>
        <w:t>will be open to students, employees, guests, and vendors. During non-business hours and during periods of extended closing, access to all university facilities is by</w:t>
      </w:r>
      <w:r w:rsidR="00A933A9" w:rsidRPr="00FD5CD2">
        <w:rPr>
          <w:rFonts w:ascii="Times New Roman" w:eastAsia="Times New Roman" w:hAnsi="Times New Roman" w:cs="Times New Roman"/>
          <w:color w:val="000000"/>
          <w:sz w:val="24"/>
          <w:szCs w:val="24"/>
        </w:rPr>
        <w:t xml:space="preserve"> </w:t>
      </w:r>
      <w:r w:rsidRPr="00FD5CD2">
        <w:rPr>
          <w:rFonts w:ascii="Times New Roman" w:eastAsia="Times New Roman" w:hAnsi="Times New Roman" w:cs="Times New Roman"/>
          <w:color w:val="000000"/>
          <w:sz w:val="24"/>
          <w:szCs w:val="24"/>
        </w:rPr>
        <w:t>key, if iss</w:t>
      </w:r>
      <w:r w:rsidR="00A933A9" w:rsidRPr="00FD5CD2">
        <w:rPr>
          <w:rFonts w:ascii="Times New Roman" w:eastAsia="Times New Roman" w:hAnsi="Times New Roman" w:cs="Times New Roman"/>
          <w:color w:val="000000"/>
          <w:sz w:val="24"/>
          <w:szCs w:val="24"/>
        </w:rPr>
        <w:t xml:space="preserve">ued by the </w:t>
      </w:r>
      <w:proofErr w:type="gramStart"/>
      <w:r w:rsidR="00A933A9" w:rsidRPr="00FD5CD2">
        <w:rPr>
          <w:rFonts w:ascii="Times New Roman" w:eastAsia="Times New Roman" w:hAnsi="Times New Roman" w:cs="Times New Roman"/>
          <w:color w:val="000000"/>
          <w:sz w:val="24"/>
          <w:szCs w:val="24"/>
        </w:rPr>
        <w:t>Off C</w:t>
      </w:r>
      <w:r w:rsidRPr="00FD5CD2">
        <w:rPr>
          <w:rFonts w:ascii="Times New Roman" w:eastAsia="Times New Roman" w:hAnsi="Times New Roman" w:cs="Times New Roman"/>
          <w:color w:val="000000"/>
          <w:sz w:val="24"/>
          <w:szCs w:val="24"/>
        </w:rPr>
        <w:t>ampus</w:t>
      </w:r>
      <w:proofErr w:type="gramEnd"/>
      <w:r w:rsidRPr="00FD5CD2">
        <w:rPr>
          <w:rFonts w:ascii="Times New Roman" w:eastAsia="Times New Roman" w:hAnsi="Times New Roman" w:cs="Times New Roman"/>
          <w:color w:val="000000"/>
          <w:sz w:val="24"/>
          <w:szCs w:val="24"/>
        </w:rPr>
        <w:t xml:space="preserve"> </w:t>
      </w:r>
      <w:r w:rsidR="00A933A9" w:rsidRPr="00FD5CD2">
        <w:rPr>
          <w:rFonts w:ascii="Times New Roman" w:eastAsia="Times New Roman" w:hAnsi="Times New Roman" w:cs="Times New Roman"/>
          <w:color w:val="000000"/>
          <w:sz w:val="24"/>
          <w:szCs w:val="24"/>
        </w:rPr>
        <w:t>Iowa C</w:t>
      </w:r>
      <w:r w:rsidRPr="00FD5CD2">
        <w:rPr>
          <w:rFonts w:ascii="Times New Roman" w:eastAsia="Times New Roman" w:hAnsi="Times New Roman" w:cs="Times New Roman"/>
          <w:color w:val="000000"/>
          <w:sz w:val="24"/>
          <w:szCs w:val="24"/>
        </w:rPr>
        <w:t xml:space="preserve">oordinator. Emergencies or unusual circumstances may necessitate changes to the posted schedules. </w:t>
      </w:r>
    </w:p>
    <w:p w14:paraId="671D0EC5" w14:textId="77777777" w:rsidR="00FE7C1C" w:rsidRPr="00801E82" w:rsidRDefault="00FE7C1C" w:rsidP="00801E82">
      <w:pPr>
        <w:spacing w:after="5" w:line="248" w:lineRule="auto"/>
        <w:ind w:right="11"/>
        <w:rPr>
          <w:rFonts w:ascii="Times New Roman" w:eastAsia="Times New Roman" w:hAnsi="Times New Roman" w:cs="Times New Roman"/>
          <w:color w:val="000000"/>
          <w:sz w:val="20"/>
        </w:rPr>
      </w:pPr>
    </w:p>
    <w:p w14:paraId="60CC8CC8" w14:textId="7D040D0E" w:rsidR="00801E82" w:rsidRDefault="00801E82" w:rsidP="00801E82">
      <w:pPr>
        <w:spacing w:after="0"/>
        <w:rPr>
          <w:rFonts w:ascii="Calibri" w:eastAsia="Calibri" w:hAnsi="Calibri" w:cs="Calibri"/>
          <w:color w:val="000000"/>
        </w:rPr>
      </w:pPr>
      <w:r w:rsidRPr="00801E82">
        <w:rPr>
          <w:rFonts w:ascii="Calibri" w:eastAsia="Calibri" w:hAnsi="Calibri" w:cs="Calibri"/>
          <w:color w:val="000000"/>
        </w:rPr>
        <w:t xml:space="preserve"> </w:t>
      </w:r>
    </w:p>
    <w:p w14:paraId="1F75DDC1" w14:textId="77777777" w:rsidR="002A51EF" w:rsidRPr="00FD5CD2" w:rsidRDefault="002A51EF" w:rsidP="00801E82">
      <w:pPr>
        <w:spacing w:after="0"/>
        <w:rPr>
          <w:rFonts w:ascii="Times New Roman" w:eastAsia="Times New Roman" w:hAnsi="Times New Roman" w:cs="Times New Roman"/>
          <w:color w:val="000000"/>
          <w:sz w:val="24"/>
          <w:szCs w:val="24"/>
        </w:rPr>
      </w:pPr>
    </w:p>
    <w:p w14:paraId="2241C01B" w14:textId="77777777" w:rsidR="006379CE" w:rsidRPr="00FD5CD2" w:rsidRDefault="00801E82" w:rsidP="00801E82">
      <w:pPr>
        <w:keepNext/>
        <w:keepLines/>
        <w:spacing w:after="5" w:line="248" w:lineRule="auto"/>
        <w:ind w:right="366"/>
        <w:jc w:val="center"/>
        <w:outlineLvl w:val="1"/>
        <w:rPr>
          <w:rFonts w:ascii="Times New Roman" w:eastAsia="Times New Roman" w:hAnsi="Times New Roman" w:cs="Times New Roman"/>
          <w:b/>
          <w:color w:val="000000"/>
          <w:sz w:val="24"/>
          <w:szCs w:val="24"/>
        </w:rPr>
      </w:pPr>
      <w:r w:rsidRPr="00FD5CD2">
        <w:rPr>
          <w:rFonts w:ascii="Times New Roman" w:eastAsia="Times New Roman" w:hAnsi="Times New Roman" w:cs="Times New Roman"/>
          <w:b/>
          <w:color w:val="000000"/>
          <w:sz w:val="24"/>
          <w:szCs w:val="24"/>
        </w:rPr>
        <w:lastRenderedPageBreak/>
        <w:t>SAFETY CONSIDERATIONS UTILIZED IN MAINTENANCE OF CAMPUS FACILITIES</w:t>
      </w:r>
    </w:p>
    <w:p w14:paraId="4F73916B" w14:textId="2485EA2F" w:rsidR="006379CE" w:rsidRPr="00FD5CD2" w:rsidRDefault="00801E82" w:rsidP="009D714C">
      <w:pPr>
        <w:autoSpaceDE w:val="0"/>
        <w:autoSpaceDN w:val="0"/>
        <w:adjustRightInd w:val="0"/>
        <w:spacing w:after="0" w:line="240" w:lineRule="auto"/>
        <w:rPr>
          <w:rFonts w:ascii="Times New Roman" w:hAnsi="Times New Roman" w:cs="Times New Roman"/>
          <w:sz w:val="24"/>
          <w:szCs w:val="24"/>
        </w:rPr>
      </w:pPr>
      <w:r w:rsidRPr="00FD5CD2">
        <w:rPr>
          <w:rFonts w:ascii="Times New Roman" w:eastAsia="Times New Roman" w:hAnsi="Times New Roman" w:cs="Times New Roman"/>
          <w:b/>
          <w:color w:val="000000"/>
          <w:sz w:val="24"/>
          <w:szCs w:val="24"/>
        </w:rPr>
        <w:t xml:space="preserve"> </w:t>
      </w:r>
      <w:r w:rsidR="006379CE" w:rsidRPr="00FD5CD2">
        <w:rPr>
          <w:rFonts w:ascii="Times New Roman" w:eastAsia="Times New Roman" w:hAnsi="Times New Roman" w:cs="Times New Roman"/>
          <w:color w:val="000000"/>
          <w:sz w:val="24"/>
          <w:szCs w:val="24"/>
        </w:rPr>
        <w:t>F</w:t>
      </w:r>
      <w:r w:rsidR="006379CE" w:rsidRPr="00FD5CD2">
        <w:rPr>
          <w:rFonts w:ascii="Times New Roman" w:hAnsi="Times New Roman" w:cs="Times New Roman"/>
          <w:sz w:val="24"/>
          <w:szCs w:val="24"/>
        </w:rPr>
        <w:t>acilities and landscaping are maintained in a manner that minimizes</w:t>
      </w:r>
      <w:r w:rsidR="009D714C" w:rsidRPr="00FD5CD2">
        <w:rPr>
          <w:rFonts w:ascii="Times New Roman" w:hAnsi="Times New Roman" w:cs="Times New Roman"/>
          <w:sz w:val="24"/>
          <w:szCs w:val="24"/>
        </w:rPr>
        <w:t xml:space="preserve"> hazardous conditions. Campus Safety</w:t>
      </w:r>
      <w:r w:rsidR="00E27CA8" w:rsidRPr="00FD5CD2">
        <w:rPr>
          <w:rFonts w:ascii="Times New Roman" w:hAnsi="Times New Roman" w:cs="Times New Roman"/>
          <w:sz w:val="24"/>
          <w:szCs w:val="24"/>
        </w:rPr>
        <w:t xml:space="preserve"> and </w:t>
      </w:r>
      <w:r w:rsidR="00187D00" w:rsidRPr="00FD5CD2">
        <w:rPr>
          <w:rFonts w:ascii="Times New Roman" w:hAnsi="Times New Roman" w:cs="Times New Roman"/>
          <w:sz w:val="24"/>
          <w:szCs w:val="24"/>
        </w:rPr>
        <w:t>Security regularly</w:t>
      </w:r>
      <w:r w:rsidR="009D714C" w:rsidRPr="00FD5CD2">
        <w:rPr>
          <w:rFonts w:ascii="Times New Roman" w:hAnsi="Times New Roman" w:cs="Times New Roman"/>
          <w:sz w:val="24"/>
          <w:szCs w:val="24"/>
        </w:rPr>
        <w:t xml:space="preserve"> patrols the La Crosse</w:t>
      </w:r>
      <w:r w:rsidR="006379CE" w:rsidRPr="00FD5CD2">
        <w:rPr>
          <w:rFonts w:ascii="Times New Roman" w:hAnsi="Times New Roman" w:cs="Times New Roman"/>
          <w:sz w:val="24"/>
          <w:szCs w:val="24"/>
        </w:rPr>
        <w:t xml:space="preserve"> campu</w:t>
      </w:r>
      <w:r w:rsidR="009D714C" w:rsidRPr="00FD5CD2">
        <w:rPr>
          <w:rFonts w:ascii="Times New Roman" w:hAnsi="Times New Roman" w:cs="Times New Roman"/>
          <w:sz w:val="24"/>
          <w:szCs w:val="24"/>
        </w:rPr>
        <w:t>s</w:t>
      </w:r>
      <w:r w:rsidR="006379CE" w:rsidRPr="00FD5CD2">
        <w:rPr>
          <w:rFonts w:ascii="Times New Roman" w:hAnsi="Times New Roman" w:cs="Times New Roman"/>
          <w:sz w:val="24"/>
          <w:szCs w:val="24"/>
        </w:rPr>
        <w:t xml:space="preserve"> and</w:t>
      </w:r>
      <w:r w:rsidR="009D714C" w:rsidRPr="00FD5CD2">
        <w:rPr>
          <w:rFonts w:ascii="Times New Roman" w:hAnsi="Times New Roman" w:cs="Times New Roman"/>
          <w:sz w:val="24"/>
          <w:szCs w:val="24"/>
        </w:rPr>
        <w:t xml:space="preserve"> </w:t>
      </w:r>
      <w:r w:rsidR="006379CE" w:rsidRPr="00FD5CD2">
        <w:rPr>
          <w:rFonts w:ascii="Times New Roman" w:hAnsi="Times New Roman" w:cs="Times New Roman"/>
          <w:sz w:val="24"/>
          <w:szCs w:val="24"/>
        </w:rPr>
        <w:t>reports malfunctioning lights and other unsafe physical conditions</w:t>
      </w:r>
      <w:r w:rsidR="009D714C" w:rsidRPr="00FD5CD2">
        <w:rPr>
          <w:rFonts w:ascii="Times New Roman" w:hAnsi="Times New Roman" w:cs="Times New Roman"/>
          <w:sz w:val="24"/>
          <w:szCs w:val="24"/>
        </w:rPr>
        <w:t xml:space="preserve"> to the Physical Plant</w:t>
      </w:r>
      <w:r w:rsidR="006379CE" w:rsidRPr="00FD5CD2">
        <w:rPr>
          <w:rFonts w:ascii="Times New Roman" w:hAnsi="Times New Roman" w:cs="Times New Roman"/>
          <w:sz w:val="24"/>
          <w:szCs w:val="24"/>
        </w:rPr>
        <w:t xml:space="preserve"> for repair. Other members of the university</w:t>
      </w:r>
      <w:r w:rsidR="009D714C" w:rsidRPr="00FD5CD2">
        <w:rPr>
          <w:rFonts w:ascii="Times New Roman" w:hAnsi="Times New Roman" w:cs="Times New Roman"/>
          <w:sz w:val="24"/>
          <w:szCs w:val="24"/>
        </w:rPr>
        <w:t xml:space="preserve"> </w:t>
      </w:r>
      <w:r w:rsidR="006379CE" w:rsidRPr="00FD5CD2">
        <w:rPr>
          <w:rFonts w:ascii="Times New Roman" w:hAnsi="Times New Roman" w:cs="Times New Roman"/>
          <w:sz w:val="24"/>
          <w:szCs w:val="24"/>
        </w:rPr>
        <w:t>community should promptly report e</w:t>
      </w:r>
      <w:r w:rsidR="009D714C" w:rsidRPr="00FD5CD2">
        <w:rPr>
          <w:rFonts w:ascii="Times New Roman" w:hAnsi="Times New Roman" w:cs="Times New Roman"/>
          <w:sz w:val="24"/>
          <w:szCs w:val="24"/>
        </w:rPr>
        <w:t>quipment problems to the Physical Plant for the La Crosse Campus and off campus coordinator for West Des Moines</w:t>
      </w:r>
      <w:r w:rsidR="00345169" w:rsidRPr="00FD5CD2">
        <w:rPr>
          <w:rFonts w:ascii="Times New Roman" w:hAnsi="Times New Roman" w:cs="Times New Roman"/>
          <w:sz w:val="24"/>
          <w:szCs w:val="24"/>
        </w:rPr>
        <w:t>.</w:t>
      </w:r>
    </w:p>
    <w:p w14:paraId="1F9E85E6" w14:textId="0B9CEC72" w:rsidR="00801E82" w:rsidRPr="00FD5CD2" w:rsidRDefault="00801E82" w:rsidP="006379CE">
      <w:pPr>
        <w:keepNext/>
        <w:keepLines/>
        <w:spacing w:after="5" w:line="248" w:lineRule="auto"/>
        <w:ind w:right="366"/>
        <w:outlineLvl w:val="1"/>
        <w:rPr>
          <w:rFonts w:ascii="Times New Roman" w:eastAsia="Times New Roman" w:hAnsi="Times New Roman" w:cs="Times New Roman"/>
          <w:b/>
          <w:color w:val="000000"/>
          <w:sz w:val="24"/>
          <w:szCs w:val="24"/>
        </w:rPr>
      </w:pPr>
      <w:r w:rsidRPr="00FD5CD2">
        <w:rPr>
          <w:rFonts w:ascii="Times New Roman" w:eastAsia="Times New Roman" w:hAnsi="Times New Roman" w:cs="Times New Roman"/>
          <w:color w:val="000000"/>
          <w:sz w:val="24"/>
          <w:szCs w:val="24"/>
        </w:rPr>
        <w:t>Campus community members should alert either the Director of Campus Safety</w:t>
      </w:r>
      <w:r w:rsidR="00E27CA8" w:rsidRPr="00FD5CD2">
        <w:rPr>
          <w:rFonts w:ascii="Times New Roman" w:eastAsia="Times New Roman" w:hAnsi="Times New Roman" w:cs="Times New Roman"/>
          <w:color w:val="000000"/>
          <w:sz w:val="24"/>
          <w:szCs w:val="24"/>
        </w:rPr>
        <w:t xml:space="preserve"> and Security</w:t>
      </w:r>
      <w:r w:rsidRPr="00FD5CD2">
        <w:rPr>
          <w:rFonts w:ascii="Times New Roman" w:eastAsia="Times New Roman" w:hAnsi="Times New Roman" w:cs="Times New Roman"/>
          <w:color w:val="000000"/>
          <w:sz w:val="24"/>
          <w:szCs w:val="24"/>
        </w:rPr>
        <w:t xml:space="preserve">, at 608-796-3913, or the Director of Physical Plant at 608-796-3921 of safety and/or security concerns related to facilities and maintenance. Work orders are also available on the </w:t>
      </w:r>
      <w:r w:rsidRPr="002A51EF">
        <w:rPr>
          <w:rFonts w:ascii="Times New Roman" w:eastAsia="Times New Roman" w:hAnsi="Times New Roman" w:cs="Times New Roman"/>
          <w:color w:val="000000"/>
          <w:sz w:val="24"/>
          <w:szCs w:val="24"/>
          <w:u w:color="000000"/>
        </w:rPr>
        <w:t>Physical Plant Web Site</w:t>
      </w:r>
      <w:r w:rsidR="002A51EF">
        <w:rPr>
          <w:rFonts w:ascii="Times New Roman" w:eastAsia="Times New Roman" w:hAnsi="Times New Roman" w:cs="Times New Roman"/>
          <w:color w:val="000000"/>
          <w:sz w:val="24"/>
          <w:szCs w:val="24"/>
          <w:u w:color="000000"/>
        </w:rPr>
        <w:t xml:space="preserve">, </w:t>
      </w:r>
      <w:hyperlink r:id="rId14" w:history="1">
        <w:r w:rsidR="002A51EF" w:rsidRPr="002A51EF">
          <w:rPr>
            <w:rStyle w:val="Hyperlink"/>
            <w:rFonts w:ascii="Times New Roman" w:eastAsia="Times New Roman" w:hAnsi="Times New Roman" w:cs="Times New Roman"/>
            <w:sz w:val="24"/>
            <w:szCs w:val="24"/>
          </w:rPr>
          <w:t>https://www.viterbo.edu/physical-plant</w:t>
        </w:r>
      </w:hyperlink>
      <w:r w:rsidRPr="00FD5CD2">
        <w:rPr>
          <w:rFonts w:ascii="Times New Roman" w:eastAsia="Times New Roman" w:hAnsi="Times New Roman" w:cs="Times New Roman"/>
          <w:color w:val="000000"/>
          <w:sz w:val="24"/>
          <w:szCs w:val="24"/>
        </w:rPr>
        <w:t>. On evenings and weekends, contact Campus Safety</w:t>
      </w:r>
      <w:r w:rsidR="00E27CA8" w:rsidRPr="00FD5CD2">
        <w:rPr>
          <w:rFonts w:ascii="Times New Roman" w:eastAsia="Times New Roman" w:hAnsi="Times New Roman" w:cs="Times New Roman"/>
          <w:color w:val="000000"/>
          <w:sz w:val="24"/>
          <w:szCs w:val="24"/>
        </w:rPr>
        <w:t xml:space="preserve"> and Security</w:t>
      </w:r>
      <w:r w:rsidRPr="00FD5CD2">
        <w:rPr>
          <w:rFonts w:ascii="Times New Roman" w:eastAsia="Times New Roman" w:hAnsi="Times New Roman" w:cs="Times New Roman"/>
          <w:color w:val="000000"/>
          <w:sz w:val="24"/>
          <w:szCs w:val="24"/>
        </w:rPr>
        <w:t xml:space="preserve"> at 608-796</w:t>
      </w:r>
      <w:r w:rsidR="00FD5CD2">
        <w:rPr>
          <w:rFonts w:ascii="Times New Roman" w:eastAsia="Times New Roman" w:hAnsi="Times New Roman" w:cs="Times New Roman"/>
          <w:color w:val="000000"/>
          <w:sz w:val="24"/>
          <w:szCs w:val="24"/>
        </w:rPr>
        <w:t>-</w:t>
      </w:r>
      <w:r w:rsidRPr="00FD5CD2">
        <w:rPr>
          <w:rFonts w:ascii="Times New Roman" w:eastAsia="Times New Roman" w:hAnsi="Times New Roman" w:cs="Times New Roman"/>
          <w:color w:val="000000"/>
          <w:sz w:val="24"/>
          <w:szCs w:val="24"/>
        </w:rPr>
        <w:t xml:space="preserve">3911 or 608-780-1582 in the event of a power outage. </w:t>
      </w:r>
    </w:p>
    <w:p w14:paraId="1F837BBC" w14:textId="77777777" w:rsidR="00801E82" w:rsidRPr="00801E82" w:rsidRDefault="00801E82" w:rsidP="00801E82">
      <w:pPr>
        <w:spacing w:after="0"/>
        <w:rPr>
          <w:rFonts w:ascii="Times New Roman" w:eastAsia="Times New Roman" w:hAnsi="Times New Roman" w:cs="Times New Roman"/>
          <w:color w:val="000000"/>
          <w:sz w:val="20"/>
        </w:rPr>
      </w:pPr>
      <w:r w:rsidRPr="00801E82">
        <w:rPr>
          <w:rFonts w:ascii="Times New Roman" w:eastAsia="Times New Roman" w:hAnsi="Times New Roman" w:cs="Times New Roman"/>
          <w:b/>
          <w:color w:val="000000"/>
          <w:sz w:val="20"/>
        </w:rPr>
        <w:t xml:space="preserve"> </w:t>
      </w:r>
    </w:p>
    <w:p w14:paraId="122E9119" w14:textId="77777777" w:rsidR="00801E82" w:rsidRPr="00586AB7" w:rsidRDefault="00801E82" w:rsidP="00801E82">
      <w:pPr>
        <w:spacing w:after="0"/>
        <w:jc w:val="center"/>
        <w:rPr>
          <w:rFonts w:ascii="Times New Roman" w:eastAsia="Times New Roman" w:hAnsi="Times New Roman" w:cs="Times New Roman"/>
          <w:color w:val="000000"/>
          <w:sz w:val="24"/>
        </w:rPr>
      </w:pPr>
      <w:r w:rsidRPr="00586AB7">
        <w:rPr>
          <w:rFonts w:ascii="Times New Roman" w:eastAsia="Times New Roman" w:hAnsi="Times New Roman" w:cs="Times New Roman"/>
          <w:b/>
          <w:color w:val="000000"/>
          <w:sz w:val="24"/>
        </w:rPr>
        <w:t xml:space="preserve"> </w:t>
      </w:r>
    </w:p>
    <w:p w14:paraId="1F812F98" w14:textId="77777777" w:rsidR="00801E82" w:rsidRPr="00586AB7" w:rsidRDefault="00801E82" w:rsidP="00801E82">
      <w:pPr>
        <w:keepNext/>
        <w:keepLines/>
        <w:spacing w:after="5" w:line="248" w:lineRule="auto"/>
        <w:ind w:right="363"/>
        <w:jc w:val="center"/>
        <w:outlineLvl w:val="1"/>
        <w:rPr>
          <w:rFonts w:ascii="Times New Roman" w:eastAsia="Times New Roman" w:hAnsi="Times New Roman" w:cs="Times New Roman"/>
          <w:b/>
          <w:color w:val="000000"/>
          <w:sz w:val="24"/>
        </w:rPr>
      </w:pPr>
      <w:r w:rsidRPr="00586AB7">
        <w:rPr>
          <w:rFonts w:ascii="Times New Roman" w:eastAsia="Times New Roman" w:hAnsi="Times New Roman" w:cs="Times New Roman"/>
          <w:b/>
          <w:color w:val="000000"/>
          <w:sz w:val="24"/>
        </w:rPr>
        <w:t xml:space="preserve">EDUCATIONAL PROGRAMS FOR CRIME PREVENTION AND SAFETY </w:t>
      </w:r>
    </w:p>
    <w:p w14:paraId="3A0BA6F2" w14:textId="77777777" w:rsidR="00801E82" w:rsidRPr="00586AB7" w:rsidRDefault="00801E82" w:rsidP="00801E82">
      <w:pPr>
        <w:spacing w:after="5" w:line="248" w:lineRule="auto"/>
        <w:ind w:right="11"/>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 xml:space="preserve">Viterbo University recognizes the importance of educational programs to help the campus community ensure their own safety and that of others. The following education opportunities are made available for students, staff, and faculty. </w:t>
      </w:r>
    </w:p>
    <w:p w14:paraId="6C106BC0" w14:textId="4365057B" w:rsidR="00801E82" w:rsidRPr="00586AB7" w:rsidRDefault="00801E82" w:rsidP="00801E82">
      <w:pPr>
        <w:numPr>
          <w:ilvl w:val="0"/>
          <w:numId w:val="2"/>
        </w:numPr>
        <w:spacing w:after="5" w:line="248" w:lineRule="auto"/>
        <w:ind w:right="11" w:hanging="360"/>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Behavioral Intervention Team:  Th</w:t>
      </w:r>
      <w:r w:rsidR="00BE7E40" w:rsidRPr="00586AB7">
        <w:rPr>
          <w:rFonts w:ascii="Times New Roman" w:eastAsia="Times New Roman" w:hAnsi="Times New Roman" w:cs="Times New Roman"/>
          <w:color w:val="000000"/>
          <w:sz w:val="24"/>
        </w:rPr>
        <w:t>e Behavioral Intervention Team’s</w:t>
      </w:r>
      <w:r w:rsidRPr="00586AB7">
        <w:rPr>
          <w:rFonts w:ascii="Times New Roman" w:eastAsia="Times New Roman" w:hAnsi="Times New Roman" w:cs="Times New Roman"/>
          <w:color w:val="000000"/>
          <w:sz w:val="24"/>
        </w:rPr>
        <w:t xml:space="preserve"> responsibilities include addressing behaviors that may involve safety issues and preventing the escalation of threatening situations. The team is comprised of the </w:t>
      </w:r>
      <w:r w:rsidR="00C00F38">
        <w:rPr>
          <w:rFonts w:ascii="Times New Roman" w:eastAsia="Times New Roman" w:hAnsi="Times New Roman" w:cs="Times New Roman"/>
          <w:color w:val="000000"/>
          <w:sz w:val="24"/>
        </w:rPr>
        <w:t>Interim Provost</w:t>
      </w:r>
      <w:r w:rsidRPr="00586AB7">
        <w:rPr>
          <w:rFonts w:ascii="Times New Roman" w:eastAsia="Times New Roman" w:hAnsi="Times New Roman" w:cs="Times New Roman"/>
          <w:color w:val="000000"/>
          <w:sz w:val="24"/>
        </w:rPr>
        <w:t xml:space="preserve"> for Student Affairs, </w:t>
      </w:r>
      <w:r w:rsidR="00C00F38">
        <w:rPr>
          <w:rFonts w:ascii="Times New Roman" w:eastAsia="Times New Roman" w:hAnsi="Times New Roman" w:cs="Times New Roman"/>
          <w:color w:val="000000"/>
          <w:sz w:val="24"/>
        </w:rPr>
        <w:t xml:space="preserve">the Associate Vice President for Student Affairs, </w:t>
      </w:r>
      <w:r w:rsidRPr="00586AB7">
        <w:rPr>
          <w:rFonts w:ascii="Times New Roman" w:eastAsia="Times New Roman" w:hAnsi="Times New Roman" w:cs="Times New Roman"/>
          <w:color w:val="000000"/>
          <w:sz w:val="24"/>
        </w:rPr>
        <w:t>the Director of Campus Safety</w:t>
      </w:r>
      <w:r w:rsidR="00586AB7">
        <w:rPr>
          <w:rFonts w:ascii="Times New Roman" w:eastAsia="Times New Roman" w:hAnsi="Times New Roman" w:cs="Times New Roman"/>
          <w:color w:val="000000"/>
          <w:sz w:val="24"/>
        </w:rPr>
        <w:t xml:space="preserve"> and Security</w:t>
      </w:r>
      <w:r w:rsidRPr="00586AB7">
        <w:rPr>
          <w:rFonts w:ascii="Times New Roman" w:eastAsia="Times New Roman" w:hAnsi="Times New Roman" w:cs="Times New Roman"/>
          <w:color w:val="000000"/>
          <w:sz w:val="24"/>
        </w:rPr>
        <w:t xml:space="preserve">, the Director of Counseling </w:t>
      </w:r>
      <w:r w:rsidR="00586AB7" w:rsidRPr="00586AB7">
        <w:rPr>
          <w:rFonts w:ascii="Times New Roman" w:eastAsia="Times New Roman" w:hAnsi="Times New Roman" w:cs="Times New Roman"/>
          <w:color w:val="000000"/>
          <w:sz w:val="24"/>
        </w:rPr>
        <w:t>Ser</w:t>
      </w:r>
      <w:r w:rsidR="00586AB7">
        <w:rPr>
          <w:rFonts w:ascii="Times New Roman" w:eastAsia="Times New Roman" w:hAnsi="Times New Roman" w:cs="Times New Roman"/>
          <w:color w:val="000000"/>
          <w:sz w:val="24"/>
        </w:rPr>
        <w:t>vices,</w:t>
      </w:r>
      <w:r w:rsidR="00586AB7" w:rsidRPr="00586AB7">
        <w:rPr>
          <w:rFonts w:ascii="Times New Roman" w:eastAsia="Times New Roman" w:hAnsi="Times New Roman" w:cs="Times New Roman"/>
          <w:color w:val="000000"/>
          <w:sz w:val="24"/>
        </w:rPr>
        <w:t xml:space="preserve"> the</w:t>
      </w:r>
      <w:r w:rsidRPr="00586AB7">
        <w:rPr>
          <w:rFonts w:ascii="Times New Roman" w:eastAsia="Times New Roman" w:hAnsi="Times New Roman" w:cs="Times New Roman"/>
          <w:color w:val="000000"/>
          <w:sz w:val="24"/>
        </w:rPr>
        <w:t xml:space="preserve"> Director of </w:t>
      </w:r>
      <w:r w:rsidR="00C00F38">
        <w:rPr>
          <w:rFonts w:ascii="Times New Roman" w:eastAsia="Times New Roman" w:hAnsi="Times New Roman" w:cs="Times New Roman"/>
          <w:color w:val="000000"/>
          <w:sz w:val="24"/>
        </w:rPr>
        <w:t>Residence</w:t>
      </w:r>
      <w:r w:rsidRPr="00586AB7">
        <w:rPr>
          <w:rFonts w:ascii="Times New Roman" w:eastAsia="Times New Roman" w:hAnsi="Times New Roman" w:cs="Times New Roman"/>
          <w:color w:val="000000"/>
          <w:sz w:val="24"/>
        </w:rPr>
        <w:t xml:space="preserve"> Life, the Director of the Academic Resource Center/Disability Services, and the </w:t>
      </w:r>
      <w:r w:rsidR="002A51EF">
        <w:rPr>
          <w:rFonts w:ascii="Times New Roman" w:eastAsia="Times New Roman" w:hAnsi="Times New Roman" w:cs="Times New Roman"/>
          <w:color w:val="000000"/>
          <w:sz w:val="24"/>
        </w:rPr>
        <w:t xml:space="preserve">Executive </w:t>
      </w:r>
      <w:r w:rsidRPr="00586AB7">
        <w:rPr>
          <w:rFonts w:ascii="Times New Roman" w:eastAsia="Times New Roman" w:hAnsi="Times New Roman" w:cs="Times New Roman"/>
          <w:color w:val="000000"/>
          <w:sz w:val="24"/>
        </w:rPr>
        <w:t>Director of Student</w:t>
      </w:r>
      <w:r w:rsidR="002A51EF">
        <w:rPr>
          <w:rFonts w:ascii="Times New Roman" w:eastAsia="Times New Roman" w:hAnsi="Times New Roman" w:cs="Times New Roman"/>
          <w:color w:val="000000"/>
          <w:sz w:val="24"/>
        </w:rPr>
        <w:t xml:space="preserve"> </w:t>
      </w:r>
      <w:r w:rsidRPr="00586AB7">
        <w:rPr>
          <w:rFonts w:ascii="Times New Roman" w:eastAsia="Times New Roman" w:hAnsi="Times New Roman" w:cs="Times New Roman"/>
          <w:color w:val="000000"/>
          <w:sz w:val="24"/>
        </w:rPr>
        <w:t xml:space="preserve">Success.   </w:t>
      </w:r>
    </w:p>
    <w:p w14:paraId="4D029CC9" w14:textId="6FCEE0CA" w:rsidR="00801E82" w:rsidRPr="00586AB7" w:rsidRDefault="00801E82" w:rsidP="00801E82">
      <w:pPr>
        <w:numPr>
          <w:ilvl w:val="0"/>
          <w:numId w:val="2"/>
        </w:numPr>
        <w:spacing w:after="5" w:line="248" w:lineRule="auto"/>
        <w:ind w:right="11" w:hanging="360"/>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 xml:space="preserve">Bystander Intervention Training:  </w:t>
      </w:r>
      <w:r w:rsidR="00EC4CFF">
        <w:rPr>
          <w:rFonts w:ascii="Times New Roman" w:eastAsia="Times New Roman" w:hAnsi="Times New Roman" w:cs="Times New Roman"/>
          <w:color w:val="000000"/>
          <w:sz w:val="24"/>
        </w:rPr>
        <w:t xml:space="preserve">Active </w:t>
      </w:r>
      <w:r w:rsidRPr="00586AB7">
        <w:rPr>
          <w:rFonts w:ascii="Times New Roman" w:eastAsia="Times New Roman" w:hAnsi="Times New Roman" w:cs="Times New Roman"/>
          <w:color w:val="000000"/>
          <w:sz w:val="24"/>
        </w:rPr>
        <w:t>Bystander Intervention Trainin</w:t>
      </w:r>
      <w:r w:rsidR="00EC4CFF">
        <w:rPr>
          <w:rFonts w:ascii="Times New Roman" w:eastAsia="Times New Roman" w:hAnsi="Times New Roman" w:cs="Times New Roman"/>
          <w:color w:val="000000"/>
          <w:sz w:val="24"/>
        </w:rPr>
        <w:t>g is offered to all students throughout the academic year.</w:t>
      </w:r>
    </w:p>
    <w:p w14:paraId="7845A48E" w14:textId="77777777" w:rsidR="00801E82" w:rsidRPr="00586AB7" w:rsidRDefault="00801E82" w:rsidP="00801E82">
      <w:pPr>
        <w:numPr>
          <w:ilvl w:val="0"/>
          <w:numId w:val="2"/>
        </w:numPr>
        <w:spacing w:after="5" w:line="248" w:lineRule="auto"/>
        <w:ind w:right="11" w:hanging="360"/>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Campus Safety 101: Campus Safety</w:t>
      </w:r>
      <w:r w:rsidR="00BE7E40" w:rsidRPr="00586AB7">
        <w:rPr>
          <w:rFonts w:ascii="Times New Roman" w:eastAsia="Times New Roman" w:hAnsi="Times New Roman" w:cs="Times New Roman"/>
          <w:color w:val="000000"/>
          <w:sz w:val="24"/>
        </w:rPr>
        <w:t xml:space="preserve"> and Security along with</w:t>
      </w:r>
      <w:r w:rsidRPr="00586AB7">
        <w:rPr>
          <w:rFonts w:ascii="Times New Roman" w:eastAsia="Times New Roman" w:hAnsi="Times New Roman" w:cs="Times New Roman"/>
          <w:color w:val="000000"/>
          <w:sz w:val="24"/>
        </w:rPr>
        <w:t xml:space="preserve"> the La Crosse Police Department work jointly to present information on alcohol, drugs and violence prevention annually during the fall new student orientation program. During this program, students are also asked to add these phone number to their cell phones: Campus Safety</w:t>
      </w:r>
      <w:r w:rsidR="00BE7E40" w:rsidRPr="00586AB7">
        <w:rPr>
          <w:rFonts w:ascii="Times New Roman" w:eastAsia="Times New Roman" w:hAnsi="Times New Roman" w:cs="Times New Roman"/>
          <w:color w:val="000000"/>
          <w:sz w:val="24"/>
        </w:rPr>
        <w:t xml:space="preserve"> and Security</w:t>
      </w:r>
      <w:r w:rsidRPr="00586AB7">
        <w:rPr>
          <w:rFonts w:ascii="Times New Roman" w:eastAsia="Times New Roman" w:hAnsi="Times New Roman" w:cs="Times New Roman"/>
          <w:color w:val="000000"/>
          <w:sz w:val="24"/>
        </w:rPr>
        <w:t xml:space="preserve">, 608-796-3911 and 608-780-1582. </w:t>
      </w:r>
    </w:p>
    <w:p w14:paraId="22C6DE1D" w14:textId="77777777" w:rsidR="00801E82" w:rsidRPr="00586AB7" w:rsidRDefault="00801E82" w:rsidP="00801E82">
      <w:pPr>
        <w:numPr>
          <w:ilvl w:val="0"/>
          <w:numId w:val="2"/>
        </w:numPr>
        <w:spacing w:after="5" w:line="248" w:lineRule="auto"/>
        <w:ind w:right="11" w:hanging="360"/>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 xml:space="preserve">Campus Fire </w:t>
      </w:r>
      <w:r w:rsidR="00FD5CD2">
        <w:rPr>
          <w:rFonts w:ascii="Times New Roman" w:eastAsia="Times New Roman" w:hAnsi="Times New Roman" w:cs="Times New Roman"/>
          <w:color w:val="000000"/>
          <w:sz w:val="24"/>
        </w:rPr>
        <w:t>Safety Month (September):  Weekly</w:t>
      </w:r>
      <w:r w:rsidRPr="00586AB7">
        <w:rPr>
          <w:rFonts w:ascii="Times New Roman" w:eastAsia="Times New Roman" w:hAnsi="Times New Roman" w:cs="Times New Roman"/>
          <w:color w:val="000000"/>
          <w:sz w:val="24"/>
        </w:rPr>
        <w:t xml:space="preserve"> fire safety tips are included in the daily campus e-newsletter during the month of September. Fire drills also take place during the month.  </w:t>
      </w:r>
    </w:p>
    <w:p w14:paraId="4243C232" w14:textId="77777777" w:rsidR="00801E82" w:rsidRPr="00586AB7" w:rsidRDefault="00801E82" w:rsidP="00801E82">
      <w:pPr>
        <w:numPr>
          <w:ilvl w:val="0"/>
          <w:numId w:val="2"/>
        </w:numPr>
        <w:spacing w:after="5" w:line="248" w:lineRule="auto"/>
        <w:ind w:right="11" w:hanging="360"/>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Campus Safety</w:t>
      </w:r>
      <w:r w:rsidR="00BE7E40" w:rsidRPr="00586AB7">
        <w:rPr>
          <w:rFonts w:ascii="Times New Roman" w:eastAsia="Times New Roman" w:hAnsi="Times New Roman" w:cs="Times New Roman"/>
          <w:color w:val="000000"/>
          <w:sz w:val="24"/>
        </w:rPr>
        <w:t xml:space="preserve"> and Security</w:t>
      </w:r>
      <w:r w:rsidRPr="00586AB7">
        <w:rPr>
          <w:rFonts w:ascii="Times New Roman" w:eastAsia="Times New Roman" w:hAnsi="Times New Roman" w:cs="Times New Roman"/>
          <w:color w:val="000000"/>
          <w:sz w:val="24"/>
        </w:rPr>
        <w:t xml:space="preserve"> Presentations and Trainings: Safety presentations and trainings are provided on request by the Director of Campus Safety to campus groups, staffs, and assemblies. </w:t>
      </w:r>
    </w:p>
    <w:p w14:paraId="3C7DD2D4" w14:textId="77777777" w:rsidR="00801E82" w:rsidRPr="00586AB7" w:rsidRDefault="00801E82" w:rsidP="00801E82">
      <w:pPr>
        <w:numPr>
          <w:ilvl w:val="0"/>
          <w:numId w:val="2"/>
        </w:numPr>
        <w:spacing w:after="5" w:line="248" w:lineRule="auto"/>
        <w:ind w:right="11" w:hanging="360"/>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Campus Safety</w:t>
      </w:r>
      <w:r w:rsidR="00BE7E40" w:rsidRPr="00586AB7">
        <w:rPr>
          <w:rFonts w:ascii="Times New Roman" w:eastAsia="Times New Roman" w:hAnsi="Times New Roman" w:cs="Times New Roman"/>
          <w:color w:val="000000"/>
          <w:sz w:val="24"/>
        </w:rPr>
        <w:t xml:space="preserve"> and Security</w:t>
      </w:r>
      <w:r w:rsidRPr="00586AB7">
        <w:rPr>
          <w:rFonts w:ascii="Times New Roman" w:eastAsia="Times New Roman" w:hAnsi="Times New Roman" w:cs="Times New Roman"/>
          <w:color w:val="000000"/>
          <w:sz w:val="24"/>
        </w:rPr>
        <w:t xml:space="preserve"> Web Page:  The Campus Safety </w:t>
      </w:r>
      <w:r w:rsidR="00BE7E40" w:rsidRPr="00586AB7">
        <w:rPr>
          <w:rFonts w:ascii="Times New Roman" w:eastAsia="Times New Roman" w:hAnsi="Times New Roman" w:cs="Times New Roman"/>
          <w:color w:val="000000"/>
          <w:sz w:val="24"/>
        </w:rPr>
        <w:t xml:space="preserve">and Security </w:t>
      </w:r>
      <w:r w:rsidRPr="00586AB7">
        <w:rPr>
          <w:rFonts w:ascii="Times New Roman" w:eastAsia="Times New Roman" w:hAnsi="Times New Roman" w:cs="Times New Roman"/>
          <w:color w:val="000000"/>
          <w:sz w:val="24"/>
        </w:rPr>
        <w:t xml:space="preserve">web page is the go-to page for safety alerts, safety-related apps and videos including 360 Stay Safe videos, safety tips, and a link to the Emergency Response Plan. http://www.viterbo.edu/campus-safety-and-security </w:t>
      </w:r>
    </w:p>
    <w:p w14:paraId="420DE09D" w14:textId="77777777" w:rsidR="00801E82" w:rsidRPr="00586AB7" w:rsidRDefault="00801E82" w:rsidP="00801E82">
      <w:pPr>
        <w:numPr>
          <w:ilvl w:val="0"/>
          <w:numId w:val="2"/>
        </w:numPr>
        <w:spacing w:after="5" w:line="248" w:lineRule="auto"/>
        <w:ind w:right="11" w:hanging="360"/>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 xml:space="preserve">Code of Student Conduct:  The Code of Student Conduct prohibits many unsafe behaviors. The Code of Student Conduct is available </w:t>
      </w:r>
      <w:hyperlink r:id="rId15">
        <w:r w:rsidRPr="00586AB7">
          <w:rPr>
            <w:rFonts w:ascii="Times New Roman" w:eastAsia="Times New Roman" w:hAnsi="Times New Roman" w:cs="Times New Roman"/>
            <w:color w:val="0563C1"/>
            <w:sz w:val="24"/>
            <w:u w:val="single" w:color="0563C1"/>
          </w:rPr>
          <w:t>http://www.thezonelive.com/SchoolStructure/WI_ViterboUniversity/handbook.pdf</w:t>
        </w:r>
      </w:hyperlink>
      <w:hyperlink r:id="rId16">
        <w:r w:rsidRPr="00586AB7">
          <w:rPr>
            <w:rFonts w:ascii="Times New Roman" w:eastAsia="Times New Roman" w:hAnsi="Times New Roman" w:cs="Times New Roman"/>
            <w:color w:val="000000"/>
            <w:sz w:val="24"/>
          </w:rPr>
          <w:t xml:space="preserve"> </w:t>
        </w:r>
      </w:hyperlink>
    </w:p>
    <w:p w14:paraId="296EB975" w14:textId="77777777" w:rsidR="00801E82" w:rsidRPr="00586AB7" w:rsidRDefault="00801E82" w:rsidP="00801E82">
      <w:pPr>
        <w:numPr>
          <w:ilvl w:val="0"/>
          <w:numId w:val="2"/>
        </w:numPr>
        <w:spacing w:after="5" w:line="248" w:lineRule="auto"/>
        <w:ind w:right="11" w:hanging="360"/>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Drills:  The annual campus-wide fire drill typically takes place in the fall semester. The annual campus-wide tornado drill typically takes place during the spring semester. Fire drills in housing facilities occur minimally two times during the academic year. The drills are coordinated by the Director of Campus Safety</w:t>
      </w:r>
      <w:r w:rsidR="00BE7E40" w:rsidRPr="00586AB7">
        <w:rPr>
          <w:rFonts w:ascii="Times New Roman" w:eastAsia="Times New Roman" w:hAnsi="Times New Roman" w:cs="Times New Roman"/>
          <w:color w:val="000000"/>
          <w:sz w:val="24"/>
        </w:rPr>
        <w:t xml:space="preserve"> and Security</w:t>
      </w:r>
      <w:r w:rsidRPr="00586AB7">
        <w:rPr>
          <w:rFonts w:ascii="Times New Roman" w:eastAsia="Times New Roman" w:hAnsi="Times New Roman" w:cs="Times New Roman"/>
          <w:color w:val="000000"/>
          <w:sz w:val="24"/>
        </w:rPr>
        <w:t>. Other drills may be scheduled by the Director of Campus Safety</w:t>
      </w:r>
      <w:r w:rsidR="00BE7E40" w:rsidRPr="00586AB7">
        <w:rPr>
          <w:rFonts w:ascii="Times New Roman" w:eastAsia="Times New Roman" w:hAnsi="Times New Roman" w:cs="Times New Roman"/>
          <w:color w:val="000000"/>
          <w:sz w:val="24"/>
        </w:rPr>
        <w:t xml:space="preserve"> and Security</w:t>
      </w:r>
      <w:r w:rsidRPr="00586AB7">
        <w:rPr>
          <w:rFonts w:ascii="Times New Roman" w:eastAsia="Times New Roman" w:hAnsi="Times New Roman" w:cs="Times New Roman"/>
          <w:color w:val="000000"/>
          <w:sz w:val="24"/>
        </w:rPr>
        <w:t xml:space="preserve"> and/or th</w:t>
      </w:r>
      <w:r w:rsidR="00E15BC8" w:rsidRPr="00586AB7">
        <w:rPr>
          <w:rFonts w:ascii="Times New Roman" w:eastAsia="Times New Roman" w:hAnsi="Times New Roman" w:cs="Times New Roman"/>
          <w:color w:val="000000"/>
          <w:sz w:val="24"/>
        </w:rPr>
        <w:t xml:space="preserve">e Emergency Response Task Force and occur at a minimum of once per year. </w:t>
      </w:r>
      <w:r w:rsidRPr="00586AB7">
        <w:rPr>
          <w:rFonts w:ascii="Times New Roman" w:eastAsia="Times New Roman" w:hAnsi="Times New Roman" w:cs="Times New Roman"/>
          <w:color w:val="000000"/>
          <w:sz w:val="24"/>
        </w:rPr>
        <w:t xml:space="preserve"> </w:t>
      </w:r>
    </w:p>
    <w:p w14:paraId="3610D39B" w14:textId="75D34084" w:rsidR="00203975" w:rsidRDefault="00203975" w:rsidP="00801E82">
      <w:pPr>
        <w:numPr>
          <w:ilvl w:val="0"/>
          <w:numId w:val="2"/>
        </w:numPr>
        <w:spacing w:after="5" w:line="248" w:lineRule="auto"/>
        <w:ind w:right="11" w:hanging="360"/>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MyStudentBody</w:t>
      </w:r>
      <w:proofErr w:type="spellEnd"/>
      <w:r>
        <w:rPr>
          <w:rFonts w:ascii="Times New Roman" w:eastAsia="Times New Roman" w:hAnsi="Times New Roman" w:cs="Times New Roman"/>
          <w:color w:val="000000"/>
          <w:sz w:val="24"/>
        </w:rPr>
        <w:t xml:space="preserve">: All new, incoming </w:t>
      </w:r>
      <w:r w:rsidR="00A366F0">
        <w:rPr>
          <w:rFonts w:ascii="Times New Roman" w:eastAsia="Times New Roman" w:hAnsi="Times New Roman" w:cs="Times New Roman"/>
          <w:color w:val="000000"/>
          <w:sz w:val="24"/>
        </w:rPr>
        <w:t xml:space="preserve">domestic </w:t>
      </w:r>
      <w:r>
        <w:rPr>
          <w:rFonts w:ascii="Times New Roman" w:eastAsia="Times New Roman" w:hAnsi="Times New Roman" w:cs="Times New Roman"/>
          <w:color w:val="000000"/>
          <w:sz w:val="24"/>
        </w:rPr>
        <w:t>students are required to complete the alcohol, drug, and sexual violence training modules prior to their arrival to campus.</w:t>
      </w:r>
    </w:p>
    <w:p w14:paraId="44146993" w14:textId="1F1EB448" w:rsidR="00801E82" w:rsidRPr="00586AB7" w:rsidRDefault="00801E82" w:rsidP="00801E82">
      <w:pPr>
        <w:numPr>
          <w:ilvl w:val="0"/>
          <w:numId w:val="2"/>
        </w:numPr>
        <w:spacing w:after="5" w:line="248" w:lineRule="auto"/>
        <w:ind w:right="11" w:hanging="360"/>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Safe Ride Bus Service:  Safe Ride bus service is subsidized by the Student Government Association and is free to Viterbo University, University of Wisconsin-La Crosse (UW-L) and Western Technical College students. Viterbo Safe Ride bus stops are located on 8</w:t>
      </w:r>
      <w:r w:rsidRPr="00586AB7">
        <w:rPr>
          <w:rFonts w:ascii="Times New Roman" w:eastAsia="Times New Roman" w:hAnsi="Times New Roman" w:cs="Times New Roman"/>
          <w:color w:val="000000"/>
          <w:sz w:val="24"/>
          <w:vertAlign w:val="superscript"/>
        </w:rPr>
        <w:t>th</w:t>
      </w:r>
      <w:r w:rsidRPr="00586AB7">
        <w:rPr>
          <w:rFonts w:ascii="Times New Roman" w:eastAsia="Times New Roman" w:hAnsi="Times New Roman" w:cs="Times New Roman"/>
          <w:color w:val="000000"/>
          <w:sz w:val="24"/>
        </w:rPr>
        <w:t xml:space="preserve"> and Market &amp; at 9</w:t>
      </w:r>
      <w:r w:rsidRPr="00586AB7">
        <w:rPr>
          <w:rFonts w:ascii="Times New Roman" w:eastAsia="Times New Roman" w:hAnsi="Times New Roman" w:cs="Times New Roman"/>
          <w:color w:val="000000"/>
          <w:sz w:val="24"/>
          <w:vertAlign w:val="superscript"/>
        </w:rPr>
        <w:t>th</w:t>
      </w:r>
      <w:r w:rsidRPr="00586AB7">
        <w:rPr>
          <w:rFonts w:ascii="Times New Roman" w:eastAsia="Times New Roman" w:hAnsi="Times New Roman" w:cs="Times New Roman"/>
          <w:color w:val="000000"/>
          <w:sz w:val="24"/>
        </w:rPr>
        <w:t xml:space="preserve"> and Jackson in front of the Fine Arts Center. The route is shown on the city of La Crosse Municipal Transit Utility web site. Safe Ride runs every 15 minutes on Thursday nights from 10 pm to 3 am, and Friday and Saturday nights from 9 pm to 3 </w:t>
      </w:r>
      <w:r w:rsidRPr="00586AB7">
        <w:rPr>
          <w:rFonts w:ascii="Times New Roman" w:eastAsia="Times New Roman" w:hAnsi="Times New Roman" w:cs="Times New Roman"/>
          <w:color w:val="000000"/>
          <w:sz w:val="24"/>
        </w:rPr>
        <w:lastRenderedPageBreak/>
        <w:t xml:space="preserve">am. Safe Ride buses run on fall and spring semester weekends when </w:t>
      </w:r>
      <w:r w:rsidR="002C604C">
        <w:rPr>
          <w:rFonts w:ascii="Times New Roman" w:eastAsia="Times New Roman" w:hAnsi="Times New Roman" w:cs="Times New Roman"/>
          <w:color w:val="000000"/>
          <w:sz w:val="24"/>
        </w:rPr>
        <w:t>Viterbo</w:t>
      </w:r>
      <w:r w:rsidRPr="00586AB7">
        <w:rPr>
          <w:rFonts w:ascii="Times New Roman" w:eastAsia="Times New Roman" w:hAnsi="Times New Roman" w:cs="Times New Roman"/>
          <w:color w:val="000000"/>
          <w:sz w:val="24"/>
        </w:rPr>
        <w:t xml:space="preserve"> classes are in session. (The Student Government Association will reimburse students for taxi rides as verified for trips from the downtown areas for fall and spring semester weekends when Viterbo classes are in session, but UW-L classes are not.) </w:t>
      </w:r>
    </w:p>
    <w:p w14:paraId="5E22FBE6" w14:textId="77777777" w:rsidR="00801E82" w:rsidRPr="00586AB7" w:rsidRDefault="00801E82" w:rsidP="00801E82">
      <w:pPr>
        <w:numPr>
          <w:ilvl w:val="0"/>
          <w:numId w:val="2"/>
        </w:numPr>
        <w:spacing w:after="5" w:line="248" w:lineRule="auto"/>
        <w:ind w:right="11" w:hanging="360"/>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 xml:space="preserve">Safe Ride Vouchers:  Safe Ride vouchers are available at Tavern League establishments. Viterbo students desiring a ride should request one from the bartender. </w:t>
      </w:r>
    </w:p>
    <w:p w14:paraId="7F269C0A" w14:textId="77777777" w:rsidR="00801E82" w:rsidRPr="00586AB7" w:rsidRDefault="00586AB7" w:rsidP="00801E82">
      <w:pPr>
        <w:numPr>
          <w:ilvl w:val="0"/>
          <w:numId w:val="2"/>
        </w:numPr>
        <w:spacing w:after="5" w:line="248" w:lineRule="auto"/>
        <w:ind w:right="11"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Safe Walk:  Campus S</w:t>
      </w:r>
      <w:r w:rsidR="00801E82" w:rsidRPr="00586AB7">
        <w:rPr>
          <w:rFonts w:ascii="Times New Roman" w:eastAsia="Times New Roman" w:hAnsi="Times New Roman" w:cs="Times New Roman"/>
          <w:color w:val="000000"/>
          <w:sz w:val="24"/>
        </w:rPr>
        <w:t>afety</w:t>
      </w:r>
      <w:r>
        <w:rPr>
          <w:rFonts w:ascii="Times New Roman" w:eastAsia="Times New Roman" w:hAnsi="Times New Roman" w:cs="Times New Roman"/>
          <w:color w:val="000000"/>
          <w:sz w:val="24"/>
        </w:rPr>
        <w:t xml:space="preserve"> and Security</w:t>
      </w:r>
      <w:r w:rsidR="00801E82" w:rsidRPr="00586AB7">
        <w:rPr>
          <w:rFonts w:ascii="Times New Roman" w:eastAsia="Times New Roman" w:hAnsi="Times New Roman" w:cs="Times New Roman"/>
          <w:color w:val="000000"/>
          <w:sz w:val="24"/>
        </w:rPr>
        <w:t xml:space="preserve"> provides a safe walk service to students, staff, faculty, and visitors who request a companion to walk them from one campus location to another. Safe Walk is available 24/7/365 by campus safety</w:t>
      </w:r>
      <w:r>
        <w:rPr>
          <w:rFonts w:ascii="Times New Roman" w:eastAsia="Times New Roman" w:hAnsi="Times New Roman" w:cs="Times New Roman"/>
          <w:color w:val="000000"/>
          <w:sz w:val="24"/>
        </w:rPr>
        <w:t xml:space="preserve"> and security</w:t>
      </w:r>
      <w:r w:rsidR="00801E82" w:rsidRPr="00586AB7">
        <w:rPr>
          <w:rFonts w:ascii="Times New Roman" w:eastAsia="Times New Roman" w:hAnsi="Times New Roman" w:cs="Times New Roman"/>
          <w:color w:val="000000"/>
          <w:sz w:val="24"/>
        </w:rPr>
        <w:t xml:space="preserve"> personnel. Safe Walk can be arranged by calling 608-796-3911 or 608-780-1582. </w:t>
      </w:r>
    </w:p>
    <w:p w14:paraId="4FB38EE7" w14:textId="5F7DA489" w:rsidR="00801E82" w:rsidRPr="00586AB7" w:rsidRDefault="00801E82" w:rsidP="00801E82">
      <w:pPr>
        <w:numPr>
          <w:ilvl w:val="0"/>
          <w:numId w:val="2"/>
        </w:numPr>
        <w:spacing w:after="5" w:line="248" w:lineRule="auto"/>
        <w:ind w:right="11" w:hanging="360"/>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New Student Orientation “The Hook Up” Presentation</w:t>
      </w:r>
      <w:r w:rsidR="002C604C">
        <w:rPr>
          <w:rFonts w:ascii="Times New Roman" w:eastAsia="Times New Roman" w:hAnsi="Times New Roman" w:cs="Times New Roman"/>
          <w:color w:val="000000"/>
          <w:sz w:val="24"/>
        </w:rPr>
        <w:t>:</w:t>
      </w:r>
      <w:r w:rsidR="00C80664">
        <w:rPr>
          <w:rFonts w:ascii="Times New Roman" w:eastAsia="Times New Roman" w:hAnsi="Times New Roman" w:cs="Times New Roman"/>
          <w:color w:val="000000"/>
          <w:sz w:val="24"/>
        </w:rPr>
        <w:t xml:space="preserve"> All new, incoming students are required to attend </w:t>
      </w:r>
      <w:proofErr w:type="gramStart"/>
      <w:r w:rsidR="00C80664">
        <w:rPr>
          <w:rFonts w:ascii="Times New Roman" w:eastAsia="Times New Roman" w:hAnsi="Times New Roman" w:cs="Times New Roman"/>
          <w:color w:val="000000"/>
          <w:sz w:val="24"/>
        </w:rPr>
        <w:t>this healthy relationships</w:t>
      </w:r>
      <w:proofErr w:type="gramEnd"/>
      <w:r w:rsidR="00C80664">
        <w:rPr>
          <w:rFonts w:ascii="Times New Roman" w:eastAsia="Times New Roman" w:hAnsi="Times New Roman" w:cs="Times New Roman"/>
          <w:color w:val="000000"/>
          <w:sz w:val="24"/>
        </w:rPr>
        <w:t xml:space="preserve"> and heathy decision making training prior to the start of fall semester classes.</w:t>
      </w:r>
    </w:p>
    <w:p w14:paraId="1FA89D35" w14:textId="01F0832A" w:rsidR="00801E82" w:rsidRPr="00586AB7" w:rsidRDefault="00801E82" w:rsidP="00801E82">
      <w:pPr>
        <w:spacing w:after="0"/>
        <w:rPr>
          <w:rFonts w:ascii="Times New Roman" w:eastAsia="Times New Roman" w:hAnsi="Times New Roman" w:cs="Times New Roman"/>
          <w:color w:val="000000"/>
          <w:sz w:val="24"/>
        </w:rPr>
      </w:pPr>
    </w:p>
    <w:p w14:paraId="22A3BF31" w14:textId="77777777" w:rsidR="00801E82" w:rsidRPr="00586AB7" w:rsidRDefault="00801E82" w:rsidP="00801E82">
      <w:pPr>
        <w:keepNext/>
        <w:keepLines/>
        <w:spacing w:after="5" w:line="248" w:lineRule="auto"/>
        <w:ind w:right="365"/>
        <w:jc w:val="center"/>
        <w:outlineLvl w:val="1"/>
        <w:rPr>
          <w:rFonts w:ascii="Times New Roman" w:eastAsia="Times New Roman" w:hAnsi="Times New Roman" w:cs="Times New Roman"/>
          <w:b/>
          <w:color w:val="000000"/>
          <w:sz w:val="24"/>
        </w:rPr>
      </w:pPr>
      <w:r w:rsidRPr="00586AB7">
        <w:rPr>
          <w:rFonts w:ascii="Times New Roman" w:eastAsia="Times New Roman" w:hAnsi="Times New Roman" w:cs="Times New Roman"/>
          <w:b/>
          <w:color w:val="000000"/>
          <w:sz w:val="24"/>
        </w:rPr>
        <w:t xml:space="preserve">EQUIPMENT AND SERVICES FOR CRIME PREVENTION AND SAFETY </w:t>
      </w:r>
    </w:p>
    <w:p w14:paraId="7EEA7278" w14:textId="5867B36F" w:rsidR="00801E82" w:rsidRPr="003C4746" w:rsidRDefault="00801E82" w:rsidP="00BE0F9B">
      <w:pPr>
        <w:pStyle w:val="ListParagraph"/>
        <w:numPr>
          <w:ilvl w:val="0"/>
          <w:numId w:val="25"/>
        </w:numPr>
        <w:tabs>
          <w:tab w:val="left" w:pos="360"/>
          <w:tab w:val="left" w:pos="630"/>
        </w:tabs>
        <w:ind w:right="11" w:hanging="360"/>
        <w:rPr>
          <w:sz w:val="24"/>
        </w:rPr>
      </w:pPr>
      <w:r w:rsidRPr="003C4746">
        <w:rPr>
          <w:sz w:val="24"/>
        </w:rPr>
        <w:t xml:space="preserve">Automated External Defibrillators (AEDs) and First Aid Kits:  AEDs are available for use in the event of cardiac arrest. Users should follow the instructions available with the AED. AEDs are available 24/7/365 in these campus locations: </w:t>
      </w:r>
    </w:p>
    <w:p w14:paraId="0336643A" w14:textId="77777777" w:rsidR="00801E82" w:rsidRPr="00FD5CD2" w:rsidRDefault="00801E82" w:rsidP="00BE0F9B">
      <w:pPr>
        <w:numPr>
          <w:ilvl w:val="1"/>
          <w:numId w:val="25"/>
        </w:numPr>
        <w:spacing w:after="5" w:line="248" w:lineRule="auto"/>
        <w:ind w:right="11"/>
        <w:rPr>
          <w:rFonts w:ascii="Times New Roman" w:eastAsia="Times New Roman" w:hAnsi="Times New Roman" w:cs="Times New Roman"/>
          <w:color w:val="000000"/>
          <w:sz w:val="24"/>
          <w:szCs w:val="24"/>
        </w:rPr>
      </w:pPr>
      <w:r w:rsidRPr="00FD5CD2">
        <w:rPr>
          <w:rFonts w:ascii="Times New Roman" w:eastAsia="Times New Roman" w:hAnsi="Times New Roman" w:cs="Times New Roman"/>
          <w:color w:val="000000"/>
          <w:sz w:val="24"/>
          <w:szCs w:val="24"/>
        </w:rPr>
        <w:t>Bonaventure Hall, 4</w:t>
      </w:r>
      <w:r w:rsidRPr="00FD5CD2">
        <w:rPr>
          <w:rFonts w:ascii="Times New Roman" w:eastAsia="Times New Roman" w:hAnsi="Times New Roman" w:cs="Times New Roman"/>
          <w:color w:val="000000"/>
          <w:sz w:val="24"/>
          <w:szCs w:val="24"/>
          <w:vertAlign w:val="superscript"/>
        </w:rPr>
        <w:t>th</w:t>
      </w:r>
      <w:r w:rsidRPr="00FD5CD2">
        <w:rPr>
          <w:rFonts w:ascii="Times New Roman" w:eastAsia="Times New Roman" w:hAnsi="Times New Roman" w:cs="Times New Roman"/>
          <w:color w:val="000000"/>
          <w:sz w:val="24"/>
          <w:szCs w:val="24"/>
        </w:rPr>
        <w:t xml:space="preserve"> floor near the elevator </w:t>
      </w:r>
    </w:p>
    <w:p w14:paraId="58AFB7A5" w14:textId="77777777" w:rsidR="00801E82" w:rsidRPr="00FD5CD2" w:rsidRDefault="00801E82" w:rsidP="00BE0F9B">
      <w:pPr>
        <w:numPr>
          <w:ilvl w:val="1"/>
          <w:numId w:val="25"/>
        </w:numPr>
        <w:spacing w:after="5" w:line="248" w:lineRule="auto"/>
        <w:ind w:right="11"/>
        <w:rPr>
          <w:rFonts w:ascii="Times New Roman" w:eastAsia="Times New Roman" w:hAnsi="Times New Roman" w:cs="Times New Roman"/>
          <w:color w:val="000000"/>
          <w:sz w:val="24"/>
          <w:szCs w:val="24"/>
        </w:rPr>
      </w:pPr>
      <w:r w:rsidRPr="00FD5CD2">
        <w:rPr>
          <w:rFonts w:ascii="Times New Roman" w:eastAsia="Times New Roman" w:hAnsi="Times New Roman" w:cs="Times New Roman"/>
          <w:color w:val="000000"/>
          <w:sz w:val="24"/>
          <w:szCs w:val="24"/>
        </w:rPr>
        <w:t>Brophy Center (Dahl School of Business), 1</w:t>
      </w:r>
      <w:r w:rsidRPr="00FD5CD2">
        <w:rPr>
          <w:rFonts w:ascii="Times New Roman" w:eastAsia="Times New Roman" w:hAnsi="Times New Roman" w:cs="Times New Roman"/>
          <w:color w:val="000000"/>
          <w:sz w:val="24"/>
          <w:szCs w:val="24"/>
          <w:vertAlign w:val="superscript"/>
        </w:rPr>
        <w:t>st</w:t>
      </w:r>
      <w:r w:rsidRPr="00FD5CD2">
        <w:rPr>
          <w:rFonts w:ascii="Times New Roman" w:eastAsia="Times New Roman" w:hAnsi="Times New Roman" w:cs="Times New Roman"/>
          <w:color w:val="000000"/>
          <w:sz w:val="24"/>
          <w:szCs w:val="24"/>
        </w:rPr>
        <w:t xml:space="preserve"> floor near northeast stairwell  </w:t>
      </w:r>
    </w:p>
    <w:p w14:paraId="68252615" w14:textId="77777777" w:rsidR="00801E82" w:rsidRPr="00FD5CD2" w:rsidRDefault="00801E82" w:rsidP="00BE0F9B">
      <w:pPr>
        <w:numPr>
          <w:ilvl w:val="1"/>
          <w:numId w:val="25"/>
        </w:numPr>
        <w:spacing w:after="5" w:line="248" w:lineRule="auto"/>
        <w:ind w:right="11"/>
        <w:rPr>
          <w:rFonts w:ascii="Times New Roman" w:eastAsia="Times New Roman" w:hAnsi="Times New Roman" w:cs="Times New Roman"/>
          <w:color w:val="000000"/>
          <w:sz w:val="24"/>
          <w:szCs w:val="24"/>
        </w:rPr>
      </w:pPr>
      <w:r w:rsidRPr="00FD5CD2">
        <w:rPr>
          <w:rFonts w:ascii="Times New Roman" w:eastAsia="Times New Roman" w:hAnsi="Times New Roman" w:cs="Times New Roman"/>
          <w:color w:val="000000"/>
          <w:sz w:val="24"/>
          <w:szCs w:val="24"/>
        </w:rPr>
        <w:t xml:space="preserve">Canticle Apartments, inside the laundry room in building 820 </w:t>
      </w:r>
    </w:p>
    <w:p w14:paraId="7432EF1C" w14:textId="77777777" w:rsidR="00801E82" w:rsidRPr="00FD5CD2" w:rsidRDefault="00801E82" w:rsidP="00BE0F9B">
      <w:pPr>
        <w:numPr>
          <w:ilvl w:val="1"/>
          <w:numId w:val="25"/>
        </w:numPr>
        <w:spacing w:after="5" w:line="248" w:lineRule="auto"/>
        <w:ind w:right="11"/>
        <w:rPr>
          <w:rFonts w:ascii="Times New Roman" w:eastAsia="Times New Roman" w:hAnsi="Times New Roman" w:cs="Times New Roman"/>
          <w:color w:val="000000"/>
          <w:sz w:val="24"/>
          <w:szCs w:val="24"/>
        </w:rPr>
      </w:pPr>
      <w:r w:rsidRPr="00FD5CD2">
        <w:rPr>
          <w:rFonts w:ascii="Times New Roman" w:eastAsia="Times New Roman" w:hAnsi="Times New Roman" w:cs="Times New Roman"/>
          <w:color w:val="000000"/>
          <w:sz w:val="24"/>
          <w:szCs w:val="24"/>
        </w:rPr>
        <w:t>Clare Apartments, 1</w:t>
      </w:r>
      <w:r w:rsidRPr="00FD5CD2">
        <w:rPr>
          <w:rFonts w:ascii="Times New Roman" w:eastAsia="Times New Roman" w:hAnsi="Times New Roman" w:cs="Times New Roman"/>
          <w:color w:val="000000"/>
          <w:sz w:val="24"/>
          <w:szCs w:val="24"/>
          <w:vertAlign w:val="superscript"/>
        </w:rPr>
        <w:t>st</w:t>
      </w:r>
      <w:r w:rsidRPr="00FD5CD2">
        <w:rPr>
          <w:rFonts w:ascii="Times New Roman" w:eastAsia="Times New Roman" w:hAnsi="Times New Roman" w:cs="Times New Roman"/>
          <w:color w:val="000000"/>
          <w:sz w:val="24"/>
          <w:szCs w:val="24"/>
        </w:rPr>
        <w:t xml:space="preserve"> floor outside the mailroom </w:t>
      </w:r>
    </w:p>
    <w:p w14:paraId="610BEC32" w14:textId="77777777" w:rsidR="00801E82" w:rsidRPr="00FD5CD2" w:rsidRDefault="00801E82" w:rsidP="00BE0F9B">
      <w:pPr>
        <w:numPr>
          <w:ilvl w:val="1"/>
          <w:numId w:val="25"/>
        </w:numPr>
        <w:spacing w:after="5" w:line="248" w:lineRule="auto"/>
        <w:ind w:right="11"/>
        <w:rPr>
          <w:rFonts w:ascii="Times New Roman" w:eastAsia="Times New Roman" w:hAnsi="Times New Roman" w:cs="Times New Roman"/>
          <w:color w:val="000000"/>
          <w:sz w:val="24"/>
          <w:szCs w:val="24"/>
        </w:rPr>
      </w:pPr>
      <w:r w:rsidRPr="00FD5CD2">
        <w:rPr>
          <w:rFonts w:ascii="Times New Roman" w:eastAsia="Times New Roman" w:hAnsi="Times New Roman" w:cs="Times New Roman"/>
          <w:color w:val="000000"/>
          <w:sz w:val="24"/>
          <w:szCs w:val="24"/>
        </w:rPr>
        <w:t>Fine Arts Center, near the elevator in the main theater lobby and on the 1</w:t>
      </w:r>
      <w:r w:rsidRPr="00FD5CD2">
        <w:rPr>
          <w:rFonts w:ascii="Times New Roman" w:eastAsia="Times New Roman" w:hAnsi="Times New Roman" w:cs="Times New Roman"/>
          <w:color w:val="000000"/>
          <w:sz w:val="24"/>
          <w:szCs w:val="24"/>
          <w:vertAlign w:val="superscript"/>
        </w:rPr>
        <w:t>st</w:t>
      </w:r>
      <w:r w:rsidRPr="00FD5CD2">
        <w:rPr>
          <w:rFonts w:ascii="Times New Roman" w:eastAsia="Times New Roman" w:hAnsi="Times New Roman" w:cs="Times New Roman"/>
          <w:color w:val="000000"/>
          <w:sz w:val="24"/>
          <w:szCs w:val="24"/>
        </w:rPr>
        <w:t xml:space="preserve"> and 3</w:t>
      </w:r>
      <w:r w:rsidRPr="00FD5CD2">
        <w:rPr>
          <w:rFonts w:ascii="Times New Roman" w:eastAsia="Times New Roman" w:hAnsi="Times New Roman" w:cs="Times New Roman"/>
          <w:color w:val="000000"/>
          <w:sz w:val="24"/>
          <w:szCs w:val="24"/>
          <w:vertAlign w:val="superscript"/>
        </w:rPr>
        <w:t>rd</w:t>
      </w:r>
      <w:r w:rsidRPr="00FD5CD2">
        <w:rPr>
          <w:rFonts w:ascii="Times New Roman" w:eastAsia="Times New Roman" w:hAnsi="Times New Roman" w:cs="Times New Roman"/>
          <w:color w:val="000000"/>
          <w:sz w:val="24"/>
          <w:szCs w:val="24"/>
        </w:rPr>
        <w:t xml:space="preserve"> floors </w:t>
      </w:r>
    </w:p>
    <w:p w14:paraId="21713114" w14:textId="77777777" w:rsidR="00801E82" w:rsidRPr="00FD5CD2" w:rsidRDefault="00801E82" w:rsidP="00BE0F9B">
      <w:pPr>
        <w:numPr>
          <w:ilvl w:val="1"/>
          <w:numId w:val="25"/>
        </w:numPr>
        <w:spacing w:after="5" w:line="248" w:lineRule="auto"/>
        <w:ind w:right="11"/>
        <w:rPr>
          <w:rFonts w:ascii="Times New Roman" w:eastAsia="Times New Roman" w:hAnsi="Times New Roman" w:cs="Times New Roman"/>
          <w:color w:val="000000"/>
          <w:sz w:val="24"/>
          <w:szCs w:val="24"/>
        </w:rPr>
      </w:pPr>
      <w:r w:rsidRPr="00FD5CD2">
        <w:rPr>
          <w:rFonts w:ascii="Times New Roman" w:eastAsia="Times New Roman" w:hAnsi="Times New Roman" w:cs="Times New Roman"/>
          <w:color w:val="000000"/>
          <w:sz w:val="24"/>
          <w:szCs w:val="24"/>
        </w:rPr>
        <w:t xml:space="preserve">Library, main entryway near the wooden doors </w:t>
      </w:r>
    </w:p>
    <w:p w14:paraId="0E7489DC" w14:textId="77777777" w:rsidR="00801E82" w:rsidRPr="00586AB7" w:rsidRDefault="00801E82" w:rsidP="00BE0F9B">
      <w:pPr>
        <w:numPr>
          <w:ilvl w:val="1"/>
          <w:numId w:val="25"/>
        </w:numPr>
        <w:spacing w:after="5" w:line="248" w:lineRule="auto"/>
        <w:ind w:right="11"/>
        <w:rPr>
          <w:rFonts w:ascii="Times New Roman" w:eastAsia="Times New Roman" w:hAnsi="Times New Roman" w:cs="Times New Roman"/>
          <w:color w:val="000000"/>
          <w:sz w:val="24"/>
        </w:rPr>
      </w:pPr>
      <w:r w:rsidRPr="00FD5CD2">
        <w:rPr>
          <w:rFonts w:ascii="Times New Roman" w:eastAsia="Times New Roman" w:hAnsi="Times New Roman" w:cs="Times New Roman"/>
          <w:color w:val="000000"/>
          <w:sz w:val="24"/>
          <w:szCs w:val="24"/>
        </w:rPr>
        <w:t>Marian Hall, 2</w:t>
      </w:r>
      <w:r w:rsidRPr="00FD5CD2">
        <w:rPr>
          <w:rFonts w:ascii="Times New Roman" w:eastAsia="Times New Roman" w:hAnsi="Times New Roman" w:cs="Times New Roman"/>
          <w:color w:val="000000"/>
          <w:sz w:val="24"/>
          <w:szCs w:val="24"/>
          <w:vertAlign w:val="superscript"/>
        </w:rPr>
        <w:t>nd</w:t>
      </w:r>
      <w:r w:rsidRPr="00FD5CD2">
        <w:rPr>
          <w:rFonts w:ascii="Times New Roman" w:eastAsia="Times New Roman" w:hAnsi="Times New Roman" w:cs="Times New Roman"/>
          <w:color w:val="000000"/>
          <w:sz w:val="24"/>
          <w:szCs w:val="24"/>
        </w:rPr>
        <w:t xml:space="preserve"> floor lounge</w:t>
      </w:r>
      <w:r w:rsidRPr="00586AB7">
        <w:rPr>
          <w:rFonts w:ascii="Times New Roman" w:eastAsia="Times New Roman" w:hAnsi="Times New Roman" w:cs="Times New Roman"/>
          <w:color w:val="000000"/>
          <w:sz w:val="24"/>
        </w:rPr>
        <w:t xml:space="preserve"> </w:t>
      </w:r>
    </w:p>
    <w:p w14:paraId="27D97C3D" w14:textId="77777777" w:rsidR="00801E82" w:rsidRPr="00586AB7" w:rsidRDefault="00801E82" w:rsidP="00BE0F9B">
      <w:pPr>
        <w:numPr>
          <w:ilvl w:val="1"/>
          <w:numId w:val="25"/>
        </w:numPr>
        <w:spacing w:after="5" w:line="248" w:lineRule="auto"/>
        <w:ind w:right="11"/>
        <w:rPr>
          <w:rFonts w:ascii="Times New Roman" w:eastAsia="Times New Roman" w:hAnsi="Times New Roman" w:cs="Times New Roman"/>
          <w:color w:val="000000"/>
          <w:sz w:val="24"/>
        </w:rPr>
      </w:pPr>
      <w:proofErr w:type="spellStart"/>
      <w:r w:rsidRPr="00586AB7">
        <w:rPr>
          <w:rFonts w:ascii="Times New Roman" w:eastAsia="Times New Roman" w:hAnsi="Times New Roman" w:cs="Times New Roman"/>
          <w:color w:val="000000"/>
          <w:sz w:val="24"/>
        </w:rPr>
        <w:t>Mathy</w:t>
      </w:r>
      <w:proofErr w:type="spellEnd"/>
      <w:r w:rsidRPr="00586AB7">
        <w:rPr>
          <w:rFonts w:ascii="Times New Roman" w:eastAsia="Times New Roman" w:hAnsi="Times New Roman" w:cs="Times New Roman"/>
          <w:color w:val="000000"/>
          <w:sz w:val="24"/>
        </w:rPr>
        <w:t xml:space="preserve"> Center, 1</w:t>
      </w:r>
      <w:r w:rsidRPr="00586AB7">
        <w:rPr>
          <w:rFonts w:ascii="Times New Roman" w:eastAsia="Times New Roman" w:hAnsi="Times New Roman" w:cs="Times New Roman"/>
          <w:color w:val="000000"/>
          <w:sz w:val="24"/>
          <w:vertAlign w:val="superscript"/>
        </w:rPr>
        <w:t>st</w:t>
      </w:r>
      <w:r w:rsidRPr="00586AB7">
        <w:rPr>
          <w:rFonts w:ascii="Times New Roman" w:eastAsia="Times New Roman" w:hAnsi="Times New Roman" w:cs="Times New Roman"/>
          <w:color w:val="000000"/>
          <w:sz w:val="24"/>
        </w:rPr>
        <w:t xml:space="preserve"> and 2</w:t>
      </w:r>
      <w:r w:rsidRPr="00586AB7">
        <w:rPr>
          <w:rFonts w:ascii="Times New Roman" w:eastAsia="Times New Roman" w:hAnsi="Times New Roman" w:cs="Times New Roman"/>
          <w:color w:val="000000"/>
          <w:sz w:val="24"/>
          <w:vertAlign w:val="superscript"/>
        </w:rPr>
        <w:t>nd</w:t>
      </w:r>
      <w:r w:rsidRPr="00586AB7">
        <w:rPr>
          <w:rFonts w:ascii="Times New Roman" w:eastAsia="Times New Roman" w:hAnsi="Times New Roman" w:cs="Times New Roman"/>
          <w:color w:val="000000"/>
          <w:sz w:val="24"/>
        </w:rPr>
        <w:t xml:space="preserve"> floors near the elevator </w:t>
      </w:r>
    </w:p>
    <w:p w14:paraId="5D7FF64B" w14:textId="77777777" w:rsidR="00801E82" w:rsidRPr="00586AB7" w:rsidRDefault="00801E82" w:rsidP="00BE0F9B">
      <w:pPr>
        <w:numPr>
          <w:ilvl w:val="1"/>
          <w:numId w:val="25"/>
        </w:numPr>
        <w:spacing w:after="5" w:line="248" w:lineRule="auto"/>
        <w:ind w:right="11"/>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McDonald Terrace, 1</w:t>
      </w:r>
      <w:r w:rsidRPr="00586AB7">
        <w:rPr>
          <w:rFonts w:ascii="Times New Roman" w:eastAsia="Times New Roman" w:hAnsi="Times New Roman" w:cs="Times New Roman"/>
          <w:color w:val="000000"/>
          <w:sz w:val="24"/>
          <w:vertAlign w:val="superscript"/>
        </w:rPr>
        <w:t>st</w:t>
      </w:r>
      <w:r w:rsidRPr="00586AB7">
        <w:rPr>
          <w:rFonts w:ascii="Times New Roman" w:eastAsia="Times New Roman" w:hAnsi="Times New Roman" w:cs="Times New Roman"/>
          <w:color w:val="000000"/>
          <w:sz w:val="24"/>
        </w:rPr>
        <w:t xml:space="preserve"> floor near northeast stairwell </w:t>
      </w:r>
    </w:p>
    <w:p w14:paraId="111875B0" w14:textId="77777777" w:rsidR="00801E82" w:rsidRPr="00586AB7" w:rsidRDefault="00801E82" w:rsidP="00BE0F9B">
      <w:pPr>
        <w:numPr>
          <w:ilvl w:val="1"/>
          <w:numId w:val="25"/>
        </w:numPr>
        <w:spacing w:after="5" w:line="248" w:lineRule="auto"/>
        <w:ind w:right="11"/>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Murphy Center, 2</w:t>
      </w:r>
      <w:r w:rsidRPr="00586AB7">
        <w:rPr>
          <w:rFonts w:ascii="Times New Roman" w:eastAsia="Times New Roman" w:hAnsi="Times New Roman" w:cs="Times New Roman"/>
          <w:color w:val="000000"/>
          <w:sz w:val="24"/>
          <w:vertAlign w:val="superscript"/>
        </w:rPr>
        <w:t>nd</w:t>
      </w:r>
      <w:r w:rsidRPr="00586AB7">
        <w:rPr>
          <w:rFonts w:ascii="Times New Roman" w:eastAsia="Times New Roman" w:hAnsi="Times New Roman" w:cs="Times New Roman"/>
          <w:color w:val="000000"/>
          <w:sz w:val="24"/>
        </w:rPr>
        <w:t xml:space="preserve"> floor, near the Financial Aid Office </w:t>
      </w:r>
    </w:p>
    <w:p w14:paraId="72679DA0" w14:textId="77777777" w:rsidR="00801E82" w:rsidRPr="00586AB7" w:rsidRDefault="00801E82" w:rsidP="00BE0F9B">
      <w:pPr>
        <w:numPr>
          <w:ilvl w:val="1"/>
          <w:numId w:val="25"/>
        </w:numPr>
        <w:spacing w:after="5" w:line="248" w:lineRule="auto"/>
        <w:ind w:right="11"/>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 xml:space="preserve">Outdoor Athletics Complex, home team baseball dugout </w:t>
      </w:r>
    </w:p>
    <w:p w14:paraId="0C170847" w14:textId="77777777" w:rsidR="00801E82" w:rsidRPr="00586AB7" w:rsidRDefault="00801E82" w:rsidP="00BE0F9B">
      <w:pPr>
        <w:numPr>
          <w:ilvl w:val="1"/>
          <w:numId w:val="25"/>
        </w:numPr>
        <w:spacing w:after="5" w:line="248" w:lineRule="auto"/>
        <w:ind w:right="11"/>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Physical Plant, 1</w:t>
      </w:r>
      <w:r w:rsidRPr="00586AB7">
        <w:rPr>
          <w:rFonts w:ascii="Times New Roman" w:eastAsia="Times New Roman" w:hAnsi="Times New Roman" w:cs="Times New Roman"/>
          <w:color w:val="000000"/>
          <w:sz w:val="24"/>
          <w:vertAlign w:val="superscript"/>
        </w:rPr>
        <w:t>st</w:t>
      </w:r>
      <w:r w:rsidRPr="00586AB7">
        <w:rPr>
          <w:rFonts w:ascii="Times New Roman" w:eastAsia="Times New Roman" w:hAnsi="Times New Roman" w:cs="Times New Roman"/>
          <w:color w:val="000000"/>
          <w:sz w:val="24"/>
        </w:rPr>
        <w:t xml:space="preserve"> floor near the reception desk </w:t>
      </w:r>
    </w:p>
    <w:p w14:paraId="6AA536B9" w14:textId="77777777" w:rsidR="00801E82" w:rsidRPr="00586AB7" w:rsidRDefault="00801E82" w:rsidP="00BE0F9B">
      <w:pPr>
        <w:numPr>
          <w:ilvl w:val="1"/>
          <w:numId w:val="25"/>
        </w:numPr>
        <w:spacing w:after="5" w:line="248" w:lineRule="auto"/>
        <w:ind w:right="11"/>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Reinhart Center, 1</w:t>
      </w:r>
      <w:r w:rsidRPr="00586AB7">
        <w:rPr>
          <w:rFonts w:ascii="Times New Roman" w:eastAsia="Times New Roman" w:hAnsi="Times New Roman" w:cs="Times New Roman"/>
          <w:color w:val="000000"/>
          <w:sz w:val="24"/>
          <w:vertAlign w:val="superscript"/>
        </w:rPr>
        <w:t>st</w:t>
      </w:r>
      <w:r w:rsidRPr="00586AB7">
        <w:rPr>
          <w:rFonts w:ascii="Times New Roman" w:eastAsia="Times New Roman" w:hAnsi="Times New Roman" w:cs="Times New Roman"/>
          <w:color w:val="000000"/>
          <w:sz w:val="24"/>
        </w:rPr>
        <w:t xml:space="preserve"> floor near Room 127 </w:t>
      </w:r>
    </w:p>
    <w:p w14:paraId="5F315A7B" w14:textId="77777777" w:rsidR="00801E82" w:rsidRPr="00586AB7" w:rsidRDefault="00801E82" w:rsidP="00BE0F9B">
      <w:pPr>
        <w:numPr>
          <w:ilvl w:val="1"/>
          <w:numId w:val="25"/>
        </w:numPr>
        <w:spacing w:after="5" w:line="248" w:lineRule="auto"/>
        <w:ind w:right="11"/>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Rose Terrace, 2</w:t>
      </w:r>
      <w:r w:rsidRPr="00586AB7">
        <w:rPr>
          <w:rFonts w:ascii="Times New Roman" w:eastAsia="Times New Roman" w:hAnsi="Times New Roman" w:cs="Times New Roman"/>
          <w:color w:val="000000"/>
          <w:sz w:val="24"/>
          <w:vertAlign w:val="superscript"/>
        </w:rPr>
        <w:t>nd</w:t>
      </w:r>
      <w:r w:rsidRPr="00586AB7">
        <w:rPr>
          <w:rFonts w:ascii="Times New Roman" w:eastAsia="Times New Roman" w:hAnsi="Times New Roman" w:cs="Times New Roman"/>
          <w:color w:val="000000"/>
          <w:sz w:val="24"/>
        </w:rPr>
        <w:t xml:space="preserve"> floor lounge </w:t>
      </w:r>
    </w:p>
    <w:p w14:paraId="03690385" w14:textId="77777777" w:rsidR="00801E82" w:rsidRPr="00586AB7" w:rsidRDefault="00801E82" w:rsidP="00BE0F9B">
      <w:pPr>
        <w:numPr>
          <w:ilvl w:val="1"/>
          <w:numId w:val="25"/>
        </w:numPr>
        <w:spacing w:after="5" w:line="248" w:lineRule="auto"/>
        <w:ind w:right="11"/>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 xml:space="preserve">San Damiano Chapel, near the northwest entrance </w:t>
      </w:r>
    </w:p>
    <w:p w14:paraId="6EB8A8D4" w14:textId="77777777" w:rsidR="00801E82" w:rsidRPr="00586AB7" w:rsidRDefault="00801E82" w:rsidP="00BE0F9B">
      <w:pPr>
        <w:numPr>
          <w:ilvl w:val="1"/>
          <w:numId w:val="25"/>
        </w:numPr>
        <w:spacing w:after="5" w:line="248" w:lineRule="auto"/>
        <w:ind w:right="11"/>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School of Nursing, 1</w:t>
      </w:r>
      <w:r w:rsidRPr="00586AB7">
        <w:rPr>
          <w:rFonts w:ascii="Times New Roman" w:eastAsia="Times New Roman" w:hAnsi="Times New Roman" w:cs="Times New Roman"/>
          <w:color w:val="000000"/>
          <w:sz w:val="24"/>
          <w:vertAlign w:val="superscript"/>
        </w:rPr>
        <w:t>st</w:t>
      </w:r>
      <w:r w:rsidRPr="00586AB7">
        <w:rPr>
          <w:rFonts w:ascii="Times New Roman" w:eastAsia="Times New Roman" w:hAnsi="Times New Roman" w:cs="Times New Roman"/>
          <w:color w:val="000000"/>
          <w:sz w:val="24"/>
        </w:rPr>
        <w:t xml:space="preserve"> floor near the northwest entrance and 4</w:t>
      </w:r>
      <w:r w:rsidRPr="00586AB7">
        <w:rPr>
          <w:rFonts w:ascii="Times New Roman" w:eastAsia="Times New Roman" w:hAnsi="Times New Roman" w:cs="Times New Roman"/>
          <w:color w:val="000000"/>
          <w:sz w:val="24"/>
          <w:vertAlign w:val="superscript"/>
        </w:rPr>
        <w:t>th</w:t>
      </w:r>
      <w:r w:rsidRPr="00586AB7">
        <w:rPr>
          <w:rFonts w:ascii="Times New Roman" w:eastAsia="Times New Roman" w:hAnsi="Times New Roman" w:cs="Times New Roman"/>
          <w:color w:val="000000"/>
          <w:sz w:val="24"/>
        </w:rPr>
        <w:t xml:space="preserve"> floor near the elevator </w:t>
      </w:r>
    </w:p>
    <w:p w14:paraId="3D31D0F7" w14:textId="77777777" w:rsidR="00801E82" w:rsidRPr="00586AB7" w:rsidRDefault="00801E82" w:rsidP="00BE0F9B">
      <w:pPr>
        <w:numPr>
          <w:ilvl w:val="1"/>
          <w:numId w:val="25"/>
        </w:numPr>
        <w:spacing w:after="5" w:line="248" w:lineRule="auto"/>
        <w:ind w:right="11"/>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Student Development Center, 1</w:t>
      </w:r>
      <w:r w:rsidRPr="00586AB7">
        <w:rPr>
          <w:rFonts w:ascii="Times New Roman" w:eastAsia="Times New Roman" w:hAnsi="Times New Roman" w:cs="Times New Roman"/>
          <w:color w:val="000000"/>
          <w:sz w:val="24"/>
          <w:vertAlign w:val="superscript"/>
        </w:rPr>
        <w:t>st</w:t>
      </w:r>
      <w:r w:rsidRPr="00586AB7">
        <w:rPr>
          <w:rFonts w:ascii="Times New Roman" w:eastAsia="Times New Roman" w:hAnsi="Times New Roman" w:cs="Times New Roman"/>
          <w:color w:val="000000"/>
          <w:sz w:val="24"/>
        </w:rPr>
        <w:t xml:space="preserve"> floor near the stairwell </w:t>
      </w:r>
    </w:p>
    <w:p w14:paraId="3B2A68A0" w14:textId="77777777" w:rsidR="00801E82" w:rsidRPr="00586AB7" w:rsidRDefault="00801E82" w:rsidP="00BE0F9B">
      <w:pPr>
        <w:numPr>
          <w:ilvl w:val="1"/>
          <w:numId w:val="25"/>
        </w:numPr>
        <w:spacing w:after="5" w:line="248" w:lineRule="auto"/>
        <w:ind w:right="11"/>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 xml:space="preserve">Student Union, student TV and computer lounge </w:t>
      </w:r>
    </w:p>
    <w:p w14:paraId="64FC943F" w14:textId="77777777" w:rsidR="00801E82" w:rsidRPr="00586AB7" w:rsidRDefault="00801E82" w:rsidP="00BE0F9B">
      <w:pPr>
        <w:numPr>
          <w:ilvl w:val="1"/>
          <w:numId w:val="25"/>
        </w:numPr>
        <w:spacing w:after="5" w:line="248" w:lineRule="auto"/>
        <w:ind w:right="11"/>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Treacy Hall, 1</w:t>
      </w:r>
      <w:r w:rsidRPr="00586AB7">
        <w:rPr>
          <w:rFonts w:ascii="Times New Roman" w:eastAsia="Times New Roman" w:hAnsi="Times New Roman" w:cs="Times New Roman"/>
          <w:color w:val="000000"/>
          <w:sz w:val="24"/>
          <w:vertAlign w:val="superscript"/>
        </w:rPr>
        <w:t>st</w:t>
      </w:r>
      <w:r w:rsidRPr="00586AB7">
        <w:rPr>
          <w:rFonts w:ascii="Times New Roman" w:eastAsia="Times New Roman" w:hAnsi="Times New Roman" w:cs="Times New Roman"/>
          <w:color w:val="000000"/>
          <w:sz w:val="24"/>
        </w:rPr>
        <w:t xml:space="preserve"> floor near west stairwell </w:t>
      </w:r>
    </w:p>
    <w:p w14:paraId="48D011B9" w14:textId="5AFB34B7" w:rsidR="00801E82" w:rsidRDefault="00801E82" w:rsidP="00BE0F9B">
      <w:pPr>
        <w:numPr>
          <w:ilvl w:val="1"/>
          <w:numId w:val="25"/>
        </w:numPr>
        <w:spacing w:after="5" w:line="248" w:lineRule="auto"/>
        <w:ind w:right="11"/>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 xml:space="preserve">Varsity Athletic Center, front lobby </w:t>
      </w:r>
    </w:p>
    <w:p w14:paraId="722249C9" w14:textId="4822FAEC" w:rsidR="000B78F0" w:rsidRPr="00586AB7" w:rsidRDefault="000B78F0" w:rsidP="00BE0F9B">
      <w:pPr>
        <w:numPr>
          <w:ilvl w:val="1"/>
          <w:numId w:val="25"/>
        </w:numPr>
        <w:spacing w:after="5" w:line="248" w:lineRule="auto"/>
        <w:ind w:right="1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Laverna Apartments, 1</w:t>
      </w:r>
      <w:r w:rsidRPr="000B78F0">
        <w:rPr>
          <w:rFonts w:ascii="Times New Roman" w:eastAsia="Times New Roman" w:hAnsi="Times New Roman" w:cs="Times New Roman"/>
          <w:color w:val="000000"/>
          <w:sz w:val="24"/>
          <w:vertAlign w:val="superscript"/>
        </w:rPr>
        <w:t>st</w:t>
      </w:r>
      <w:r>
        <w:rPr>
          <w:rFonts w:ascii="Times New Roman" w:eastAsia="Times New Roman" w:hAnsi="Times New Roman" w:cs="Times New Roman"/>
          <w:color w:val="000000"/>
          <w:sz w:val="24"/>
        </w:rPr>
        <w:t xml:space="preserve"> floor lobby</w:t>
      </w:r>
    </w:p>
    <w:p w14:paraId="7144C211" w14:textId="4F3A2312" w:rsidR="00801E82" w:rsidRPr="00586AB7" w:rsidRDefault="00801E82" w:rsidP="00801E82">
      <w:pPr>
        <w:numPr>
          <w:ilvl w:val="0"/>
          <w:numId w:val="3"/>
        </w:numPr>
        <w:spacing w:after="5" w:line="248" w:lineRule="auto"/>
        <w:ind w:right="11" w:hanging="360"/>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Bicycle Registration:  Campus community members may register their bicycles with the City of La Crosse</w:t>
      </w:r>
      <w:r w:rsidR="007522A6" w:rsidRPr="00586AB7">
        <w:rPr>
          <w:rFonts w:ascii="Times New Roman" w:eastAsia="Times New Roman" w:hAnsi="Times New Roman" w:cs="Times New Roman"/>
          <w:color w:val="000000"/>
          <w:sz w:val="24"/>
        </w:rPr>
        <w:t xml:space="preserve"> through the Office of </w:t>
      </w:r>
      <w:r w:rsidR="00615BC4">
        <w:rPr>
          <w:rFonts w:ascii="Times New Roman" w:eastAsia="Times New Roman" w:hAnsi="Times New Roman" w:cs="Times New Roman"/>
          <w:color w:val="000000"/>
          <w:sz w:val="24"/>
        </w:rPr>
        <w:t>Residence</w:t>
      </w:r>
      <w:r w:rsidRPr="00586AB7">
        <w:rPr>
          <w:rFonts w:ascii="Times New Roman" w:eastAsia="Times New Roman" w:hAnsi="Times New Roman" w:cs="Times New Roman"/>
          <w:color w:val="000000"/>
          <w:sz w:val="24"/>
        </w:rPr>
        <w:t xml:space="preserve"> Life. </w:t>
      </w:r>
    </w:p>
    <w:p w14:paraId="75D5FA89" w14:textId="77777777" w:rsidR="00801E82" w:rsidRPr="00586AB7" w:rsidRDefault="00801E82" w:rsidP="00801E82">
      <w:pPr>
        <w:numPr>
          <w:ilvl w:val="0"/>
          <w:numId w:val="3"/>
        </w:numPr>
        <w:spacing w:after="5" w:line="248" w:lineRule="auto"/>
        <w:ind w:right="11" w:hanging="360"/>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 xml:space="preserve">Blue Light Security Phones:  Emergency blue light phones are available 24/7/365 at these locations:  </w:t>
      </w:r>
    </w:p>
    <w:p w14:paraId="2CF95D6C" w14:textId="77777777" w:rsidR="00801E82" w:rsidRPr="00586AB7" w:rsidRDefault="00801E82" w:rsidP="00801E82">
      <w:pPr>
        <w:numPr>
          <w:ilvl w:val="1"/>
          <w:numId w:val="3"/>
        </w:numPr>
        <w:spacing w:after="5" w:line="248" w:lineRule="auto"/>
        <w:ind w:right="11" w:hanging="360"/>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 xml:space="preserve">Brophy Center (Dahl School of Business), northwest entrance off of Assisi Courtyard </w:t>
      </w:r>
    </w:p>
    <w:p w14:paraId="7581B140" w14:textId="77777777" w:rsidR="00801E82" w:rsidRPr="00586AB7" w:rsidRDefault="00801E82" w:rsidP="00801E82">
      <w:pPr>
        <w:numPr>
          <w:ilvl w:val="1"/>
          <w:numId w:val="3"/>
        </w:numPr>
        <w:spacing w:after="5" w:line="248" w:lineRule="auto"/>
        <w:ind w:right="11" w:hanging="360"/>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 xml:space="preserve">Fine Arts Center, Jackson Street entrance </w:t>
      </w:r>
    </w:p>
    <w:p w14:paraId="0B79ED39" w14:textId="77777777" w:rsidR="00801E82" w:rsidRPr="00586AB7" w:rsidRDefault="00801E82" w:rsidP="00801E82">
      <w:pPr>
        <w:numPr>
          <w:ilvl w:val="1"/>
          <w:numId w:val="3"/>
        </w:numPr>
        <w:spacing w:after="5" w:line="248" w:lineRule="auto"/>
        <w:ind w:right="11" w:hanging="360"/>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 xml:space="preserve">Library, Main entrance </w:t>
      </w:r>
    </w:p>
    <w:p w14:paraId="5F8E58AE" w14:textId="77777777" w:rsidR="00801E82" w:rsidRPr="00586AB7" w:rsidRDefault="00801E82" w:rsidP="00801E82">
      <w:pPr>
        <w:numPr>
          <w:ilvl w:val="1"/>
          <w:numId w:val="3"/>
        </w:numPr>
        <w:spacing w:after="5" w:line="248" w:lineRule="auto"/>
        <w:ind w:right="11" w:hanging="360"/>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 xml:space="preserve">McDonald Terrace, Eighth Street entrance </w:t>
      </w:r>
    </w:p>
    <w:p w14:paraId="72ECF528" w14:textId="77777777" w:rsidR="00801E82" w:rsidRPr="00586AB7" w:rsidRDefault="00801E82" w:rsidP="00801E82">
      <w:pPr>
        <w:numPr>
          <w:ilvl w:val="1"/>
          <w:numId w:val="3"/>
        </w:numPr>
        <w:spacing w:after="5" w:line="248" w:lineRule="auto"/>
        <w:ind w:right="11" w:hanging="360"/>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 xml:space="preserve">Parking Lot I, adjacent to Reinhart Center and Alley </w:t>
      </w:r>
    </w:p>
    <w:p w14:paraId="0785F998" w14:textId="77777777" w:rsidR="00801E82" w:rsidRPr="00586AB7" w:rsidRDefault="00801E82" w:rsidP="00801E82">
      <w:pPr>
        <w:numPr>
          <w:ilvl w:val="1"/>
          <w:numId w:val="3"/>
        </w:numPr>
        <w:spacing w:after="5" w:line="248" w:lineRule="auto"/>
        <w:ind w:right="11" w:hanging="360"/>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 xml:space="preserve">Physical Plant Building, Winnebago Street entrance </w:t>
      </w:r>
    </w:p>
    <w:p w14:paraId="39C4EBA6" w14:textId="77777777" w:rsidR="00801E82" w:rsidRPr="00586AB7" w:rsidRDefault="00801E82" w:rsidP="00801E82">
      <w:pPr>
        <w:numPr>
          <w:ilvl w:val="1"/>
          <w:numId w:val="3"/>
        </w:numPr>
        <w:spacing w:after="5" w:line="248" w:lineRule="auto"/>
        <w:ind w:right="11" w:hanging="360"/>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 xml:space="preserve">Rose Terrace, Clock Tower entrance </w:t>
      </w:r>
    </w:p>
    <w:p w14:paraId="52911852" w14:textId="77777777" w:rsidR="00801E82" w:rsidRPr="00586AB7" w:rsidRDefault="00801E82" w:rsidP="00801E82">
      <w:pPr>
        <w:numPr>
          <w:ilvl w:val="1"/>
          <w:numId w:val="3"/>
        </w:numPr>
        <w:spacing w:after="5" w:line="248" w:lineRule="auto"/>
        <w:ind w:right="11" w:hanging="360"/>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 xml:space="preserve">Student Union, Marian Courtyard entrance </w:t>
      </w:r>
    </w:p>
    <w:p w14:paraId="235ED38A" w14:textId="77777777" w:rsidR="00801E82" w:rsidRPr="00586AB7" w:rsidRDefault="00801E82" w:rsidP="00801E82">
      <w:pPr>
        <w:numPr>
          <w:ilvl w:val="1"/>
          <w:numId w:val="3"/>
        </w:numPr>
        <w:spacing w:after="5" w:line="248" w:lineRule="auto"/>
        <w:ind w:right="11" w:hanging="360"/>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 xml:space="preserve">Treacy House, Southwest corner adjacent to parking lot D </w:t>
      </w:r>
    </w:p>
    <w:p w14:paraId="07E60F22" w14:textId="77777777" w:rsidR="002B1006" w:rsidRPr="00586AB7" w:rsidRDefault="002B1006" w:rsidP="00801E82">
      <w:pPr>
        <w:numPr>
          <w:ilvl w:val="1"/>
          <w:numId w:val="3"/>
        </w:numPr>
        <w:spacing w:after="5" w:line="248" w:lineRule="auto"/>
        <w:ind w:right="11" w:hanging="360"/>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lastRenderedPageBreak/>
        <w:t>Assisi Courtyard</w:t>
      </w:r>
    </w:p>
    <w:p w14:paraId="1FDF2F18" w14:textId="77777777" w:rsidR="00801E82" w:rsidRPr="00586AB7" w:rsidRDefault="00801E82" w:rsidP="00801E82">
      <w:pPr>
        <w:numPr>
          <w:ilvl w:val="0"/>
          <w:numId w:val="3"/>
        </w:numPr>
        <w:spacing w:after="5" w:line="248" w:lineRule="auto"/>
        <w:ind w:right="11" w:hanging="360"/>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 xml:space="preserve">Bullhorns:  Bullhorns are available in the following locations for announcements and accessibility in the event of an emergency.  </w:t>
      </w:r>
    </w:p>
    <w:p w14:paraId="501E77D8" w14:textId="77777777" w:rsidR="00801E82" w:rsidRPr="00586AB7" w:rsidRDefault="00801E82" w:rsidP="00801E82">
      <w:pPr>
        <w:numPr>
          <w:ilvl w:val="1"/>
          <w:numId w:val="3"/>
        </w:numPr>
        <w:spacing w:after="5" w:line="248" w:lineRule="auto"/>
        <w:ind w:right="11" w:hanging="360"/>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Campus Safety</w:t>
      </w:r>
      <w:r w:rsidR="00BE7E40" w:rsidRPr="00586AB7">
        <w:rPr>
          <w:rFonts w:ascii="Times New Roman" w:eastAsia="Times New Roman" w:hAnsi="Times New Roman" w:cs="Times New Roman"/>
          <w:color w:val="000000"/>
          <w:sz w:val="24"/>
        </w:rPr>
        <w:t xml:space="preserve"> and Security</w:t>
      </w:r>
      <w:r w:rsidRPr="00586AB7">
        <w:rPr>
          <w:rFonts w:ascii="Times New Roman" w:eastAsia="Times New Roman" w:hAnsi="Times New Roman" w:cs="Times New Roman"/>
          <w:color w:val="000000"/>
          <w:sz w:val="24"/>
        </w:rPr>
        <w:t xml:space="preserve"> Outpost, Student Union  </w:t>
      </w:r>
    </w:p>
    <w:p w14:paraId="3BE8884A" w14:textId="77777777" w:rsidR="00801E82" w:rsidRPr="00586AB7" w:rsidRDefault="00801E82" w:rsidP="00801E82">
      <w:pPr>
        <w:numPr>
          <w:ilvl w:val="1"/>
          <w:numId w:val="3"/>
        </w:numPr>
        <w:spacing w:after="5" w:line="248" w:lineRule="auto"/>
        <w:ind w:right="11" w:hanging="360"/>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 xml:space="preserve">Communications and Marketing </w:t>
      </w:r>
    </w:p>
    <w:p w14:paraId="62C14B28" w14:textId="77777777" w:rsidR="00801E82" w:rsidRPr="00586AB7" w:rsidRDefault="00801E82" w:rsidP="00801E82">
      <w:pPr>
        <w:numPr>
          <w:ilvl w:val="1"/>
          <w:numId w:val="3"/>
        </w:numPr>
        <w:spacing w:after="5" w:line="248" w:lineRule="auto"/>
        <w:ind w:right="11" w:hanging="360"/>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 xml:space="preserve">105 Fine Arts Building  </w:t>
      </w:r>
    </w:p>
    <w:p w14:paraId="2C6D3A4A" w14:textId="77777777" w:rsidR="00801E82" w:rsidRPr="00586AB7" w:rsidRDefault="00801E82" w:rsidP="00801E82">
      <w:pPr>
        <w:numPr>
          <w:ilvl w:val="1"/>
          <w:numId w:val="3"/>
        </w:numPr>
        <w:spacing w:after="30" w:line="248" w:lineRule="auto"/>
        <w:ind w:right="11" w:hanging="360"/>
        <w:rPr>
          <w:rFonts w:ascii="Times New Roman" w:eastAsia="Times New Roman" w:hAnsi="Times New Roman" w:cs="Times New Roman"/>
          <w:color w:val="000000"/>
          <w:sz w:val="24"/>
        </w:rPr>
      </w:pPr>
      <w:proofErr w:type="spellStart"/>
      <w:r w:rsidRPr="00586AB7">
        <w:rPr>
          <w:rFonts w:ascii="Times New Roman" w:eastAsia="Times New Roman" w:hAnsi="Times New Roman" w:cs="Times New Roman"/>
          <w:color w:val="000000"/>
          <w:sz w:val="24"/>
        </w:rPr>
        <w:t>Mathy</w:t>
      </w:r>
      <w:proofErr w:type="spellEnd"/>
      <w:r w:rsidRPr="00586AB7">
        <w:rPr>
          <w:rFonts w:ascii="Times New Roman" w:eastAsia="Times New Roman" w:hAnsi="Times New Roman" w:cs="Times New Roman"/>
          <w:color w:val="000000"/>
          <w:sz w:val="24"/>
        </w:rPr>
        <w:t xml:space="preserve"> Center  </w:t>
      </w:r>
    </w:p>
    <w:p w14:paraId="7561ECEA" w14:textId="77777777" w:rsidR="00801E82" w:rsidRPr="00586AB7" w:rsidRDefault="00801E82" w:rsidP="00801E82">
      <w:pPr>
        <w:numPr>
          <w:ilvl w:val="1"/>
          <w:numId w:val="3"/>
        </w:numPr>
        <w:spacing w:after="5" w:line="248" w:lineRule="auto"/>
        <w:ind w:right="11" w:hanging="360"/>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 xml:space="preserve">Office of Residence Life adjacent to the Hawk’s Nest </w:t>
      </w:r>
    </w:p>
    <w:p w14:paraId="48CACA83" w14:textId="77777777" w:rsidR="00801E82" w:rsidRPr="00586AB7" w:rsidRDefault="00801E82" w:rsidP="00801E82">
      <w:pPr>
        <w:numPr>
          <w:ilvl w:val="1"/>
          <w:numId w:val="3"/>
        </w:numPr>
        <w:spacing w:after="5" w:line="248" w:lineRule="auto"/>
        <w:ind w:right="11" w:hanging="360"/>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 xml:space="preserve">Physical Plant Building  </w:t>
      </w:r>
    </w:p>
    <w:p w14:paraId="26C7E706" w14:textId="77777777" w:rsidR="00801E82" w:rsidRPr="00586AB7" w:rsidRDefault="00801E82" w:rsidP="00801E82">
      <w:pPr>
        <w:numPr>
          <w:ilvl w:val="1"/>
          <w:numId w:val="3"/>
        </w:numPr>
        <w:spacing w:after="5" w:line="248" w:lineRule="auto"/>
        <w:ind w:right="11" w:hanging="360"/>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 xml:space="preserve">Student Development Center (936 Franciscan Way), room #1, reception area </w:t>
      </w:r>
    </w:p>
    <w:p w14:paraId="5DF68614" w14:textId="77777777" w:rsidR="00801E82" w:rsidRPr="00586AB7" w:rsidRDefault="00801E82" w:rsidP="00801E82">
      <w:pPr>
        <w:numPr>
          <w:ilvl w:val="1"/>
          <w:numId w:val="3"/>
        </w:numPr>
        <w:spacing w:after="5" w:line="248" w:lineRule="auto"/>
        <w:ind w:right="11" w:hanging="360"/>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 xml:space="preserve">Varsity Athletic Center  </w:t>
      </w:r>
    </w:p>
    <w:p w14:paraId="5582903F" w14:textId="77777777" w:rsidR="00801E82" w:rsidRPr="00586AB7" w:rsidRDefault="00801E82" w:rsidP="00801E82">
      <w:pPr>
        <w:numPr>
          <w:ilvl w:val="0"/>
          <w:numId w:val="3"/>
        </w:numPr>
        <w:spacing w:after="5" w:line="248" w:lineRule="auto"/>
        <w:ind w:right="11" w:hanging="360"/>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 xml:space="preserve">Code Red:  A notification system used for emergency notification via text message.  </w:t>
      </w:r>
    </w:p>
    <w:p w14:paraId="0CE498B5" w14:textId="77777777" w:rsidR="00801E82" w:rsidRPr="00586AB7" w:rsidRDefault="00801E82" w:rsidP="00801E82">
      <w:pPr>
        <w:numPr>
          <w:ilvl w:val="0"/>
          <w:numId w:val="3"/>
        </w:numPr>
        <w:spacing w:after="4" w:line="248" w:lineRule="auto"/>
        <w:ind w:right="11" w:hanging="360"/>
        <w:rPr>
          <w:rFonts w:ascii="Times New Roman" w:eastAsia="Times New Roman" w:hAnsi="Times New Roman" w:cs="Times New Roman"/>
          <w:color w:val="000000"/>
          <w:sz w:val="24"/>
        </w:rPr>
      </w:pPr>
      <w:r w:rsidRPr="00586AB7">
        <w:rPr>
          <w:rFonts w:ascii="Times New Roman" w:eastAsia="Times New Roman" w:hAnsi="Times New Roman" w:cs="Times New Roman"/>
          <w:color w:val="000000"/>
          <w:sz w:val="24"/>
        </w:rPr>
        <w:t>Elevator Emergency Phones: Building elevators (except those in Bonaventure Hall and the Fine Arts Center) have 24/7/365 emergency telephones below the button panel. The elevator in Bonaventure H</w:t>
      </w:r>
      <w:r w:rsidR="00586AB7">
        <w:rPr>
          <w:rFonts w:ascii="Times New Roman" w:eastAsia="Times New Roman" w:hAnsi="Times New Roman" w:cs="Times New Roman"/>
          <w:color w:val="000000"/>
          <w:sz w:val="24"/>
        </w:rPr>
        <w:t>all has an emergency bell only. The Campus Safety and Security cellphone number is posted in the elevator.</w:t>
      </w:r>
    </w:p>
    <w:p w14:paraId="38C306BC" w14:textId="77777777" w:rsidR="00801E82" w:rsidRPr="00B45B92" w:rsidRDefault="00801E82" w:rsidP="00801E82">
      <w:pPr>
        <w:numPr>
          <w:ilvl w:val="0"/>
          <w:numId w:val="3"/>
        </w:numPr>
        <w:spacing w:after="5" w:line="248" w:lineRule="auto"/>
        <w:ind w:right="11" w:hanging="360"/>
        <w:rPr>
          <w:rFonts w:ascii="Times New Roman" w:eastAsia="Times New Roman" w:hAnsi="Times New Roman" w:cs="Times New Roman"/>
          <w:color w:val="000000"/>
          <w:sz w:val="24"/>
          <w:szCs w:val="24"/>
        </w:rPr>
      </w:pPr>
      <w:r w:rsidRPr="00B45B92">
        <w:rPr>
          <w:rFonts w:ascii="Times New Roman" w:eastAsia="Times New Roman" w:hAnsi="Times New Roman" w:cs="Times New Roman"/>
          <w:color w:val="000000"/>
          <w:sz w:val="24"/>
          <w:szCs w:val="24"/>
        </w:rPr>
        <w:t xml:space="preserve">Emergency Response Plan:  The Emergency Response Plan is available in brightly-colored flipbooks posted in corridors and offices, in the Viterbo University Student Handbook and Planner, and at </w:t>
      </w:r>
      <w:hyperlink r:id="rId17">
        <w:r w:rsidRPr="00B45B92">
          <w:rPr>
            <w:rFonts w:ascii="Times New Roman" w:eastAsia="Times New Roman" w:hAnsi="Times New Roman" w:cs="Times New Roman"/>
            <w:color w:val="0563C1"/>
            <w:sz w:val="24"/>
            <w:szCs w:val="24"/>
            <w:u w:val="single" w:color="0563C1"/>
          </w:rPr>
          <w:t>http://www.viterbo.edu/emergency</w:t>
        </w:r>
      </w:hyperlink>
      <w:hyperlink r:id="rId18">
        <w:r w:rsidRPr="00B45B92">
          <w:rPr>
            <w:rFonts w:ascii="Times New Roman" w:eastAsia="Times New Roman" w:hAnsi="Times New Roman" w:cs="Times New Roman"/>
            <w:color w:val="0563C1"/>
            <w:sz w:val="24"/>
            <w:szCs w:val="24"/>
            <w:u w:val="single" w:color="0563C1"/>
          </w:rPr>
          <w:t>-</w:t>
        </w:r>
      </w:hyperlink>
      <w:hyperlink r:id="rId19">
        <w:r w:rsidRPr="00B45B92">
          <w:rPr>
            <w:rFonts w:ascii="Times New Roman" w:eastAsia="Times New Roman" w:hAnsi="Times New Roman" w:cs="Times New Roman"/>
            <w:color w:val="0563C1"/>
            <w:sz w:val="24"/>
            <w:szCs w:val="24"/>
            <w:u w:val="single" w:color="0563C1"/>
          </w:rPr>
          <w:t>response</w:t>
        </w:r>
      </w:hyperlink>
      <w:hyperlink r:id="rId20">
        <w:r w:rsidRPr="00B45B92">
          <w:rPr>
            <w:rFonts w:ascii="Times New Roman" w:eastAsia="Times New Roman" w:hAnsi="Times New Roman" w:cs="Times New Roman"/>
            <w:color w:val="0563C1"/>
            <w:sz w:val="24"/>
            <w:szCs w:val="24"/>
            <w:u w:val="single" w:color="0563C1"/>
          </w:rPr>
          <w:t>-</w:t>
        </w:r>
      </w:hyperlink>
      <w:hyperlink r:id="rId21">
        <w:r w:rsidRPr="00B45B92">
          <w:rPr>
            <w:rFonts w:ascii="Times New Roman" w:eastAsia="Times New Roman" w:hAnsi="Times New Roman" w:cs="Times New Roman"/>
            <w:color w:val="0563C1"/>
            <w:sz w:val="24"/>
            <w:szCs w:val="24"/>
            <w:u w:val="single" w:color="0563C1"/>
          </w:rPr>
          <w:t>plan</w:t>
        </w:r>
      </w:hyperlink>
      <w:hyperlink r:id="rId22">
        <w:r w:rsidRPr="00B45B92">
          <w:rPr>
            <w:rFonts w:ascii="Times New Roman" w:eastAsia="Times New Roman" w:hAnsi="Times New Roman" w:cs="Times New Roman"/>
            <w:color w:val="000000"/>
            <w:sz w:val="24"/>
            <w:szCs w:val="24"/>
          </w:rPr>
          <w:t xml:space="preserve"> </w:t>
        </w:r>
      </w:hyperlink>
    </w:p>
    <w:p w14:paraId="2CE62FDE" w14:textId="04603AB1" w:rsidR="00801E82" w:rsidRPr="00B45B92" w:rsidRDefault="00801E82" w:rsidP="00801E82">
      <w:pPr>
        <w:numPr>
          <w:ilvl w:val="0"/>
          <w:numId w:val="3"/>
        </w:numPr>
        <w:spacing w:after="5" w:line="248" w:lineRule="auto"/>
        <w:ind w:right="11" w:hanging="360"/>
        <w:rPr>
          <w:rFonts w:ascii="Times New Roman" w:eastAsia="Times New Roman" w:hAnsi="Times New Roman" w:cs="Times New Roman"/>
          <w:color w:val="000000"/>
          <w:sz w:val="24"/>
          <w:szCs w:val="24"/>
        </w:rPr>
      </w:pPr>
      <w:r w:rsidRPr="00B45B92">
        <w:rPr>
          <w:rFonts w:ascii="Times New Roman" w:eastAsia="Times New Roman" w:hAnsi="Times New Roman" w:cs="Times New Roman"/>
          <w:color w:val="000000"/>
          <w:sz w:val="24"/>
          <w:szCs w:val="24"/>
        </w:rPr>
        <w:t>Emergency Response</w:t>
      </w:r>
      <w:r w:rsidR="002F36F3">
        <w:rPr>
          <w:rFonts w:ascii="Times New Roman" w:eastAsia="Times New Roman" w:hAnsi="Times New Roman" w:cs="Times New Roman"/>
          <w:color w:val="000000"/>
          <w:sz w:val="24"/>
          <w:szCs w:val="24"/>
        </w:rPr>
        <w:t xml:space="preserve"> Committee</w:t>
      </w:r>
      <w:r w:rsidRPr="00B45B92">
        <w:rPr>
          <w:rFonts w:ascii="Times New Roman" w:eastAsia="Times New Roman" w:hAnsi="Times New Roman" w:cs="Times New Roman"/>
          <w:color w:val="000000"/>
          <w:sz w:val="24"/>
          <w:szCs w:val="24"/>
        </w:rPr>
        <w:t xml:space="preserve">:  This </w:t>
      </w:r>
      <w:r w:rsidR="002F36F3">
        <w:rPr>
          <w:rFonts w:ascii="Times New Roman" w:eastAsia="Times New Roman" w:hAnsi="Times New Roman" w:cs="Times New Roman"/>
          <w:color w:val="000000"/>
          <w:sz w:val="24"/>
          <w:szCs w:val="24"/>
        </w:rPr>
        <w:t>committee</w:t>
      </w:r>
      <w:r w:rsidR="00615BC4">
        <w:rPr>
          <w:rFonts w:ascii="Times New Roman" w:eastAsia="Times New Roman" w:hAnsi="Times New Roman" w:cs="Times New Roman"/>
          <w:color w:val="000000"/>
          <w:sz w:val="24"/>
          <w:szCs w:val="24"/>
        </w:rPr>
        <w:t xml:space="preserve"> </w:t>
      </w:r>
      <w:r w:rsidRPr="00B45B92">
        <w:rPr>
          <w:rFonts w:ascii="Times New Roman" w:eastAsia="Times New Roman" w:hAnsi="Times New Roman" w:cs="Times New Roman"/>
          <w:color w:val="000000"/>
          <w:sz w:val="24"/>
          <w:szCs w:val="24"/>
        </w:rPr>
        <w:t xml:space="preserve">meets regularly throughout the calendar year to review, and improve policy, procedures, and systems and programs related to emergency prevention and response.  </w:t>
      </w:r>
    </w:p>
    <w:p w14:paraId="15C71BC3" w14:textId="77777777" w:rsidR="00801E82" w:rsidRPr="00B45B92" w:rsidRDefault="00801E82" w:rsidP="00801E82">
      <w:pPr>
        <w:numPr>
          <w:ilvl w:val="0"/>
          <w:numId w:val="3"/>
        </w:numPr>
        <w:spacing w:after="5" w:line="248" w:lineRule="auto"/>
        <w:ind w:right="11" w:hanging="360"/>
        <w:rPr>
          <w:rFonts w:ascii="Times New Roman" w:eastAsia="Times New Roman" w:hAnsi="Times New Roman" w:cs="Times New Roman"/>
          <w:color w:val="000000"/>
          <w:sz w:val="24"/>
          <w:szCs w:val="24"/>
        </w:rPr>
      </w:pPr>
      <w:r w:rsidRPr="00B45B92">
        <w:rPr>
          <w:rFonts w:ascii="Times New Roman" w:eastAsia="Times New Roman" w:hAnsi="Times New Roman" w:cs="Times New Roman"/>
          <w:color w:val="000000"/>
          <w:sz w:val="24"/>
          <w:szCs w:val="24"/>
        </w:rPr>
        <w:t xml:space="preserve">Evacuation Maps:  Evacuation maps are posted in visible locations in each building.  </w:t>
      </w:r>
    </w:p>
    <w:p w14:paraId="1280BF97" w14:textId="77777777" w:rsidR="00801E82" w:rsidRPr="00B45B92" w:rsidRDefault="00801E82" w:rsidP="00801E82">
      <w:pPr>
        <w:numPr>
          <w:ilvl w:val="0"/>
          <w:numId w:val="3"/>
        </w:numPr>
        <w:spacing w:after="5" w:line="248" w:lineRule="auto"/>
        <w:ind w:right="11" w:hanging="360"/>
        <w:rPr>
          <w:rFonts w:ascii="Times New Roman" w:eastAsia="Times New Roman" w:hAnsi="Times New Roman" w:cs="Times New Roman"/>
          <w:color w:val="000000"/>
          <w:sz w:val="24"/>
          <w:szCs w:val="24"/>
        </w:rPr>
      </w:pPr>
      <w:r w:rsidRPr="00B45B92">
        <w:rPr>
          <w:rFonts w:ascii="Times New Roman" w:eastAsia="Times New Roman" w:hAnsi="Times New Roman" w:cs="Times New Roman"/>
          <w:color w:val="000000"/>
          <w:sz w:val="24"/>
          <w:szCs w:val="24"/>
        </w:rPr>
        <w:t xml:space="preserve">First Aid Kits:  First aid kits are available in each building.  The kits are found near the AEDs listed in #1 above.  </w:t>
      </w:r>
    </w:p>
    <w:p w14:paraId="7042BCB9" w14:textId="77777777" w:rsidR="00801E82" w:rsidRPr="00B45B92" w:rsidRDefault="00801E82" w:rsidP="00801E82">
      <w:pPr>
        <w:numPr>
          <w:ilvl w:val="0"/>
          <w:numId w:val="3"/>
        </w:numPr>
        <w:spacing w:after="5" w:line="248" w:lineRule="auto"/>
        <w:ind w:right="11" w:hanging="360"/>
        <w:rPr>
          <w:rFonts w:ascii="Times New Roman" w:eastAsia="Times New Roman" w:hAnsi="Times New Roman" w:cs="Times New Roman"/>
          <w:color w:val="000000"/>
          <w:sz w:val="24"/>
          <w:szCs w:val="24"/>
        </w:rPr>
      </w:pPr>
      <w:proofErr w:type="spellStart"/>
      <w:r w:rsidRPr="00B45B92">
        <w:rPr>
          <w:rFonts w:ascii="Times New Roman" w:eastAsia="Times New Roman" w:hAnsi="Times New Roman" w:cs="Times New Roman"/>
          <w:color w:val="000000"/>
          <w:sz w:val="24"/>
          <w:szCs w:val="24"/>
        </w:rPr>
        <w:t>InformaCast</w:t>
      </w:r>
      <w:proofErr w:type="spellEnd"/>
      <w:r w:rsidRPr="00B45B92">
        <w:rPr>
          <w:rFonts w:ascii="Times New Roman" w:eastAsia="Times New Roman" w:hAnsi="Times New Roman" w:cs="Times New Roman"/>
          <w:color w:val="000000"/>
          <w:sz w:val="24"/>
          <w:szCs w:val="24"/>
        </w:rPr>
        <w:t xml:space="preserve">: A notification system that is used at Viterbo primarily to deliver emergency messages by speaker phone, phone screen display, and speakers in the corridors.  </w:t>
      </w:r>
    </w:p>
    <w:p w14:paraId="4B4F003D" w14:textId="099F15B9" w:rsidR="00801E82" w:rsidRPr="00B45B92" w:rsidRDefault="00801E82" w:rsidP="00801E82">
      <w:pPr>
        <w:numPr>
          <w:ilvl w:val="0"/>
          <w:numId w:val="3"/>
        </w:numPr>
        <w:spacing w:after="5" w:line="248" w:lineRule="auto"/>
        <w:ind w:right="11" w:hanging="360"/>
        <w:rPr>
          <w:rFonts w:ascii="Times New Roman" w:eastAsia="Times New Roman" w:hAnsi="Times New Roman" w:cs="Times New Roman"/>
          <w:color w:val="000000"/>
          <w:sz w:val="24"/>
          <w:szCs w:val="24"/>
        </w:rPr>
      </w:pPr>
      <w:r w:rsidRPr="00B45B92">
        <w:rPr>
          <w:rFonts w:ascii="Times New Roman" w:eastAsia="Times New Roman" w:hAnsi="Times New Roman" w:cs="Times New Roman"/>
          <w:color w:val="000000"/>
          <w:sz w:val="24"/>
          <w:szCs w:val="24"/>
        </w:rPr>
        <w:t xml:space="preserve">Surveillance Cameras:  Surveillance cameras are located throughout the campus to deter wrongdoing and criminal activity.  </w:t>
      </w:r>
    </w:p>
    <w:p w14:paraId="2B40869A" w14:textId="77777777" w:rsidR="00DC7739" w:rsidRDefault="00DC7739" w:rsidP="00DC7739">
      <w:pPr>
        <w:spacing w:after="4" w:line="248" w:lineRule="auto"/>
        <w:ind w:right="11"/>
        <w:rPr>
          <w:rFonts w:ascii="Times New Roman" w:eastAsia="Times New Roman" w:hAnsi="Times New Roman" w:cs="Times New Roman"/>
          <w:color w:val="000000"/>
          <w:sz w:val="20"/>
        </w:rPr>
      </w:pPr>
    </w:p>
    <w:p w14:paraId="65789470" w14:textId="77777777" w:rsidR="00DC7739" w:rsidRPr="00801E82" w:rsidRDefault="00DC7739" w:rsidP="00DC7739">
      <w:pPr>
        <w:spacing w:after="4" w:line="248" w:lineRule="auto"/>
        <w:ind w:right="11"/>
        <w:rPr>
          <w:rFonts w:ascii="Times New Roman" w:eastAsia="Times New Roman" w:hAnsi="Times New Roman" w:cs="Times New Roman"/>
          <w:color w:val="000000"/>
          <w:sz w:val="20"/>
        </w:rPr>
      </w:pPr>
    </w:p>
    <w:p w14:paraId="5DE38C5D" w14:textId="77777777" w:rsidR="00801E82" w:rsidRPr="00801E82" w:rsidRDefault="00801E82" w:rsidP="00687506">
      <w:pPr>
        <w:keepNext/>
        <w:keepLines/>
        <w:spacing w:after="0" w:line="249" w:lineRule="auto"/>
        <w:jc w:val="center"/>
        <w:outlineLvl w:val="0"/>
        <w:rPr>
          <w:rFonts w:ascii="Times New Roman" w:eastAsia="Times New Roman" w:hAnsi="Times New Roman" w:cs="Times New Roman"/>
          <w:b/>
          <w:color w:val="000000"/>
          <w:sz w:val="40"/>
        </w:rPr>
      </w:pPr>
      <w:r w:rsidRPr="00801E82">
        <w:rPr>
          <w:rFonts w:ascii="Times New Roman" w:eastAsia="Times New Roman" w:hAnsi="Times New Roman" w:cs="Times New Roman"/>
          <w:b/>
          <w:color w:val="000000"/>
          <w:sz w:val="40"/>
        </w:rPr>
        <w:t>COMMUNICATION ABOUT CAMPUS CRIME</w:t>
      </w:r>
    </w:p>
    <w:p w14:paraId="7D8CB967" w14:textId="77777777" w:rsidR="00801E82" w:rsidRPr="00801E82" w:rsidRDefault="00801E82" w:rsidP="00801E82">
      <w:pPr>
        <w:spacing w:after="0"/>
        <w:jc w:val="center"/>
        <w:rPr>
          <w:rFonts w:ascii="Times New Roman" w:eastAsia="Times New Roman" w:hAnsi="Times New Roman" w:cs="Times New Roman"/>
          <w:b/>
          <w:color w:val="000000"/>
          <w:sz w:val="20"/>
        </w:rPr>
      </w:pPr>
      <w:r w:rsidRPr="00801E82">
        <w:rPr>
          <w:rFonts w:ascii="Times New Roman" w:eastAsia="Times New Roman" w:hAnsi="Times New Roman" w:cs="Times New Roman"/>
          <w:b/>
          <w:color w:val="000000"/>
          <w:sz w:val="20"/>
        </w:rPr>
        <w:t xml:space="preserve"> EMERGENCY NOTIFICATION PROCEDURES </w:t>
      </w:r>
    </w:p>
    <w:p w14:paraId="1AB19AA8" w14:textId="77777777" w:rsidR="00801E82" w:rsidRPr="00B76557" w:rsidRDefault="00801E82" w:rsidP="00F80E7A">
      <w:pPr>
        <w:numPr>
          <w:ilvl w:val="0"/>
          <w:numId w:val="4"/>
        </w:numPr>
        <w:spacing w:after="5" w:line="248" w:lineRule="auto"/>
        <w:ind w:left="360" w:right="11" w:hanging="360"/>
        <w:rPr>
          <w:rFonts w:ascii="Times New Roman" w:eastAsia="Times New Roman" w:hAnsi="Times New Roman" w:cs="Times New Roman"/>
          <w:color w:val="000000"/>
          <w:sz w:val="24"/>
          <w:szCs w:val="24"/>
        </w:rPr>
      </w:pPr>
      <w:r w:rsidRPr="00B76557">
        <w:rPr>
          <w:rFonts w:ascii="Times New Roman" w:eastAsia="Times New Roman" w:hAnsi="Times New Roman" w:cs="Times New Roman"/>
          <w:color w:val="000000"/>
          <w:sz w:val="24"/>
          <w:szCs w:val="24"/>
        </w:rPr>
        <w:t>Officials at Viterbo University will issue emergency notification when an incident reported to or brought to the attention of Campus Safety</w:t>
      </w:r>
      <w:r w:rsidR="00BE7E40" w:rsidRPr="00B76557">
        <w:rPr>
          <w:rFonts w:ascii="Times New Roman" w:eastAsia="Times New Roman" w:hAnsi="Times New Roman" w:cs="Times New Roman"/>
          <w:color w:val="000000"/>
          <w:sz w:val="24"/>
          <w:szCs w:val="24"/>
        </w:rPr>
        <w:t xml:space="preserve"> and Security</w:t>
      </w:r>
      <w:r w:rsidRPr="00B76557">
        <w:rPr>
          <w:rFonts w:ascii="Times New Roman" w:eastAsia="Times New Roman" w:hAnsi="Times New Roman" w:cs="Times New Roman"/>
          <w:color w:val="000000"/>
          <w:sz w:val="24"/>
          <w:szCs w:val="24"/>
        </w:rPr>
        <w:t xml:space="preserve">, law enforcement, or other offices poses a serious and/or ongoing threat to the safety of members of the campus community. </w:t>
      </w:r>
      <w:r w:rsidR="00495CC8" w:rsidRPr="00B76557">
        <w:rPr>
          <w:rFonts w:ascii="Times New Roman" w:eastAsia="Times New Roman" w:hAnsi="Times New Roman" w:cs="Times New Roman"/>
          <w:color w:val="000000"/>
          <w:sz w:val="24"/>
          <w:szCs w:val="24"/>
        </w:rPr>
        <w:t xml:space="preserve">Viterbo University without delay, and </w:t>
      </w:r>
      <w:proofErr w:type="gramStart"/>
      <w:r w:rsidR="00495CC8" w:rsidRPr="00B76557">
        <w:rPr>
          <w:rFonts w:ascii="Times New Roman" w:eastAsia="Times New Roman" w:hAnsi="Times New Roman" w:cs="Times New Roman"/>
          <w:color w:val="000000"/>
          <w:sz w:val="24"/>
          <w:szCs w:val="24"/>
        </w:rPr>
        <w:t xml:space="preserve">taking into </w:t>
      </w:r>
      <w:r w:rsidR="00793A5C" w:rsidRPr="00B76557">
        <w:rPr>
          <w:rFonts w:ascii="Times New Roman" w:eastAsia="Times New Roman" w:hAnsi="Times New Roman" w:cs="Times New Roman"/>
          <w:color w:val="000000"/>
          <w:sz w:val="24"/>
          <w:szCs w:val="24"/>
        </w:rPr>
        <w:t>account</w:t>
      </w:r>
      <w:proofErr w:type="gramEnd"/>
      <w:r w:rsidR="00793A5C" w:rsidRPr="00B76557">
        <w:rPr>
          <w:rFonts w:ascii="Times New Roman" w:eastAsia="Times New Roman" w:hAnsi="Times New Roman" w:cs="Times New Roman"/>
          <w:color w:val="000000"/>
          <w:sz w:val="24"/>
          <w:szCs w:val="24"/>
        </w:rPr>
        <w:t xml:space="preserve"> safety of the community will</w:t>
      </w:r>
      <w:r w:rsidR="00495CC8" w:rsidRPr="00B76557">
        <w:rPr>
          <w:rFonts w:ascii="Times New Roman" w:eastAsia="Times New Roman" w:hAnsi="Times New Roman" w:cs="Times New Roman"/>
          <w:color w:val="000000"/>
          <w:sz w:val="24"/>
          <w:szCs w:val="24"/>
        </w:rPr>
        <w:t xml:space="preserve"> determine the content of the notification and initiate the notification system, unless issuing a notification will, in the professional judgement of responsible authorities, compromise efforts to assist a victim or to contain, respond to or otherwise mitigate the emergency.</w:t>
      </w:r>
    </w:p>
    <w:p w14:paraId="2A86EAC9" w14:textId="356C658A" w:rsidR="00801E82" w:rsidRPr="00B76557" w:rsidRDefault="00801E82" w:rsidP="00F80E7A">
      <w:pPr>
        <w:numPr>
          <w:ilvl w:val="0"/>
          <w:numId w:val="4"/>
        </w:numPr>
        <w:spacing w:after="5" w:line="248" w:lineRule="auto"/>
        <w:ind w:left="360" w:right="11" w:hanging="360"/>
        <w:rPr>
          <w:rFonts w:ascii="Times New Roman" w:eastAsia="Times New Roman" w:hAnsi="Times New Roman" w:cs="Times New Roman"/>
          <w:color w:val="000000"/>
          <w:sz w:val="24"/>
          <w:szCs w:val="24"/>
        </w:rPr>
      </w:pPr>
      <w:r w:rsidRPr="00B76557">
        <w:rPr>
          <w:rFonts w:ascii="Times New Roman" w:eastAsia="Times New Roman" w:hAnsi="Times New Roman" w:cs="Times New Roman"/>
          <w:color w:val="000000"/>
          <w:sz w:val="24"/>
          <w:szCs w:val="24"/>
        </w:rPr>
        <w:t xml:space="preserve">The process of issuing an emergency notification begins by confirming there is a significant emergency or dangerous situation. </w:t>
      </w:r>
      <w:proofErr w:type="gramStart"/>
      <w:r w:rsidRPr="00B76557">
        <w:rPr>
          <w:rFonts w:ascii="Times New Roman" w:eastAsia="Times New Roman" w:hAnsi="Times New Roman" w:cs="Times New Roman"/>
          <w:color w:val="000000"/>
          <w:sz w:val="24"/>
          <w:szCs w:val="24"/>
        </w:rPr>
        <w:t>Typically</w:t>
      </w:r>
      <w:proofErr w:type="gramEnd"/>
      <w:r w:rsidRPr="00B76557">
        <w:rPr>
          <w:rFonts w:ascii="Times New Roman" w:eastAsia="Times New Roman" w:hAnsi="Times New Roman" w:cs="Times New Roman"/>
          <w:color w:val="000000"/>
          <w:sz w:val="24"/>
          <w:szCs w:val="24"/>
        </w:rPr>
        <w:t xml:space="preserve"> Campus Safety personnel, the </w:t>
      </w:r>
      <w:r w:rsidR="00B93575">
        <w:rPr>
          <w:rFonts w:ascii="Times New Roman" w:eastAsia="Times New Roman" w:hAnsi="Times New Roman" w:cs="Times New Roman"/>
          <w:color w:val="000000"/>
          <w:sz w:val="24"/>
          <w:szCs w:val="24"/>
        </w:rPr>
        <w:t>Interim Provost</w:t>
      </w:r>
      <w:r w:rsidRPr="00B76557">
        <w:rPr>
          <w:rFonts w:ascii="Times New Roman" w:eastAsia="Times New Roman" w:hAnsi="Times New Roman" w:cs="Times New Roman"/>
          <w:color w:val="000000"/>
          <w:sz w:val="24"/>
          <w:szCs w:val="24"/>
        </w:rPr>
        <w:t xml:space="preserve"> </w:t>
      </w:r>
      <w:r w:rsidR="00F0295E">
        <w:rPr>
          <w:rFonts w:ascii="Times New Roman" w:eastAsia="Times New Roman" w:hAnsi="Times New Roman" w:cs="Times New Roman"/>
          <w:color w:val="000000"/>
          <w:sz w:val="24"/>
        </w:rPr>
        <w:t xml:space="preserve">and Vice President </w:t>
      </w:r>
      <w:r w:rsidRPr="00B76557">
        <w:rPr>
          <w:rFonts w:ascii="Times New Roman" w:eastAsia="Times New Roman" w:hAnsi="Times New Roman" w:cs="Times New Roman"/>
          <w:color w:val="000000"/>
          <w:sz w:val="24"/>
          <w:szCs w:val="24"/>
        </w:rPr>
        <w:t>of Student A</w:t>
      </w:r>
      <w:r w:rsidR="008876E3" w:rsidRPr="00B76557">
        <w:rPr>
          <w:rFonts w:ascii="Times New Roman" w:eastAsia="Times New Roman" w:hAnsi="Times New Roman" w:cs="Times New Roman"/>
          <w:color w:val="000000"/>
          <w:sz w:val="24"/>
          <w:szCs w:val="24"/>
        </w:rPr>
        <w:t>ffairs and/or the Interim Executive Director for University Relations</w:t>
      </w:r>
      <w:r w:rsidRPr="00B76557">
        <w:rPr>
          <w:rFonts w:ascii="Times New Roman" w:eastAsia="Times New Roman" w:hAnsi="Times New Roman" w:cs="Times New Roman"/>
          <w:color w:val="000000"/>
          <w:sz w:val="24"/>
          <w:szCs w:val="24"/>
        </w:rPr>
        <w:t xml:space="preserve"> verify information and the existence of a significant emergency or dangerous situation. This occurs by gathering information from firsthand accounts, incident reports, alarm systems, security officers, Residence Life Community Coordinators, police officers, media accounts, weather reports, and/or web information. In some locations, cameras can be reviewed in the event of an emergency or dangerous situation, etc. </w:t>
      </w:r>
    </w:p>
    <w:p w14:paraId="14E9ED00" w14:textId="77777777" w:rsidR="00801E82" w:rsidRPr="00B76557" w:rsidRDefault="00801E82" w:rsidP="00F80E7A">
      <w:pPr>
        <w:numPr>
          <w:ilvl w:val="0"/>
          <w:numId w:val="4"/>
        </w:numPr>
        <w:spacing w:after="5" w:line="248" w:lineRule="auto"/>
        <w:ind w:left="360" w:right="11" w:hanging="360"/>
        <w:rPr>
          <w:rFonts w:ascii="Times New Roman" w:eastAsia="Times New Roman" w:hAnsi="Times New Roman" w:cs="Times New Roman"/>
          <w:color w:val="000000"/>
          <w:sz w:val="24"/>
          <w:szCs w:val="24"/>
        </w:rPr>
      </w:pPr>
      <w:r w:rsidRPr="00B76557">
        <w:rPr>
          <w:rFonts w:ascii="Times New Roman" w:eastAsia="Times New Roman" w:hAnsi="Times New Roman" w:cs="Times New Roman"/>
          <w:color w:val="000000"/>
          <w:sz w:val="24"/>
          <w:szCs w:val="24"/>
        </w:rPr>
        <w:t xml:space="preserve">The decision to issue an emergency notification will be made on a case by case basis in light of the known facts surrounding the incident, including factors such as the nature of the incident, the continuing danger to the campus community, the risk of compromising law enforcement efforts, etc. The decision to issue an emergency notification is typically made jointly by two of the following university officials. A situation may call for quick notification and/or only one of these university officials is available to decide to issue the emergency notification. </w:t>
      </w:r>
    </w:p>
    <w:p w14:paraId="6D35D384" w14:textId="77777777" w:rsidR="00801E82" w:rsidRPr="00B76557" w:rsidRDefault="00801E82" w:rsidP="00F80E7A">
      <w:pPr>
        <w:numPr>
          <w:ilvl w:val="1"/>
          <w:numId w:val="4"/>
        </w:numPr>
        <w:spacing w:after="5" w:line="248" w:lineRule="auto"/>
        <w:ind w:right="11" w:hanging="360"/>
        <w:rPr>
          <w:rFonts w:ascii="Times New Roman" w:eastAsia="Times New Roman" w:hAnsi="Times New Roman" w:cs="Times New Roman"/>
          <w:color w:val="000000"/>
          <w:sz w:val="24"/>
          <w:szCs w:val="24"/>
        </w:rPr>
      </w:pPr>
      <w:r w:rsidRPr="00B76557">
        <w:rPr>
          <w:rFonts w:ascii="Times New Roman" w:eastAsia="Times New Roman" w:hAnsi="Times New Roman" w:cs="Times New Roman"/>
          <w:color w:val="000000"/>
          <w:sz w:val="24"/>
          <w:szCs w:val="24"/>
        </w:rPr>
        <w:lastRenderedPageBreak/>
        <w:t xml:space="preserve">Director of Campus Safety </w:t>
      </w:r>
      <w:r w:rsidR="00904F9F" w:rsidRPr="00B76557">
        <w:rPr>
          <w:rFonts w:ascii="Times New Roman" w:eastAsia="Times New Roman" w:hAnsi="Times New Roman" w:cs="Times New Roman"/>
          <w:color w:val="000000"/>
          <w:sz w:val="24"/>
          <w:szCs w:val="24"/>
        </w:rPr>
        <w:t>and Security</w:t>
      </w:r>
    </w:p>
    <w:p w14:paraId="450069D6" w14:textId="5CE58CB0" w:rsidR="00801E82" w:rsidRPr="00B76557" w:rsidRDefault="00A160E0" w:rsidP="00F80E7A">
      <w:pPr>
        <w:numPr>
          <w:ilvl w:val="1"/>
          <w:numId w:val="4"/>
        </w:numPr>
        <w:spacing w:after="5" w:line="248" w:lineRule="auto"/>
        <w:ind w:right="11"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Interim Provost</w:t>
      </w:r>
      <w:r w:rsidR="00904F9F" w:rsidRPr="00B76557">
        <w:rPr>
          <w:rFonts w:ascii="Times New Roman" w:eastAsia="Times New Roman" w:hAnsi="Times New Roman" w:cs="Times New Roman"/>
          <w:color w:val="000000"/>
          <w:sz w:val="24"/>
          <w:szCs w:val="24"/>
        </w:rPr>
        <w:t xml:space="preserve"> </w:t>
      </w:r>
      <w:r w:rsidR="009E3607">
        <w:rPr>
          <w:rFonts w:ascii="Times New Roman" w:eastAsia="Times New Roman" w:hAnsi="Times New Roman" w:cs="Times New Roman"/>
          <w:color w:val="000000"/>
          <w:sz w:val="24"/>
        </w:rPr>
        <w:t xml:space="preserve">and Vice President </w:t>
      </w:r>
      <w:r w:rsidR="00904F9F" w:rsidRPr="00B76557">
        <w:rPr>
          <w:rFonts w:ascii="Times New Roman" w:eastAsia="Times New Roman" w:hAnsi="Times New Roman" w:cs="Times New Roman"/>
          <w:color w:val="000000"/>
          <w:sz w:val="24"/>
          <w:szCs w:val="24"/>
        </w:rPr>
        <w:t>for Student Affairs</w:t>
      </w:r>
      <w:r w:rsidR="00801E82" w:rsidRPr="00B76557">
        <w:rPr>
          <w:rFonts w:ascii="Times New Roman" w:eastAsia="Times New Roman" w:hAnsi="Times New Roman" w:cs="Times New Roman"/>
          <w:color w:val="000000"/>
          <w:sz w:val="24"/>
          <w:szCs w:val="24"/>
        </w:rPr>
        <w:t xml:space="preserve"> </w:t>
      </w:r>
    </w:p>
    <w:p w14:paraId="3BE90C63" w14:textId="77777777" w:rsidR="00801E82" w:rsidRPr="00B76557" w:rsidRDefault="008876E3" w:rsidP="00F80E7A">
      <w:pPr>
        <w:numPr>
          <w:ilvl w:val="1"/>
          <w:numId w:val="4"/>
        </w:numPr>
        <w:spacing w:after="5" w:line="248" w:lineRule="auto"/>
        <w:ind w:right="11" w:hanging="360"/>
        <w:rPr>
          <w:rFonts w:ascii="Times New Roman" w:eastAsia="Times New Roman" w:hAnsi="Times New Roman" w:cs="Times New Roman"/>
          <w:color w:val="000000"/>
          <w:sz w:val="24"/>
          <w:szCs w:val="24"/>
        </w:rPr>
      </w:pPr>
      <w:r w:rsidRPr="00B76557">
        <w:rPr>
          <w:rFonts w:ascii="Times New Roman" w:eastAsia="Times New Roman" w:hAnsi="Times New Roman" w:cs="Times New Roman"/>
          <w:color w:val="000000"/>
          <w:sz w:val="24"/>
          <w:szCs w:val="24"/>
        </w:rPr>
        <w:t xml:space="preserve">Interim Executive Director </w:t>
      </w:r>
      <w:proofErr w:type="gramStart"/>
      <w:r w:rsidRPr="00B76557">
        <w:rPr>
          <w:rFonts w:ascii="Times New Roman" w:eastAsia="Times New Roman" w:hAnsi="Times New Roman" w:cs="Times New Roman"/>
          <w:color w:val="000000"/>
          <w:sz w:val="24"/>
          <w:szCs w:val="24"/>
        </w:rPr>
        <w:t>For</w:t>
      </w:r>
      <w:proofErr w:type="gramEnd"/>
      <w:r w:rsidRPr="00B76557">
        <w:rPr>
          <w:rFonts w:ascii="Times New Roman" w:eastAsia="Times New Roman" w:hAnsi="Times New Roman" w:cs="Times New Roman"/>
          <w:color w:val="000000"/>
          <w:sz w:val="24"/>
          <w:szCs w:val="24"/>
        </w:rPr>
        <w:t xml:space="preserve"> University Relations</w:t>
      </w:r>
      <w:r w:rsidR="00801E82" w:rsidRPr="00B76557">
        <w:rPr>
          <w:rFonts w:ascii="Times New Roman" w:eastAsia="Times New Roman" w:hAnsi="Times New Roman" w:cs="Times New Roman"/>
          <w:color w:val="000000"/>
          <w:sz w:val="24"/>
          <w:szCs w:val="24"/>
        </w:rPr>
        <w:t xml:space="preserve">  </w:t>
      </w:r>
    </w:p>
    <w:p w14:paraId="768CFD0A" w14:textId="77777777" w:rsidR="00801E82" w:rsidRPr="00B76557" w:rsidRDefault="00801E82" w:rsidP="00F80E7A">
      <w:pPr>
        <w:numPr>
          <w:ilvl w:val="1"/>
          <w:numId w:val="4"/>
        </w:numPr>
        <w:spacing w:after="5" w:line="248" w:lineRule="auto"/>
        <w:ind w:right="11" w:hanging="360"/>
        <w:rPr>
          <w:rFonts w:ascii="Times New Roman" w:eastAsia="Times New Roman" w:hAnsi="Times New Roman" w:cs="Times New Roman"/>
          <w:color w:val="000000"/>
          <w:sz w:val="24"/>
          <w:szCs w:val="24"/>
        </w:rPr>
      </w:pPr>
      <w:r w:rsidRPr="00B76557">
        <w:rPr>
          <w:rFonts w:ascii="Times New Roman" w:eastAsia="Times New Roman" w:hAnsi="Times New Roman" w:cs="Times New Roman"/>
          <w:color w:val="000000"/>
          <w:sz w:val="24"/>
          <w:szCs w:val="24"/>
        </w:rPr>
        <w:t xml:space="preserve">Vice President for Finance and Administration </w:t>
      </w:r>
    </w:p>
    <w:p w14:paraId="19D468FD" w14:textId="77777777" w:rsidR="00801E82" w:rsidRPr="00801E82" w:rsidRDefault="00801E82" w:rsidP="00F80E7A">
      <w:pPr>
        <w:numPr>
          <w:ilvl w:val="1"/>
          <w:numId w:val="4"/>
        </w:numPr>
        <w:spacing w:after="5" w:line="248" w:lineRule="auto"/>
        <w:ind w:right="11" w:hanging="360"/>
        <w:rPr>
          <w:rFonts w:ascii="Times New Roman" w:eastAsia="Times New Roman" w:hAnsi="Times New Roman" w:cs="Times New Roman"/>
          <w:color w:val="000000"/>
          <w:sz w:val="20"/>
        </w:rPr>
      </w:pPr>
      <w:r w:rsidRPr="00B76557">
        <w:rPr>
          <w:rFonts w:ascii="Times New Roman" w:eastAsia="Times New Roman" w:hAnsi="Times New Roman" w:cs="Times New Roman"/>
          <w:color w:val="000000"/>
          <w:sz w:val="24"/>
          <w:szCs w:val="24"/>
        </w:rPr>
        <w:t>University President</w:t>
      </w:r>
      <w:r w:rsidRPr="00801E82">
        <w:rPr>
          <w:rFonts w:ascii="Times New Roman" w:eastAsia="Times New Roman" w:hAnsi="Times New Roman" w:cs="Times New Roman"/>
          <w:color w:val="000000"/>
          <w:sz w:val="20"/>
        </w:rPr>
        <w:t xml:space="preserve"> </w:t>
      </w:r>
    </w:p>
    <w:p w14:paraId="04CC6B3C" w14:textId="1D92C024" w:rsidR="00801E82" w:rsidRPr="00B76557" w:rsidRDefault="00801E82" w:rsidP="00F80E7A">
      <w:pPr>
        <w:numPr>
          <w:ilvl w:val="0"/>
          <w:numId w:val="4"/>
        </w:numPr>
        <w:spacing w:after="5" w:line="248" w:lineRule="auto"/>
        <w:ind w:left="360" w:right="11" w:hanging="360"/>
        <w:rPr>
          <w:rFonts w:ascii="Times New Roman" w:eastAsia="Times New Roman" w:hAnsi="Times New Roman" w:cs="Times New Roman"/>
          <w:color w:val="000000"/>
          <w:sz w:val="24"/>
          <w:szCs w:val="24"/>
        </w:rPr>
      </w:pPr>
      <w:r w:rsidRPr="00B76557">
        <w:rPr>
          <w:rFonts w:ascii="Times New Roman" w:eastAsia="Times New Roman" w:hAnsi="Times New Roman" w:cs="Times New Roman"/>
          <w:color w:val="000000"/>
          <w:sz w:val="24"/>
          <w:szCs w:val="24"/>
        </w:rPr>
        <w:t>The content of an emergency notification is determined by the circumstance an</w:t>
      </w:r>
      <w:r w:rsidR="00F80E7A">
        <w:rPr>
          <w:rFonts w:ascii="Times New Roman" w:eastAsia="Times New Roman" w:hAnsi="Times New Roman" w:cs="Times New Roman"/>
          <w:color w:val="000000"/>
          <w:sz w:val="24"/>
          <w:szCs w:val="24"/>
        </w:rPr>
        <w:t xml:space="preserve">d how it affects the campus and </w:t>
      </w:r>
      <w:r w:rsidRPr="00B76557">
        <w:rPr>
          <w:rFonts w:ascii="Times New Roman" w:eastAsia="Times New Roman" w:hAnsi="Times New Roman" w:cs="Times New Roman"/>
          <w:color w:val="000000"/>
          <w:sz w:val="24"/>
          <w:szCs w:val="24"/>
        </w:rPr>
        <w:t xml:space="preserve">campus community. Emergency notifications may be short or longer messages and are written to: </w:t>
      </w:r>
    </w:p>
    <w:p w14:paraId="313A8E8D" w14:textId="77777777" w:rsidR="00801E82" w:rsidRPr="00B76557" w:rsidRDefault="00801E82" w:rsidP="00F80E7A">
      <w:pPr>
        <w:numPr>
          <w:ilvl w:val="1"/>
          <w:numId w:val="4"/>
        </w:numPr>
        <w:spacing w:after="5" w:line="248" w:lineRule="auto"/>
        <w:ind w:right="11" w:hanging="360"/>
        <w:rPr>
          <w:rFonts w:ascii="Times New Roman" w:eastAsia="Times New Roman" w:hAnsi="Times New Roman" w:cs="Times New Roman"/>
          <w:color w:val="000000"/>
          <w:sz w:val="24"/>
          <w:szCs w:val="24"/>
        </w:rPr>
      </w:pPr>
      <w:r w:rsidRPr="00B76557">
        <w:rPr>
          <w:rFonts w:ascii="Times New Roman" w:eastAsia="Times New Roman" w:hAnsi="Times New Roman" w:cs="Times New Roman"/>
          <w:color w:val="000000"/>
          <w:sz w:val="24"/>
          <w:szCs w:val="24"/>
        </w:rPr>
        <w:t xml:space="preserve">Alert the campus community of the situation, </w:t>
      </w:r>
    </w:p>
    <w:p w14:paraId="2E7B8214" w14:textId="77777777" w:rsidR="00801E82" w:rsidRPr="00B76557" w:rsidRDefault="00801E82" w:rsidP="00F80E7A">
      <w:pPr>
        <w:numPr>
          <w:ilvl w:val="1"/>
          <w:numId w:val="4"/>
        </w:numPr>
        <w:spacing w:after="5" w:line="248" w:lineRule="auto"/>
        <w:ind w:right="11" w:hanging="360"/>
        <w:rPr>
          <w:rFonts w:ascii="Times New Roman" w:eastAsia="Times New Roman" w:hAnsi="Times New Roman" w:cs="Times New Roman"/>
          <w:color w:val="000000"/>
          <w:sz w:val="24"/>
          <w:szCs w:val="24"/>
        </w:rPr>
      </w:pPr>
      <w:r w:rsidRPr="00B76557">
        <w:rPr>
          <w:rFonts w:ascii="Times New Roman" w:eastAsia="Times New Roman" w:hAnsi="Times New Roman" w:cs="Times New Roman"/>
          <w:color w:val="000000"/>
          <w:sz w:val="24"/>
          <w:szCs w:val="24"/>
        </w:rPr>
        <w:t xml:space="preserve">Help protect individuals from harm, </w:t>
      </w:r>
    </w:p>
    <w:p w14:paraId="5339FE59" w14:textId="77777777" w:rsidR="00801E82" w:rsidRPr="00B76557" w:rsidRDefault="00801E82" w:rsidP="00F80E7A">
      <w:pPr>
        <w:numPr>
          <w:ilvl w:val="1"/>
          <w:numId w:val="4"/>
        </w:numPr>
        <w:spacing w:after="5" w:line="248" w:lineRule="auto"/>
        <w:ind w:right="11" w:hanging="360"/>
        <w:rPr>
          <w:rFonts w:ascii="Times New Roman" w:eastAsia="Times New Roman" w:hAnsi="Times New Roman" w:cs="Times New Roman"/>
          <w:color w:val="000000"/>
          <w:sz w:val="24"/>
          <w:szCs w:val="24"/>
        </w:rPr>
      </w:pPr>
      <w:r w:rsidRPr="00B76557">
        <w:rPr>
          <w:rFonts w:ascii="Times New Roman" w:eastAsia="Times New Roman" w:hAnsi="Times New Roman" w:cs="Times New Roman"/>
          <w:color w:val="000000"/>
          <w:sz w:val="24"/>
          <w:szCs w:val="24"/>
        </w:rPr>
        <w:t xml:space="preserve">Help prevent an incident from escalating and/or </w:t>
      </w:r>
    </w:p>
    <w:p w14:paraId="72DF884D" w14:textId="77777777" w:rsidR="00801E82" w:rsidRPr="00B76557" w:rsidRDefault="00801E82" w:rsidP="00F80E7A">
      <w:pPr>
        <w:numPr>
          <w:ilvl w:val="1"/>
          <w:numId w:val="4"/>
        </w:numPr>
        <w:spacing w:after="5" w:line="248" w:lineRule="auto"/>
        <w:ind w:right="11" w:hanging="360"/>
        <w:rPr>
          <w:rFonts w:ascii="Times New Roman" w:eastAsia="Times New Roman" w:hAnsi="Times New Roman" w:cs="Times New Roman"/>
          <w:color w:val="000000"/>
          <w:sz w:val="24"/>
          <w:szCs w:val="24"/>
        </w:rPr>
      </w:pPr>
      <w:r w:rsidRPr="00B76557">
        <w:rPr>
          <w:rFonts w:ascii="Times New Roman" w:eastAsia="Times New Roman" w:hAnsi="Times New Roman" w:cs="Times New Roman"/>
          <w:color w:val="000000"/>
          <w:sz w:val="24"/>
          <w:szCs w:val="24"/>
        </w:rPr>
        <w:t xml:space="preserve">Provide instruction that promotes the safety and well-being of those affected by the situation. </w:t>
      </w:r>
    </w:p>
    <w:p w14:paraId="047CE85D" w14:textId="77777777" w:rsidR="00801E82" w:rsidRPr="00B76557" w:rsidRDefault="00801E82" w:rsidP="00F80E7A">
      <w:pPr>
        <w:numPr>
          <w:ilvl w:val="0"/>
          <w:numId w:val="4"/>
        </w:numPr>
        <w:spacing w:after="5" w:line="248" w:lineRule="auto"/>
        <w:ind w:left="360" w:right="11" w:hanging="360"/>
        <w:rPr>
          <w:rFonts w:ascii="Times New Roman" w:eastAsia="Times New Roman" w:hAnsi="Times New Roman" w:cs="Times New Roman"/>
          <w:color w:val="000000"/>
          <w:sz w:val="24"/>
          <w:szCs w:val="24"/>
        </w:rPr>
      </w:pPr>
      <w:r w:rsidRPr="00B76557">
        <w:rPr>
          <w:rFonts w:ascii="Times New Roman" w:eastAsia="Times New Roman" w:hAnsi="Times New Roman" w:cs="Times New Roman"/>
          <w:color w:val="000000"/>
          <w:sz w:val="24"/>
          <w:szCs w:val="24"/>
        </w:rPr>
        <w:t xml:space="preserve">A safety alert or emergency notification message may be directed to the entire campus community or to specific populations, segments, facilities or areas, etc. of the campus depending on the nature of the incident. </w:t>
      </w:r>
    </w:p>
    <w:p w14:paraId="46EAEAF6" w14:textId="77777777" w:rsidR="00801E82" w:rsidRPr="00B76557" w:rsidRDefault="00801E82" w:rsidP="00F80E7A">
      <w:pPr>
        <w:numPr>
          <w:ilvl w:val="0"/>
          <w:numId w:val="4"/>
        </w:numPr>
        <w:spacing w:after="5" w:line="248" w:lineRule="auto"/>
        <w:ind w:left="360" w:right="11" w:hanging="360"/>
        <w:rPr>
          <w:rFonts w:ascii="Times New Roman" w:eastAsia="Times New Roman" w:hAnsi="Times New Roman" w:cs="Times New Roman"/>
          <w:color w:val="000000"/>
          <w:sz w:val="24"/>
          <w:szCs w:val="24"/>
        </w:rPr>
      </w:pPr>
      <w:r w:rsidRPr="00B76557">
        <w:rPr>
          <w:rFonts w:ascii="Times New Roman" w:eastAsia="Times New Roman" w:hAnsi="Times New Roman" w:cs="Times New Roman"/>
          <w:color w:val="000000"/>
          <w:sz w:val="24"/>
          <w:szCs w:val="24"/>
        </w:rPr>
        <w:t xml:space="preserve">Any one or a combination of these methods of communication may be used to issue an emergency notification: </w:t>
      </w:r>
    </w:p>
    <w:p w14:paraId="3D44BB88" w14:textId="77777777" w:rsidR="00801E82" w:rsidRPr="00B76557" w:rsidRDefault="00801E82" w:rsidP="00F80E7A">
      <w:pPr>
        <w:numPr>
          <w:ilvl w:val="1"/>
          <w:numId w:val="4"/>
        </w:numPr>
        <w:spacing w:after="5" w:line="248" w:lineRule="auto"/>
        <w:ind w:right="11" w:hanging="360"/>
        <w:rPr>
          <w:rFonts w:ascii="Times New Roman" w:eastAsia="Times New Roman" w:hAnsi="Times New Roman" w:cs="Times New Roman"/>
          <w:color w:val="000000"/>
          <w:sz w:val="24"/>
          <w:szCs w:val="24"/>
        </w:rPr>
      </w:pPr>
      <w:r w:rsidRPr="00B76557">
        <w:rPr>
          <w:rFonts w:ascii="Times New Roman" w:eastAsia="Times New Roman" w:hAnsi="Times New Roman" w:cs="Times New Roman"/>
          <w:color w:val="000000"/>
          <w:sz w:val="24"/>
          <w:szCs w:val="24"/>
        </w:rPr>
        <w:t xml:space="preserve">Display screen monitors in building public areas  </w:t>
      </w:r>
    </w:p>
    <w:p w14:paraId="10DB13EB" w14:textId="77777777" w:rsidR="00B76557" w:rsidRDefault="00801E82" w:rsidP="00F80E7A">
      <w:pPr>
        <w:numPr>
          <w:ilvl w:val="1"/>
          <w:numId w:val="4"/>
        </w:numPr>
        <w:spacing w:after="5" w:line="248" w:lineRule="auto"/>
        <w:ind w:right="11" w:hanging="360"/>
        <w:rPr>
          <w:rFonts w:ascii="Times New Roman" w:eastAsia="Times New Roman" w:hAnsi="Times New Roman" w:cs="Times New Roman"/>
          <w:color w:val="000000"/>
          <w:sz w:val="24"/>
          <w:szCs w:val="24"/>
        </w:rPr>
      </w:pPr>
      <w:r w:rsidRPr="00B76557">
        <w:rPr>
          <w:rFonts w:ascii="Times New Roman" w:eastAsia="Times New Roman" w:hAnsi="Times New Roman" w:cs="Times New Roman"/>
          <w:color w:val="000000"/>
          <w:sz w:val="24"/>
          <w:szCs w:val="24"/>
        </w:rPr>
        <w:t xml:space="preserve">Email communication using Viterbo student and employee email addresses </w:t>
      </w:r>
    </w:p>
    <w:p w14:paraId="3F97EB19" w14:textId="77777777" w:rsidR="00801E82" w:rsidRPr="00B76557" w:rsidRDefault="00801E82" w:rsidP="00F80E7A">
      <w:pPr>
        <w:numPr>
          <w:ilvl w:val="1"/>
          <w:numId w:val="4"/>
        </w:numPr>
        <w:spacing w:after="5" w:line="248" w:lineRule="auto"/>
        <w:ind w:right="11" w:hanging="360"/>
        <w:rPr>
          <w:rFonts w:ascii="Times New Roman" w:eastAsia="Times New Roman" w:hAnsi="Times New Roman" w:cs="Times New Roman"/>
          <w:color w:val="000000"/>
          <w:sz w:val="24"/>
          <w:szCs w:val="24"/>
        </w:rPr>
      </w:pPr>
      <w:r w:rsidRPr="00B76557">
        <w:rPr>
          <w:rFonts w:ascii="Times New Roman" w:eastAsia="Times New Roman" w:hAnsi="Times New Roman" w:cs="Times New Roman"/>
          <w:color w:val="000000"/>
          <w:sz w:val="24"/>
          <w:szCs w:val="24"/>
        </w:rPr>
        <w:t xml:space="preserve">Fire alarms </w:t>
      </w:r>
    </w:p>
    <w:p w14:paraId="4222F7EC" w14:textId="77777777" w:rsidR="00801E82" w:rsidRPr="00B76557" w:rsidRDefault="00801E82" w:rsidP="00F80E7A">
      <w:pPr>
        <w:numPr>
          <w:ilvl w:val="1"/>
          <w:numId w:val="5"/>
        </w:numPr>
        <w:spacing w:after="5" w:line="248" w:lineRule="auto"/>
        <w:ind w:right="11" w:hanging="360"/>
        <w:rPr>
          <w:rFonts w:ascii="Times New Roman" w:eastAsia="Times New Roman" w:hAnsi="Times New Roman" w:cs="Times New Roman"/>
          <w:color w:val="000000"/>
          <w:sz w:val="24"/>
          <w:szCs w:val="24"/>
        </w:rPr>
      </w:pPr>
      <w:r w:rsidRPr="00B76557">
        <w:rPr>
          <w:rFonts w:ascii="Times New Roman" w:eastAsia="Times New Roman" w:hAnsi="Times New Roman" w:cs="Times New Roman"/>
          <w:color w:val="000000"/>
          <w:sz w:val="24"/>
          <w:szCs w:val="24"/>
        </w:rPr>
        <w:t xml:space="preserve">La Crosse area broadcast and print media </w:t>
      </w:r>
    </w:p>
    <w:p w14:paraId="528DEA68" w14:textId="77777777" w:rsidR="00801E82" w:rsidRPr="00B76557" w:rsidRDefault="00801E82" w:rsidP="00F80E7A">
      <w:pPr>
        <w:numPr>
          <w:ilvl w:val="1"/>
          <w:numId w:val="5"/>
        </w:numPr>
        <w:spacing w:after="5" w:line="248" w:lineRule="auto"/>
        <w:ind w:right="11" w:hanging="360"/>
        <w:rPr>
          <w:rFonts w:ascii="Times New Roman" w:eastAsia="Times New Roman" w:hAnsi="Times New Roman" w:cs="Times New Roman"/>
          <w:color w:val="000000"/>
          <w:sz w:val="24"/>
          <w:szCs w:val="24"/>
        </w:rPr>
      </w:pPr>
      <w:r w:rsidRPr="00B76557">
        <w:rPr>
          <w:rFonts w:ascii="Times New Roman" w:eastAsia="Times New Roman" w:hAnsi="Times New Roman" w:cs="Times New Roman"/>
          <w:color w:val="000000"/>
          <w:sz w:val="24"/>
          <w:szCs w:val="24"/>
        </w:rPr>
        <w:t xml:space="preserve">Messages posted on Viterbo web site home page </w:t>
      </w:r>
    </w:p>
    <w:p w14:paraId="2966712C" w14:textId="77777777" w:rsidR="00801E82" w:rsidRPr="00B76557" w:rsidRDefault="00801E82" w:rsidP="00F80E7A">
      <w:pPr>
        <w:numPr>
          <w:ilvl w:val="1"/>
          <w:numId w:val="5"/>
        </w:numPr>
        <w:spacing w:after="5" w:line="248" w:lineRule="auto"/>
        <w:ind w:right="11" w:hanging="360"/>
        <w:rPr>
          <w:rFonts w:ascii="Times New Roman" w:eastAsia="Times New Roman" w:hAnsi="Times New Roman" w:cs="Times New Roman"/>
          <w:color w:val="000000"/>
          <w:sz w:val="24"/>
          <w:szCs w:val="24"/>
        </w:rPr>
      </w:pPr>
      <w:r w:rsidRPr="00B76557">
        <w:rPr>
          <w:rFonts w:ascii="Times New Roman" w:eastAsia="Times New Roman" w:hAnsi="Times New Roman" w:cs="Times New Roman"/>
          <w:color w:val="000000"/>
          <w:sz w:val="24"/>
          <w:szCs w:val="24"/>
        </w:rPr>
        <w:t xml:space="preserve">Messages posted on Viterbo Campus Safety web site home page </w:t>
      </w:r>
    </w:p>
    <w:p w14:paraId="5A107335" w14:textId="77777777" w:rsidR="00801E82" w:rsidRPr="00B76557" w:rsidRDefault="00801E82" w:rsidP="00F80E7A">
      <w:pPr>
        <w:numPr>
          <w:ilvl w:val="1"/>
          <w:numId w:val="5"/>
        </w:numPr>
        <w:spacing w:after="5" w:line="248" w:lineRule="auto"/>
        <w:ind w:right="11" w:hanging="360"/>
        <w:rPr>
          <w:rFonts w:ascii="Times New Roman" w:eastAsia="Times New Roman" w:hAnsi="Times New Roman" w:cs="Times New Roman"/>
          <w:color w:val="000000"/>
          <w:sz w:val="24"/>
          <w:szCs w:val="24"/>
        </w:rPr>
      </w:pPr>
      <w:r w:rsidRPr="00B76557">
        <w:rPr>
          <w:rFonts w:ascii="Times New Roman" w:eastAsia="Times New Roman" w:hAnsi="Times New Roman" w:cs="Times New Roman"/>
          <w:color w:val="000000"/>
          <w:sz w:val="24"/>
          <w:szCs w:val="24"/>
        </w:rPr>
        <w:t xml:space="preserve">Messages posted in VU Today or on My VU </w:t>
      </w:r>
    </w:p>
    <w:p w14:paraId="4420AA5F" w14:textId="77777777" w:rsidR="00801E82" w:rsidRPr="00B76557" w:rsidRDefault="00801E82" w:rsidP="00F80E7A">
      <w:pPr>
        <w:numPr>
          <w:ilvl w:val="1"/>
          <w:numId w:val="5"/>
        </w:numPr>
        <w:spacing w:after="5" w:line="248" w:lineRule="auto"/>
        <w:ind w:right="11" w:hanging="360"/>
        <w:rPr>
          <w:rFonts w:ascii="Times New Roman" w:eastAsia="Times New Roman" w:hAnsi="Times New Roman" w:cs="Times New Roman"/>
          <w:color w:val="000000"/>
          <w:sz w:val="24"/>
          <w:szCs w:val="24"/>
        </w:rPr>
      </w:pPr>
      <w:r w:rsidRPr="00B76557">
        <w:rPr>
          <w:rFonts w:ascii="Times New Roman" w:eastAsia="Times New Roman" w:hAnsi="Times New Roman" w:cs="Times New Roman"/>
          <w:color w:val="000000"/>
          <w:sz w:val="24"/>
          <w:szCs w:val="24"/>
        </w:rPr>
        <w:t xml:space="preserve">Office telephone screen display </w:t>
      </w:r>
    </w:p>
    <w:p w14:paraId="3434CA7D" w14:textId="77777777" w:rsidR="00801E82" w:rsidRPr="00B76557" w:rsidRDefault="00801E82" w:rsidP="00F80E7A">
      <w:pPr>
        <w:numPr>
          <w:ilvl w:val="1"/>
          <w:numId w:val="5"/>
        </w:numPr>
        <w:spacing w:after="5" w:line="248" w:lineRule="auto"/>
        <w:ind w:right="11" w:hanging="360"/>
        <w:rPr>
          <w:rFonts w:ascii="Times New Roman" w:eastAsia="Times New Roman" w:hAnsi="Times New Roman" w:cs="Times New Roman"/>
          <w:color w:val="000000"/>
          <w:sz w:val="24"/>
          <w:szCs w:val="24"/>
        </w:rPr>
      </w:pPr>
      <w:r w:rsidRPr="00B76557">
        <w:rPr>
          <w:rFonts w:ascii="Times New Roman" w:eastAsia="Times New Roman" w:hAnsi="Times New Roman" w:cs="Times New Roman"/>
          <w:color w:val="000000"/>
          <w:sz w:val="24"/>
          <w:szCs w:val="24"/>
        </w:rPr>
        <w:t xml:space="preserve">Office telephone speakers </w:t>
      </w:r>
    </w:p>
    <w:p w14:paraId="6848FE4A" w14:textId="77777777" w:rsidR="00801E82" w:rsidRPr="00B76557" w:rsidRDefault="00801E82" w:rsidP="00F80E7A">
      <w:pPr>
        <w:numPr>
          <w:ilvl w:val="1"/>
          <w:numId w:val="5"/>
        </w:numPr>
        <w:spacing w:after="5" w:line="248" w:lineRule="auto"/>
        <w:ind w:right="11" w:hanging="360"/>
        <w:rPr>
          <w:rFonts w:ascii="Times New Roman" w:eastAsia="Times New Roman" w:hAnsi="Times New Roman" w:cs="Times New Roman"/>
          <w:color w:val="000000"/>
          <w:sz w:val="24"/>
          <w:szCs w:val="24"/>
        </w:rPr>
      </w:pPr>
      <w:r w:rsidRPr="00B76557">
        <w:rPr>
          <w:rFonts w:ascii="Times New Roman" w:eastAsia="Times New Roman" w:hAnsi="Times New Roman" w:cs="Times New Roman"/>
          <w:color w:val="000000"/>
          <w:sz w:val="24"/>
          <w:szCs w:val="24"/>
        </w:rPr>
        <w:t xml:space="preserve">Public address speaker system </w:t>
      </w:r>
    </w:p>
    <w:p w14:paraId="535057C4" w14:textId="77777777" w:rsidR="00801E82" w:rsidRPr="00B76557" w:rsidRDefault="00801E82" w:rsidP="00F80E7A">
      <w:pPr>
        <w:numPr>
          <w:ilvl w:val="1"/>
          <w:numId w:val="5"/>
        </w:numPr>
        <w:spacing w:after="5" w:line="248" w:lineRule="auto"/>
        <w:ind w:right="11" w:hanging="360"/>
        <w:rPr>
          <w:rFonts w:ascii="Times New Roman" w:eastAsia="Times New Roman" w:hAnsi="Times New Roman" w:cs="Times New Roman"/>
          <w:color w:val="000000"/>
          <w:sz w:val="24"/>
          <w:szCs w:val="24"/>
        </w:rPr>
      </w:pPr>
      <w:r w:rsidRPr="00B76557">
        <w:rPr>
          <w:rFonts w:ascii="Times New Roman" w:eastAsia="Times New Roman" w:hAnsi="Times New Roman" w:cs="Times New Roman"/>
          <w:color w:val="000000"/>
          <w:sz w:val="24"/>
          <w:szCs w:val="24"/>
        </w:rPr>
        <w:t xml:space="preserve">Posted paper flyers or posters </w:t>
      </w:r>
    </w:p>
    <w:p w14:paraId="4C43CFD9" w14:textId="77777777" w:rsidR="00801E82" w:rsidRPr="00B76557" w:rsidRDefault="00801E82" w:rsidP="00F80E7A">
      <w:pPr>
        <w:numPr>
          <w:ilvl w:val="1"/>
          <w:numId w:val="5"/>
        </w:numPr>
        <w:spacing w:after="5" w:line="248" w:lineRule="auto"/>
        <w:ind w:right="11" w:hanging="360"/>
        <w:rPr>
          <w:rFonts w:ascii="Times New Roman" w:eastAsia="Times New Roman" w:hAnsi="Times New Roman" w:cs="Times New Roman"/>
          <w:color w:val="000000"/>
          <w:sz w:val="24"/>
          <w:szCs w:val="24"/>
        </w:rPr>
      </w:pPr>
      <w:r w:rsidRPr="00B76557">
        <w:rPr>
          <w:rFonts w:ascii="Times New Roman" w:eastAsia="Times New Roman" w:hAnsi="Times New Roman" w:cs="Times New Roman"/>
          <w:color w:val="000000"/>
          <w:sz w:val="24"/>
          <w:szCs w:val="24"/>
        </w:rPr>
        <w:t xml:space="preserve">Text messages </w:t>
      </w:r>
    </w:p>
    <w:p w14:paraId="608982E9" w14:textId="77777777" w:rsidR="00801E82" w:rsidRPr="00B76557" w:rsidRDefault="00801E82" w:rsidP="00F80E7A">
      <w:pPr>
        <w:numPr>
          <w:ilvl w:val="1"/>
          <w:numId w:val="5"/>
        </w:numPr>
        <w:spacing w:after="5" w:line="248" w:lineRule="auto"/>
        <w:ind w:right="11" w:hanging="360"/>
        <w:rPr>
          <w:rFonts w:ascii="Times New Roman" w:eastAsia="Times New Roman" w:hAnsi="Times New Roman" w:cs="Times New Roman"/>
          <w:color w:val="000000"/>
          <w:sz w:val="24"/>
          <w:szCs w:val="24"/>
        </w:rPr>
      </w:pPr>
      <w:r w:rsidRPr="00B76557">
        <w:rPr>
          <w:rFonts w:ascii="Times New Roman" w:eastAsia="Times New Roman" w:hAnsi="Times New Roman" w:cs="Times New Roman"/>
          <w:color w:val="000000"/>
          <w:sz w:val="24"/>
          <w:szCs w:val="24"/>
        </w:rPr>
        <w:t xml:space="preserve">Viterbo University Facebook and/or Viterbo University Twitter </w:t>
      </w:r>
    </w:p>
    <w:p w14:paraId="166FFEA3" w14:textId="77777777" w:rsidR="00801E82" w:rsidRPr="00787DE9" w:rsidRDefault="00801E82" w:rsidP="00F80E7A">
      <w:pPr>
        <w:numPr>
          <w:ilvl w:val="0"/>
          <w:numId w:val="4"/>
        </w:numPr>
        <w:spacing w:after="5" w:line="248" w:lineRule="auto"/>
        <w:ind w:left="360" w:right="11" w:hanging="360"/>
        <w:rPr>
          <w:rFonts w:ascii="Times New Roman" w:eastAsia="Times New Roman" w:hAnsi="Times New Roman" w:cs="Times New Roman"/>
          <w:color w:val="000000"/>
          <w:sz w:val="24"/>
          <w:szCs w:val="24"/>
        </w:rPr>
      </w:pPr>
      <w:r w:rsidRPr="00787DE9">
        <w:rPr>
          <w:rFonts w:ascii="Times New Roman" w:eastAsia="Times New Roman" w:hAnsi="Times New Roman" w:cs="Times New Roman"/>
          <w:color w:val="000000"/>
          <w:sz w:val="24"/>
          <w:szCs w:val="24"/>
        </w:rPr>
        <w:t>Methods for emergency notification are tested annually. The tests may be announced or unannounced. The documentation for these tests includes a description of the exercise and the date. (T</w:t>
      </w:r>
      <w:r w:rsidR="00787DE9">
        <w:rPr>
          <w:rFonts w:ascii="Times New Roman" w:eastAsia="Times New Roman" w:hAnsi="Times New Roman" w:cs="Times New Roman"/>
          <w:color w:val="000000"/>
          <w:sz w:val="24"/>
          <w:szCs w:val="24"/>
        </w:rPr>
        <w:t xml:space="preserve">he Emergency Response </w:t>
      </w:r>
      <w:r w:rsidR="00514C69" w:rsidRPr="00787DE9">
        <w:rPr>
          <w:rFonts w:ascii="Times New Roman" w:eastAsia="Times New Roman" w:hAnsi="Times New Roman" w:cs="Times New Roman"/>
          <w:color w:val="000000"/>
          <w:sz w:val="24"/>
          <w:szCs w:val="24"/>
        </w:rPr>
        <w:t>Committee</w:t>
      </w:r>
      <w:r w:rsidRPr="00787DE9">
        <w:rPr>
          <w:rFonts w:ascii="Times New Roman" w:eastAsia="Times New Roman" w:hAnsi="Times New Roman" w:cs="Times New Roman"/>
          <w:color w:val="000000"/>
          <w:sz w:val="24"/>
          <w:szCs w:val="24"/>
        </w:rPr>
        <w:t xml:space="preserve"> commonly designates a weekday the last week of June to test and/or complete tests of all emergency notification systems.)</w:t>
      </w:r>
      <w:r w:rsidRPr="00787DE9">
        <w:rPr>
          <w:rFonts w:ascii="Calibri" w:eastAsia="Calibri" w:hAnsi="Calibri" w:cs="Calibri"/>
          <w:color w:val="000000"/>
          <w:sz w:val="24"/>
          <w:szCs w:val="24"/>
        </w:rPr>
        <w:t xml:space="preserve"> </w:t>
      </w:r>
    </w:p>
    <w:p w14:paraId="61886C75" w14:textId="749F3A44" w:rsidR="00801E82" w:rsidRPr="00787DE9" w:rsidRDefault="00801E82" w:rsidP="00F80E7A">
      <w:pPr>
        <w:numPr>
          <w:ilvl w:val="0"/>
          <w:numId w:val="4"/>
        </w:numPr>
        <w:spacing w:after="5" w:line="248" w:lineRule="auto"/>
        <w:ind w:left="360" w:right="11" w:hanging="360"/>
        <w:rPr>
          <w:rFonts w:ascii="Times New Roman" w:eastAsia="Times New Roman" w:hAnsi="Times New Roman" w:cs="Times New Roman"/>
          <w:color w:val="000000"/>
          <w:sz w:val="24"/>
          <w:szCs w:val="24"/>
        </w:rPr>
      </w:pPr>
      <w:r w:rsidRPr="00787DE9">
        <w:rPr>
          <w:rFonts w:ascii="Times New Roman" w:eastAsia="Times New Roman" w:hAnsi="Times New Roman" w:cs="Times New Roman"/>
          <w:color w:val="000000"/>
          <w:sz w:val="24"/>
          <w:szCs w:val="24"/>
        </w:rPr>
        <w:t xml:space="preserve">Members of the campus community should refer all media generated information requests to Communications at 608-796-3047 or </w:t>
      </w:r>
      <w:r w:rsidRPr="00787DE9">
        <w:rPr>
          <w:rFonts w:ascii="Times New Roman" w:eastAsia="Times New Roman" w:hAnsi="Times New Roman" w:cs="Times New Roman"/>
          <w:color w:val="0563C1"/>
          <w:sz w:val="24"/>
          <w:szCs w:val="24"/>
          <w:u w:val="single" w:color="0563C1"/>
        </w:rPr>
        <w:t>communications@viterbo.edu</w:t>
      </w:r>
      <w:r w:rsidRPr="00787DE9">
        <w:rPr>
          <w:rFonts w:ascii="Times New Roman" w:eastAsia="Times New Roman" w:hAnsi="Times New Roman" w:cs="Times New Roman"/>
          <w:color w:val="000000"/>
          <w:sz w:val="24"/>
          <w:szCs w:val="24"/>
        </w:rPr>
        <w:t xml:space="preserve">. Campus community members are urged not to release names or information to media. </w:t>
      </w:r>
      <w:r w:rsidRPr="00787DE9">
        <w:rPr>
          <w:rFonts w:ascii="Calibri" w:eastAsia="Calibri" w:hAnsi="Calibri" w:cs="Calibri"/>
          <w:color w:val="000000"/>
          <w:sz w:val="24"/>
          <w:szCs w:val="24"/>
        </w:rPr>
        <w:t xml:space="preserve"> </w:t>
      </w:r>
    </w:p>
    <w:p w14:paraId="49B5BC04" w14:textId="77777777" w:rsidR="00801E82" w:rsidRPr="00787DE9" w:rsidRDefault="00801E82" w:rsidP="00F80E7A">
      <w:pPr>
        <w:numPr>
          <w:ilvl w:val="0"/>
          <w:numId w:val="4"/>
        </w:numPr>
        <w:spacing w:after="5" w:line="248" w:lineRule="auto"/>
        <w:ind w:left="360" w:right="11" w:hanging="360"/>
        <w:rPr>
          <w:rFonts w:ascii="Times New Roman" w:eastAsia="Times New Roman" w:hAnsi="Times New Roman" w:cs="Times New Roman"/>
          <w:color w:val="000000"/>
          <w:sz w:val="24"/>
          <w:szCs w:val="24"/>
        </w:rPr>
      </w:pPr>
      <w:r w:rsidRPr="00787DE9">
        <w:rPr>
          <w:rFonts w:ascii="Times New Roman" w:eastAsia="Times New Roman" w:hAnsi="Times New Roman" w:cs="Times New Roman"/>
          <w:color w:val="000000"/>
          <w:sz w:val="24"/>
          <w:szCs w:val="24"/>
        </w:rPr>
        <w:t>In the event of an emergency or a dangerous situation, the designated university spokespersons</w:t>
      </w:r>
      <w:r w:rsidR="008876E3" w:rsidRPr="00787DE9">
        <w:rPr>
          <w:rFonts w:ascii="Times New Roman" w:eastAsia="Times New Roman" w:hAnsi="Times New Roman" w:cs="Times New Roman"/>
          <w:color w:val="000000"/>
          <w:sz w:val="24"/>
          <w:szCs w:val="24"/>
        </w:rPr>
        <w:t xml:space="preserve"> are the </w:t>
      </w:r>
      <w:r w:rsidR="008876E3" w:rsidRPr="004D4847">
        <w:rPr>
          <w:rFonts w:ascii="Times New Roman" w:eastAsia="Times New Roman" w:hAnsi="Times New Roman" w:cs="Times New Roman"/>
          <w:color w:val="000000" w:themeColor="text1"/>
          <w:sz w:val="24"/>
          <w:szCs w:val="24"/>
        </w:rPr>
        <w:t>Interim Executive Director for University Relations</w:t>
      </w:r>
      <w:r w:rsidRPr="004D4847">
        <w:rPr>
          <w:rFonts w:ascii="Times New Roman" w:eastAsia="Times New Roman" w:hAnsi="Times New Roman" w:cs="Times New Roman"/>
          <w:color w:val="000000" w:themeColor="text1"/>
          <w:sz w:val="24"/>
          <w:szCs w:val="24"/>
        </w:rPr>
        <w:t xml:space="preserve"> </w:t>
      </w:r>
      <w:r w:rsidRPr="00787DE9">
        <w:rPr>
          <w:rFonts w:ascii="Times New Roman" w:eastAsia="Times New Roman" w:hAnsi="Times New Roman" w:cs="Times New Roman"/>
          <w:color w:val="000000"/>
          <w:sz w:val="24"/>
          <w:szCs w:val="24"/>
        </w:rPr>
        <w:t>or the University President.</w:t>
      </w:r>
      <w:r w:rsidRPr="00787DE9">
        <w:rPr>
          <w:rFonts w:ascii="Calibri" w:eastAsia="Calibri" w:hAnsi="Calibri" w:cs="Calibri"/>
          <w:color w:val="000000"/>
          <w:sz w:val="24"/>
          <w:szCs w:val="24"/>
        </w:rPr>
        <w:t xml:space="preserve"> </w:t>
      </w:r>
    </w:p>
    <w:p w14:paraId="5BFAB46D" w14:textId="77777777" w:rsidR="00801E82" w:rsidRPr="00787DE9" w:rsidRDefault="00801E82" w:rsidP="00F80E7A">
      <w:pPr>
        <w:numPr>
          <w:ilvl w:val="0"/>
          <w:numId w:val="4"/>
        </w:numPr>
        <w:spacing w:after="5" w:line="248" w:lineRule="auto"/>
        <w:ind w:left="360" w:right="11" w:hanging="360"/>
        <w:rPr>
          <w:rFonts w:ascii="Times New Roman" w:eastAsia="Times New Roman" w:hAnsi="Times New Roman" w:cs="Times New Roman"/>
          <w:color w:val="000000"/>
          <w:sz w:val="24"/>
          <w:szCs w:val="24"/>
        </w:rPr>
      </w:pPr>
      <w:r w:rsidRPr="00787DE9">
        <w:rPr>
          <w:rFonts w:ascii="Times New Roman" w:eastAsia="Times New Roman" w:hAnsi="Times New Roman" w:cs="Times New Roman"/>
          <w:color w:val="000000"/>
          <w:sz w:val="24"/>
          <w:szCs w:val="24"/>
        </w:rPr>
        <w:t>Communications and Marketing will issue public statements as necessary. These statements may be made in conjunction with assisting agencies. Communications and Marketing holds these as important priorities for communication in the event of an emergency:</w:t>
      </w:r>
      <w:r w:rsidRPr="00787DE9">
        <w:rPr>
          <w:rFonts w:ascii="Calibri" w:eastAsia="Calibri" w:hAnsi="Calibri" w:cs="Calibri"/>
          <w:color w:val="000000"/>
          <w:sz w:val="24"/>
          <w:szCs w:val="24"/>
        </w:rPr>
        <w:t xml:space="preserve"> </w:t>
      </w:r>
    </w:p>
    <w:p w14:paraId="3BE8A4AC" w14:textId="77777777" w:rsidR="00801E82" w:rsidRPr="00787DE9" w:rsidRDefault="00801E82" w:rsidP="00F80E7A">
      <w:pPr>
        <w:numPr>
          <w:ilvl w:val="1"/>
          <w:numId w:val="4"/>
        </w:numPr>
        <w:spacing w:after="5" w:line="248" w:lineRule="auto"/>
        <w:ind w:right="11" w:hanging="360"/>
        <w:rPr>
          <w:rFonts w:ascii="Times New Roman" w:eastAsia="Times New Roman" w:hAnsi="Times New Roman" w:cs="Times New Roman"/>
          <w:color w:val="000000"/>
          <w:sz w:val="24"/>
          <w:szCs w:val="24"/>
        </w:rPr>
      </w:pPr>
      <w:r w:rsidRPr="00787DE9">
        <w:rPr>
          <w:rFonts w:ascii="Times New Roman" w:eastAsia="Times New Roman" w:hAnsi="Times New Roman" w:cs="Times New Roman"/>
          <w:color w:val="000000"/>
          <w:sz w:val="24"/>
          <w:szCs w:val="24"/>
        </w:rPr>
        <w:t>Working to help ensure safety</w:t>
      </w:r>
      <w:r w:rsidRPr="00787DE9">
        <w:rPr>
          <w:rFonts w:ascii="Calibri" w:eastAsia="Calibri" w:hAnsi="Calibri" w:cs="Calibri"/>
          <w:color w:val="000000"/>
          <w:sz w:val="24"/>
          <w:szCs w:val="24"/>
        </w:rPr>
        <w:t xml:space="preserve"> </w:t>
      </w:r>
    </w:p>
    <w:p w14:paraId="6702239D" w14:textId="77777777" w:rsidR="00801E82" w:rsidRPr="00787DE9" w:rsidRDefault="00801E82" w:rsidP="00F80E7A">
      <w:pPr>
        <w:numPr>
          <w:ilvl w:val="1"/>
          <w:numId w:val="4"/>
        </w:numPr>
        <w:spacing w:after="5" w:line="248" w:lineRule="auto"/>
        <w:ind w:right="11" w:hanging="360"/>
        <w:rPr>
          <w:rFonts w:ascii="Times New Roman" w:eastAsia="Times New Roman" w:hAnsi="Times New Roman" w:cs="Times New Roman"/>
          <w:color w:val="000000"/>
          <w:sz w:val="24"/>
          <w:szCs w:val="24"/>
        </w:rPr>
      </w:pPr>
      <w:r w:rsidRPr="00787DE9">
        <w:rPr>
          <w:rFonts w:ascii="Times New Roman" w:eastAsia="Times New Roman" w:hAnsi="Times New Roman" w:cs="Times New Roman"/>
          <w:color w:val="000000"/>
          <w:sz w:val="24"/>
          <w:szCs w:val="24"/>
        </w:rPr>
        <w:t>Providing timely and accurate information as available</w:t>
      </w:r>
      <w:r w:rsidRPr="00787DE9">
        <w:rPr>
          <w:rFonts w:ascii="Calibri" w:eastAsia="Calibri" w:hAnsi="Calibri" w:cs="Calibri"/>
          <w:color w:val="000000"/>
          <w:sz w:val="24"/>
          <w:szCs w:val="24"/>
        </w:rPr>
        <w:t xml:space="preserve"> </w:t>
      </w:r>
    </w:p>
    <w:p w14:paraId="581D22AA" w14:textId="77777777" w:rsidR="00801E82" w:rsidRPr="00787DE9" w:rsidRDefault="00801E82" w:rsidP="00F80E7A">
      <w:pPr>
        <w:numPr>
          <w:ilvl w:val="1"/>
          <w:numId w:val="4"/>
        </w:numPr>
        <w:spacing w:after="5" w:line="248" w:lineRule="auto"/>
        <w:ind w:right="11" w:hanging="360"/>
        <w:rPr>
          <w:rFonts w:ascii="Times New Roman" w:eastAsia="Times New Roman" w:hAnsi="Times New Roman" w:cs="Times New Roman"/>
          <w:color w:val="000000"/>
          <w:sz w:val="24"/>
          <w:szCs w:val="24"/>
        </w:rPr>
      </w:pPr>
      <w:r w:rsidRPr="00787DE9">
        <w:rPr>
          <w:rFonts w:ascii="Times New Roman" w:eastAsia="Times New Roman" w:hAnsi="Times New Roman" w:cs="Times New Roman"/>
          <w:color w:val="000000"/>
          <w:sz w:val="24"/>
          <w:szCs w:val="24"/>
        </w:rPr>
        <w:t>Protecting the privacy of students, employees and families</w:t>
      </w:r>
      <w:r w:rsidRPr="00787DE9">
        <w:rPr>
          <w:rFonts w:ascii="Calibri" w:eastAsia="Calibri" w:hAnsi="Calibri" w:cs="Calibri"/>
          <w:color w:val="000000"/>
          <w:sz w:val="24"/>
          <w:szCs w:val="24"/>
        </w:rPr>
        <w:t xml:space="preserve"> </w:t>
      </w:r>
    </w:p>
    <w:p w14:paraId="70C7AB6C" w14:textId="77777777" w:rsidR="00801E82" w:rsidRPr="00787DE9" w:rsidRDefault="00801E82" w:rsidP="00F80E7A">
      <w:pPr>
        <w:numPr>
          <w:ilvl w:val="1"/>
          <w:numId w:val="4"/>
        </w:numPr>
        <w:spacing w:after="5" w:line="248" w:lineRule="auto"/>
        <w:ind w:right="11" w:hanging="360"/>
        <w:rPr>
          <w:rFonts w:ascii="Times New Roman" w:eastAsia="Times New Roman" w:hAnsi="Times New Roman" w:cs="Times New Roman"/>
          <w:color w:val="000000"/>
          <w:sz w:val="24"/>
          <w:szCs w:val="24"/>
        </w:rPr>
      </w:pPr>
      <w:r w:rsidRPr="00787DE9">
        <w:rPr>
          <w:rFonts w:ascii="Times New Roman" w:eastAsia="Times New Roman" w:hAnsi="Times New Roman" w:cs="Times New Roman"/>
          <w:color w:val="000000"/>
          <w:sz w:val="24"/>
          <w:szCs w:val="24"/>
        </w:rPr>
        <w:t>Engaging media to help disseminate important public information</w:t>
      </w:r>
      <w:r w:rsidRPr="00787DE9">
        <w:rPr>
          <w:rFonts w:ascii="Calibri" w:eastAsia="Calibri" w:hAnsi="Calibri" w:cs="Calibri"/>
          <w:color w:val="000000"/>
          <w:sz w:val="24"/>
          <w:szCs w:val="24"/>
        </w:rPr>
        <w:t xml:space="preserve"> </w:t>
      </w:r>
    </w:p>
    <w:p w14:paraId="37083C01" w14:textId="77777777" w:rsidR="00801E82" w:rsidRPr="00787DE9" w:rsidRDefault="00801E82" w:rsidP="00F80E7A">
      <w:pPr>
        <w:numPr>
          <w:ilvl w:val="1"/>
          <w:numId w:val="4"/>
        </w:numPr>
        <w:spacing w:after="5" w:line="248" w:lineRule="auto"/>
        <w:ind w:right="11" w:hanging="360"/>
        <w:rPr>
          <w:rFonts w:ascii="Times New Roman" w:eastAsia="Times New Roman" w:hAnsi="Times New Roman" w:cs="Times New Roman"/>
          <w:color w:val="000000"/>
          <w:sz w:val="24"/>
          <w:szCs w:val="24"/>
        </w:rPr>
      </w:pPr>
      <w:r w:rsidRPr="00787DE9">
        <w:rPr>
          <w:rFonts w:ascii="Times New Roman" w:eastAsia="Times New Roman" w:hAnsi="Times New Roman" w:cs="Times New Roman"/>
          <w:color w:val="000000"/>
          <w:sz w:val="24"/>
          <w:szCs w:val="24"/>
        </w:rPr>
        <w:t>Explaining how the emergency is being handled</w:t>
      </w:r>
      <w:r w:rsidRPr="00787DE9">
        <w:rPr>
          <w:rFonts w:ascii="Calibri" w:eastAsia="Calibri" w:hAnsi="Calibri" w:cs="Calibri"/>
          <w:color w:val="000000"/>
          <w:sz w:val="24"/>
          <w:szCs w:val="24"/>
        </w:rPr>
        <w:t xml:space="preserve"> </w:t>
      </w:r>
    </w:p>
    <w:p w14:paraId="6B2BF194" w14:textId="77777777" w:rsidR="00514C69" w:rsidRDefault="00514C69" w:rsidP="00801E82">
      <w:pPr>
        <w:keepNext/>
        <w:keepLines/>
        <w:spacing w:after="5" w:line="248" w:lineRule="auto"/>
        <w:ind w:right="358"/>
        <w:jc w:val="center"/>
        <w:outlineLvl w:val="1"/>
        <w:rPr>
          <w:rFonts w:ascii="Times New Roman" w:eastAsia="Times New Roman" w:hAnsi="Times New Roman" w:cs="Times New Roman"/>
          <w:b/>
          <w:color w:val="000000"/>
          <w:sz w:val="20"/>
        </w:rPr>
      </w:pPr>
    </w:p>
    <w:p w14:paraId="60F66D85" w14:textId="6761BB8B" w:rsidR="00AF3547" w:rsidRDefault="00AF3547" w:rsidP="00AC56DF">
      <w:pPr>
        <w:keepNext/>
        <w:keepLines/>
        <w:spacing w:after="5" w:line="248" w:lineRule="auto"/>
        <w:ind w:right="358"/>
        <w:outlineLvl w:val="1"/>
        <w:rPr>
          <w:rFonts w:ascii="Times New Roman" w:eastAsia="Times New Roman" w:hAnsi="Times New Roman" w:cs="Times New Roman"/>
          <w:b/>
          <w:color w:val="000000"/>
          <w:sz w:val="20"/>
        </w:rPr>
      </w:pPr>
    </w:p>
    <w:p w14:paraId="2B649FF6" w14:textId="77777777" w:rsidR="00AC56DF" w:rsidRDefault="00AC56DF" w:rsidP="00AC56DF">
      <w:pPr>
        <w:keepNext/>
        <w:keepLines/>
        <w:spacing w:after="5" w:line="248" w:lineRule="auto"/>
        <w:ind w:right="358"/>
        <w:outlineLvl w:val="1"/>
        <w:rPr>
          <w:rFonts w:ascii="Times New Roman" w:eastAsia="Times New Roman" w:hAnsi="Times New Roman" w:cs="Times New Roman"/>
          <w:b/>
          <w:color w:val="000000"/>
          <w:sz w:val="24"/>
          <w:szCs w:val="24"/>
        </w:rPr>
      </w:pPr>
      <w:bookmarkStart w:id="0" w:name="_GoBack"/>
      <w:bookmarkEnd w:id="0"/>
    </w:p>
    <w:p w14:paraId="1068C3A5" w14:textId="0BE81190" w:rsidR="00801E82" w:rsidRPr="00C70200" w:rsidRDefault="00801E82" w:rsidP="00801E82">
      <w:pPr>
        <w:keepNext/>
        <w:keepLines/>
        <w:spacing w:after="5" w:line="248" w:lineRule="auto"/>
        <w:ind w:right="358"/>
        <w:jc w:val="center"/>
        <w:outlineLvl w:val="1"/>
        <w:rPr>
          <w:rFonts w:ascii="Times New Roman" w:eastAsia="Times New Roman" w:hAnsi="Times New Roman" w:cs="Times New Roman"/>
          <w:b/>
          <w:color w:val="000000"/>
          <w:sz w:val="24"/>
          <w:szCs w:val="24"/>
        </w:rPr>
      </w:pPr>
      <w:r w:rsidRPr="00C70200">
        <w:rPr>
          <w:rFonts w:ascii="Times New Roman" w:eastAsia="Times New Roman" w:hAnsi="Times New Roman" w:cs="Times New Roman"/>
          <w:b/>
          <w:color w:val="000000"/>
          <w:sz w:val="24"/>
          <w:szCs w:val="24"/>
        </w:rPr>
        <w:t>TIMELY WARNING POLICY</w:t>
      </w:r>
      <w:r w:rsidRPr="00C70200">
        <w:rPr>
          <w:rFonts w:ascii="Times New Roman" w:eastAsia="Times New Roman" w:hAnsi="Times New Roman" w:cs="Times New Roman"/>
          <w:color w:val="000000"/>
          <w:sz w:val="24"/>
          <w:szCs w:val="24"/>
        </w:rPr>
        <w:t xml:space="preserve"> </w:t>
      </w:r>
    </w:p>
    <w:p w14:paraId="1E263EF3" w14:textId="77777777" w:rsidR="00801E82" w:rsidRPr="00C70200" w:rsidRDefault="00801E82" w:rsidP="00F80E7A">
      <w:pPr>
        <w:numPr>
          <w:ilvl w:val="0"/>
          <w:numId w:val="6"/>
        </w:numPr>
        <w:spacing w:after="5" w:line="248" w:lineRule="auto"/>
        <w:ind w:left="360" w:right="11" w:hanging="360"/>
        <w:rPr>
          <w:rFonts w:ascii="Times New Roman" w:eastAsia="Times New Roman" w:hAnsi="Times New Roman" w:cs="Times New Roman"/>
          <w:color w:val="000000"/>
          <w:sz w:val="24"/>
          <w:szCs w:val="24"/>
        </w:rPr>
      </w:pPr>
      <w:r w:rsidRPr="00C70200">
        <w:rPr>
          <w:rFonts w:ascii="Times New Roman" w:eastAsia="Times New Roman" w:hAnsi="Times New Roman" w:cs="Times New Roman"/>
          <w:color w:val="000000"/>
          <w:sz w:val="24"/>
          <w:szCs w:val="24"/>
        </w:rPr>
        <w:t xml:space="preserve">Viterbo University is responsible for issuing timely warnings in compliance with the Jeanne </w:t>
      </w:r>
      <w:proofErr w:type="spellStart"/>
      <w:r w:rsidRPr="00C70200">
        <w:rPr>
          <w:rFonts w:ascii="Times New Roman" w:eastAsia="Times New Roman" w:hAnsi="Times New Roman" w:cs="Times New Roman"/>
          <w:color w:val="000000"/>
          <w:sz w:val="24"/>
          <w:szCs w:val="24"/>
        </w:rPr>
        <w:t>Clery</w:t>
      </w:r>
      <w:proofErr w:type="spellEnd"/>
      <w:r w:rsidRPr="00C70200">
        <w:rPr>
          <w:rFonts w:ascii="Times New Roman" w:eastAsia="Times New Roman" w:hAnsi="Times New Roman" w:cs="Times New Roman"/>
          <w:color w:val="000000"/>
          <w:sz w:val="24"/>
          <w:szCs w:val="24"/>
        </w:rPr>
        <w:t xml:space="preserve"> Act, 20 U.S.C. 1092(f). </w:t>
      </w:r>
    </w:p>
    <w:p w14:paraId="3C49B7FC" w14:textId="77777777" w:rsidR="00801E82" w:rsidRPr="00C70200" w:rsidRDefault="00801E82" w:rsidP="00F80E7A">
      <w:pPr>
        <w:numPr>
          <w:ilvl w:val="0"/>
          <w:numId w:val="6"/>
        </w:numPr>
        <w:spacing w:after="5" w:line="248" w:lineRule="auto"/>
        <w:ind w:left="360" w:right="11" w:hanging="360"/>
        <w:rPr>
          <w:rFonts w:ascii="Times New Roman" w:eastAsia="Times New Roman" w:hAnsi="Times New Roman" w:cs="Times New Roman"/>
          <w:color w:val="000000"/>
          <w:sz w:val="24"/>
          <w:szCs w:val="24"/>
        </w:rPr>
      </w:pPr>
      <w:r w:rsidRPr="00C70200">
        <w:rPr>
          <w:rFonts w:ascii="Times New Roman" w:eastAsia="Times New Roman" w:hAnsi="Times New Roman" w:cs="Times New Roman"/>
          <w:color w:val="000000"/>
          <w:sz w:val="24"/>
          <w:szCs w:val="24"/>
        </w:rPr>
        <w:t xml:space="preserve">Timely warnings will be issued in response to reported </w:t>
      </w:r>
      <w:proofErr w:type="spellStart"/>
      <w:r w:rsidRPr="00C70200">
        <w:rPr>
          <w:rFonts w:ascii="Times New Roman" w:eastAsia="Times New Roman" w:hAnsi="Times New Roman" w:cs="Times New Roman"/>
          <w:color w:val="000000"/>
          <w:sz w:val="24"/>
          <w:szCs w:val="24"/>
        </w:rPr>
        <w:t>Clery</w:t>
      </w:r>
      <w:proofErr w:type="spellEnd"/>
      <w:r w:rsidRPr="00C70200">
        <w:rPr>
          <w:rFonts w:ascii="Times New Roman" w:eastAsia="Times New Roman" w:hAnsi="Times New Roman" w:cs="Times New Roman"/>
          <w:color w:val="000000"/>
          <w:sz w:val="24"/>
          <w:szCs w:val="24"/>
        </w:rPr>
        <w:t xml:space="preserve"> </w:t>
      </w:r>
      <w:r w:rsidR="005A7285" w:rsidRPr="00C70200">
        <w:rPr>
          <w:rFonts w:ascii="Times New Roman" w:eastAsia="Times New Roman" w:hAnsi="Times New Roman" w:cs="Times New Roman"/>
          <w:color w:val="000000"/>
          <w:sz w:val="24"/>
          <w:szCs w:val="24"/>
        </w:rPr>
        <w:t xml:space="preserve">Act </w:t>
      </w:r>
      <w:r w:rsidRPr="00C70200">
        <w:rPr>
          <w:rFonts w:ascii="Times New Roman" w:eastAsia="Times New Roman" w:hAnsi="Times New Roman" w:cs="Times New Roman"/>
          <w:color w:val="000000"/>
          <w:sz w:val="24"/>
          <w:szCs w:val="24"/>
        </w:rPr>
        <w:t xml:space="preserve">crimes committed either on campus or, in some cases, off campus that, in the judgment of the University, constitute an ongoing or continuing threat to students and employees. </w:t>
      </w:r>
    </w:p>
    <w:p w14:paraId="732411DD" w14:textId="77777777" w:rsidR="00801E82" w:rsidRPr="00C70200" w:rsidRDefault="00801E82" w:rsidP="00F80E7A">
      <w:pPr>
        <w:numPr>
          <w:ilvl w:val="0"/>
          <w:numId w:val="6"/>
        </w:numPr>
        <w:spacing w:after="5" w:line="248" w:lineRule="auto"/>
        <w:ind w:left="360" w:right="11" w:hanging="360"/>
        <w:rPr>
          <w:rFonts w:ascii="Times New Roman" w:eastAsia="Times New Roman" w:hAnsi="Times New Roman" w:cs="Times New Roman"/>
          <w:color w:val="000000"/>
          <w:sz w:val="24"/>
          <w:szCs w:val="24"/>
        </w:rPr>
      </w:pPr>
      <w:r w:rsidRPr="00C70200">
        <w:rPr>
          <w:rFonts w:ascii="Times New Roman" w:eastAsia="Times New Roman" w:hAnsi="Times New Roman" w:cs="Times New Roman"/>
          <w:color w:val="000000"/>
          <w:sz w:val="24"/>
          <w:szCs w:val="24"/>
        </w:rPr>
        <w:t>Anyone with information believed to warrant a timely warning should promptly report the information to Campus Safety</w:t>
      </w:r>
      <w:r w:rsidR="00C70200">
        <w:rPr>
          <w:rFonts w:ascii="Times New Roman" w:eastAsia="Times New Roman" w:hAnsi="Times New Roman" w:cs="Times New Roman"/>
          <w:color w:val="000000"/>
          <w:sz w:val="24"/>
          <w:szCs w:val="24"/>
        </w:rPr>
        <w:t xml:space="preserve"> and Security</w:t>
      </w:r>
      <w:r w:rsidRPr="00C70200">
        <w:rPr>
          <w:rFonts w:ascii="Times New Roman" w:eastAsia="Times New Roman" w:hAnsi="Times New Roman" w:cs="Times New Roman"/>
          <w:color w:val="000000"/>
          <w:sz w:val="24"/>
          <w:szCs w:val="24"/>
        </w:rPr>
        <w:t>. Campus Safety</w:t>
      </w:r>
      <w:r w:rsidR="00C70200">
        <w:rPr>
          <w:rFonts w:ascii="Times New Roman" w:eastAsia="Times New Roman" w:hAnsi="Times New Roman" w:cs="Times New Roman"/>
          <w:color w:val="000000"/>
          <w:sz w:val="24"/>
          <w:szCs w:val="24"/>
        </w:rPr>
        <w:t xml:space="preserve"> and Security</w:t>
      </w:r>
      <w:r w:rsidRPr="00C70200">
        <w:rPr>
          <w:rFonts w:ascii="Times New Roman" w:eastAsia="Times New Roman" w:hAnsi="Times New Roman" w:cs="Times New Roman"/>
          <w:color w:val="000000"/>
          <w:sz w:val="24"/>
          <w:szCs w:val="24"/>
        </w:rPr>
        <w:t xml:space="preserve"> will consult, as appropriate and necessary, with other university officials regarding whether a timely warning should be issued. The decision to issue a timely warning shall be made on a case-by-case basis after consideration of the available facts, including factors such as the nature of the crime, the continuing danger or risk to the campus community, and the possible risk of compromising law enforcement efforts.  </w:t>
      </w:r>
    </w:p>
    <w:p w14:paraId="49CE4AE3" w14:textId="6CA220A3" w:rsidR="00801E82" w:rsidRPr="00C70200" w:rsidRDefault="00801E82" w:rsidP="00F80E7A">
      <w:pPr>
        <w:numPr>
          <w:ilvl w:val="0"/>
          <w:numId w:val="6"/>
        </w:numPr>
        <w:spacing w:after="5" w:line="248" w:lineRule="auto"/>
        <w:ind w:left="360" w:right="11" w:hanging="360"/>
        <w:rPr>
          <w:rFonts w:ascii="Times New Roman" w:eastAsia="Times New Roman" w:hAnsi="Times New Roman" w:cs="Times New Roman"/>
          <w:color w:val="000000"/>
          <w:sz w:val="24"/>
          <w:szCs w:val="24"/>
        </w:rPr>
      </w:pPr>
      <w:r w:rsidRPr="00C70200">
        <w:rPr>
          <w:rFonts w:ascii="Times New Roman" w:eastAsia="Times New Roman" w:hAnsi="Times New Roman" w:cs="Times New Roman"/>
          <w:color w:val="000000"/>
          <w:sz w:val="24"/>
          <w:szCs w:val="24"/>
        </w:rPr>
        <w:t xml:space="preserve">Per provisions of the Jeanne </w:t>
      </w:r>
      <w:proofErr w:type="spellStart"/>
      <w:r w:rsidRPr="00C70200">
        <w:rPr>
          <w:rFonts w:ascii="Times New Roman" w:eastAsia="Times New Roman" w:hAnsi="Times New Roman" w:cs="Times New Roman"/>
          <w:color w:val="000000"/>
          <w:sz w:val="24"/>
          <w:szCs w:val="24"/>
        </w:rPr>
        <w:t>Clery</w:t>
      </w:r>
      <w:proofErr w:type="spellEnd"/>
      <w:r w:rsidRPr="00C70200">
        <w:rPr>
          <w:rFonts w:ascii="Times New Roman" w:eastAsia="Times New Roman" w:hAnsi="Times New Roman" w:cs="Times New Roman"/>
          <w:color w:val="000000"/>
          <w:sz w:val="24"/>
          <w:szCs w:val="24"/>
        </w:rPr>
        <w:t xml:space="preserve"> Disclosures of Campus Security Policies and Campus Crime Statistics, Viterbo University must issue timely warnings under certain circumstances. These circumstances include aggravated assault, arson, burglary, dating violence, domestic violence, motor vehicle theft, murder and non</w:t>
      </w:r>
      <w:r w:rsidR="003C4746">
        <w:rPr>
          <w:rFonts w:ascii="Times New Roman" w:eastAsia="Times New Roman" w:hAnsi="Times New Roman" w:cs="Times New Roman"/>
          <w:color w:val="000000"/>
          <w:sz w:val="24"/>
          <w:szCs w:val="24"/>
        </w:rPr>
        <w:t>-</w:t>
      </w:r>
      <w:r w:rsidRPr="00C70200">
        <w:rPr>
          <w:rFonts w:ascii="Times New Roman" w:eastAsia="Times New Roman" w:hAnsi="Times New Roman" w:cs="Times New Roman"/>
          <w:color w:val="000000"/>
          <w:sz w:val="24"/>
          <w:szCs w:val="24"/>
        </w:rPr>
        <w:t>negligent manslaughter, negligent manslaughter, robbery, sex offenses (rape, fondling, incest, statutory rape, and stalking)</w:t>
      </w:r>
      <w:r w:rsidR="00D2228E" w:rsidRPr="00C70200">
        <w:rPr>
          <w:rFonts w:ascii="Times New Roman" w:eastAsia="Times New Roman" w:hAnsi="Times New Roman" w:cs="Times New Roman"/>
          <w:color w:val="000000"/>
          <w:sz w:val="24"/>
          <w:szCs w:val="24"/>
        </w:rPr>
        <w:t xml:space="preserve"> and other crimes</w:t>
      </w:r>
      <w:r w:rsidRPr="00C70200">
        <w:rPr>
          <w:rFonts w:ascii="Times New Roman" w:eastAsia="Times New Roman" w:hAnsi="Times New Roman" w:cs="Times New Roman"/>
          <w:color w:val="000000"/>
          <w:sz w:val="24"/>
          <w:szCs w:val="24"/>
        </w:rPr>
        <w:t xml:space="preserve">. </w:t>
      </w:r>
    </w:p>
    <w:p w14:paraId="0A1BCD32" w14:textId="77777777" w:rsidR="00801E82" w:rsidRPr="00C70200" w:rsidRDefault="00801E82" w:rsidP="00F80E7A">
      <w:pPr>
        <w:numPr>
          <w:ilvl w:val="0"/>
          <w:numId w:val="6"/>
        </w:numPr>
        <w:spacing w:after="5" w:line="248" w:lineRule="auto"/>
        <w:ind w:left="360" w:right="11" w:hanging="360"/>
        <w:rPr>
          <w:rFonts w:ascii="Times New Roman" w:eastAsia="Times New Roman" w:hAnsi="Times New Roman" w:cs="Times New Roman"/>
          <w:color w:val="000000"/>
          <w:sz w:val="24"/>
          <w:szCs w:val="24"/>
        </w:rPr>
      </w:pPr>
      <w:r w:rsidRPr="00C70200">
        <w:rPr>
          <w:rFonts w:ascii="Times New Roman" w:eastAsia="Times New Roman" w:hAnsi="Times New Roman" w:cs="Times New Roman"/>
          <w:color w:val="000000"/>
          <w:sz w:val="24"/>
          <w:szCs w:val="24"/>
        </w:rPr>
        <w:t>When a determination is made that a timely warning should be issued, Campus Safety</w:t>
      </w:r>
      <w:r w:rsidR="00B3309F">
        <w:rPr>
          <w:rFonts w:ascii="Times New Roman" w:eastAsia="Times New Roman" w:hAnsi="Times New Roman" w:cs="Times New Roman"/>
          <w:color w:val="000000"/>
          <w:sz w:val="24"/>
          <w:szCs w:val="24"/>
        </w:rPr>
        <w:t xml:space="preserve"> and Security</w:t>
      </w:r>
      <w:r w:rsidRPr="00C70200">
        <w:rPr>
          <w:rFonts w:ascii="Times New Roman" w:eastAsia="Times New Roman" w:hAnsi="Times New Roman" w:cs="Times New Roman"/>
          <w:color w:val="000000"/>
          <w:sz w:val="24"/>
          <w:szCs w:val="24"/>
        </w:rPr>
        <w:t xml:space="preserve"> will take appropriate steps to ensure timely notification to the campus community. Typically, a timely warning is issued using campus email and the Campus Safety</w:t>
      </w:r>
      <w:r w:rsidR="00B3309F">
        <w:rPr>
          <w:rFonts w:ascii="Times New Roman" w:eastAsia="Times New Roman" w:hAnsi="Times New Roman" w:cs="Times New Roman"/>
          <w:color w:val="000000"/>
          <w:sz w:val="24"/>
          <w:szCs w:val="24"/>
        </w:rPr>
        <w:t xml:space="preserve"> and Security</w:t>
      </w:r>
      <w:r w:rsidRPr="00C70200">
        <w:rPr>
          <w:rFonts w:ascii="Times New Roman" w:eastAsia="Times New Roman" w:hAnsi="Times New Roman" w:cs="Times New Roman"/>
          <w:color w:val="000000"/>
          <w:sz w:val="24"/>
          <w:szCs w:val="24"/>
        </w:rPr>
        <w:t xml:space="preserve"> web page. Other means of notification may be utilized as well.  </w:t>
      </w:r>
    </w:p>
    <w:p w14:paraId="679BABC3" w14:textId="77777777" w:rsidR="0095516C" w:rsidRPr="00C70200" w:rsidRDefault="00801E82" w:rsidP="00F80E7A">
      <w:pPr>
        <w:numPr>
          <w:ilvl w:val="0"/>
          <w:numId w:val="6"/>
        </w:numPr>
        <w:spacing w:after="5" w:line="248" w:lineRule="auto"/>
        <w:ind w:left="360" w:right="11" w:hanging="360"/>
        <w:rPr>
          <w:rFonts w:ascii="Times New Roman" w:eastAsia="Times New Roman" w:hAnsi="Times New Roman" w:cs="Times New Roman"/>
          <w:color w:val="000000"/>
          <w:sz w:val="24"/>
          <w:szCs w:val="24"/>
        </w:rPr>
      </w:pPr>
      <w:r w:rsidRPr="00C70200">
        <w:rPr>
          <w:rFonts w:ascii="Times New Roman" w:eastAsia="Times New Roman" w:hAnsi="Times New Roman" w:cs="Times New Roman"/>
          <w:color w:val="000000"/>
          <w:sz w:val="24"/>
          <w:szCs w:val="24"/>
        </w:rPr>
        <w:t xml:space="preserve">The warnings will include the following information as needed and/or available: the date, time and location of the reported crime; a summary of the incident; a description of the subject and/or vehicle, and any instructions. </w:t>
      </w:r>
    </w:p>
    <w:p w14:paraId="5A19454F" w14:textId="77777777" w:rsidR="00801E82" w:rsidRPr="00C70200" w:rsidRDefault="0095516C" w:rsidP="00F80E7A">
      <w:pPr>
        <w:numPr>
          <w:ilvl w:val="0"/>
          <w:numId w:val="6"/>
        </w:numPr>
        <w:spacing w:after="5" w:line="248" w:lineRule="auto"/>
        <w:ind w:left="360" w:right="11" w:hanging="360"/>
        <w:rPr>
          <w:rFonts w:ascii="Times New Roman" w:eastAsia="Times New Roman" w:hAnsi="Times New Roman" w:cs="Times New Roman"/>
          <w:color w:val="000000"/>
          <w:sz w:val="24"/>
          <w:szCs w:val="24"/>
        </w:rPr>
      </w:pPr>
      <w:r w:rsidRPr="00C70200">
        <w:rPr>
          <w:rFonts w:ascii="Times New Roman" w:eastAsia="Times New Roman" w:hAnsi="Times New Roman" w:cs="Times New Roman"/>
          <w:color w:val="000000"/>
          <w:sz w:val="24"/>
          <w:szCs w:val="24"/>
        </w:rPr>
        <w:t xml:space="preserve">Viterbo University </w:t>
      </w:r>
      <w:r w:rsidR="00D2228E" w:rsidRPr="00C70200">
        <w:rPr>
          <w:rFonts w:ascii="Times New Roman" w:eastAsia="Times New Roman" w:hAnsi="Times New Roman" w:cs="Times New Roman"/>
          <w:color w:val="000000"/>
          <w:sz w:val="24"/>
          <w:szCs w:val="24"/>
        </w:rPr>
        <w:t>is not required to issue a timely warning with respect to crimes reported to a pastoral or professional counselor. 34 C.F.R. 668.46(e)(2)</w:t>
      </w:r>
    </w:p>
    <w:p w14:paraId="1684D001" w14:textId="77777777" w:rsidR="00801E82" w:rsidRPr="00801E82" w:rsidRDefault="00801E82" w:rsidP="00801E82">
      <w:pPr>
        <w:spacing w:after="0"/>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w:t>
      </w:r>
    </w:p>
    <w:p w14:paraId="002C63D9" w14:textId="77777777" w:rsidR="00801E82" w:rsidRPr="00F80E7A" w:rsidRDefault="00801E82" w:rsidP="00801E82">
      <w:pPr>
        <w:keepNext/>
        <w:keepLines/>
        <w:spacing w:after="5" w:line="248" w:lineRule="auto"/>
        <w:ind w:right="360"/>
        <w:jc w:val="center"/>
        <w:outlineLvl w:val="1"/>
        <w:rPr>
          <w:rFonts w:ascii="Times New Roman" w:eastAsia="Times New Roman" w:hAnsi="Times New Roman" w:cs="Times New Roman"/>
          <w:b/>
          <w:color w:val="000000"/>
          <w:sz w:val="24"/>
          <w:szCs w:val="24"/>
        </w:rPr>
      </w:pPr>
      <w:r w:rsidRPr="00F80E7A">
        <w:rPr>
          <w:rFonts w:ascii="Times New Roman" w:eastAsia="Times New Roman" w:hAnsi="Times New Roman" w:cs="Times New Roman"/>
          <w:b/>
          <w:color w:val="000000"/>
          <w:sz w:val="24"/>
          <w:szCs w:val="24"/>
        </w:rPr>
        <w:t xml:space="preserve">MISSING STUDENT NOTIFICATION POLICY </w:t>
      </w:r>
    </w:p>
    <w:p w14:paraId="41FF3920" w14:textId="36C13B37" w:rsidR="00801E82" w:rsidRDefault="00801E82" w:rsidP="00801E82">
      <w:pPr>
        <w:spacing w:after="5" w:line="248" w:lineRule="auto"/>
        <w:ind w:right="11"/>
        <w:rPr>
          <w:rFonts w:ascii="Times New Roman" w:eastAsia="Times New Roman" w:hAnsi="Times New Roman" w:cs="Times New Roman"/>
          <w:color w:val="000000"/>
          <w:sz w:val="24"/>
          <w:szCs w:val="24"/>
        </w:rPr>
      </w:pPr>
      <w:r w:rsidRPr="00B3309F">
        <w:rPr>
          <w:rFonts w:ascii="Times New Roman" w:eastAsia="Times New Roman" w:hAnsi="Times New Roman" w:cs="Times New Roman"/>
          <w:color w:val="000000"/>
          <w:sz w:val="24"/>
          <w:szCs w:val="24"/>
        </w:rPr>
        <w:t xml:space="preserve">This policy is established in compliance with the Higher Education Opportunity Act of 2008 which requires that post-secondary institutions with on-campus housing establish a missing student notification policy and procedures. Campus Safety and </w:t>
      </w:r>
      <w:r w:rsidR="00B3309F">
        <w:rPr>
          <w:rFonts w:ascii="Times New Roman" w:eastAsia="Times New Roman" w:hAnsi="Times New Roman" w:cs="Times New Roman"/>
          <w:color w:val="000000"/>
          <w:sz w:val="24"/>
          <w:szCs w:val="24"/>
        </w:rPr>
        <w:t xml:space="preserve">Security, along with </w:t>
      </w:r>
      <w:r w:rsidRPr="00B3309F">
        <w:rPr>
          <w:rFonts w:ascii="Times New Roman" w:eastAsia="Times New Roman" w:hAnsi="Times New Roman" w:cs="Times New Roman"/>
          <w:color w:val="000000"/>
          <w:sz w:val="24"/>
          <w:szCs w:val="24"/>
        </w:rPr>
        <w:t xml:space="preserve">other university officials will actively investigate any report of a missing student who is enrolled at Viterbo and is living in Viterbo housing facilities (i.e., Bonaventure Hall, Canticle House, Clare Apartments, Marian Hall, McDonald Terrace, Rose Terrace, Treacy House, </w:t>
      </w:r>
      <w:r w:rsidR="002F36F3">
        <w:rPr>
          <w:rFonts w:ascii="Times New Roman" w:eastAsia="Times New Roman" w:hAnsi="Times New Roman" w:cs="Times New Roman"/>
          <w:color w:val="000000"/>
          <w:sz w:val="24"/>
          <w:szCs w:val="24"/>
        </w:rPr>
        <w:t xml:space="preserve">La Verna Apartments </w:t>
      </w:r>
      <w:r w:rsidRPr="00B3309F">
        <w:rPr>
          <w:rFonts w:ascii="Times New Roman" w:eastAsia="Times New Roman" w:hAnsi="Times New Roman" w:cs="Times New Roman"/>
          <w:color w:val="000000"/>
          <w:sz w:val="24"/>
          <w:szCs w:val="24"/>
        </w:rPr>
        <w:t xml:space="preserve">and the </w:t>
      </w:r>
      <w:r w:rsidR="0019387A">
        <w:rPr>
          <w:rFonts w:ascii="Times New Roman" w:eastAsia="Times New Roman" w:hAnsi="Times New Roman" w:cs="Times New Roman"/>
          <w:color w:val="000000"/>
          <w:sz w:val="24"/>
          <w:szCs w:val="24"/>
        </w:rPr>
        <w:t>T</w:t>
      </w:r>
      <w:r w:rsidRPr="00B3309F">
        <w:rPr>
          <w:rFonts w:ascii="Times New Roman" w:eastAsia="Times New Roman" w:hAnsi="Times New Roman" w:cs="Times New Roman"/>
          <w:color w:val="000000"/>
          <w:sz w:val="24"/>
          <w:szCs w:val="24"/>
        </w:rPr>
        <w:t xml:space="preserve">heme house).  </w:t>
      </w:r>
    </w:p>
    <w:p w14:paraId="773F4A6E" w14:textId="77777777" w:rsidR="00B3309F" w:rsidRPr="00B3309F" w:rsidRDefault="00B3309F" w:rsidP="00801E82">
      <w:pPr>
        <w:spacing w:after="5" w:line="248" w:lineRule="auto"/>
        <w:ind w:right="11"/>
        <w:rPr>
          <w:rFonts w:ascii="Times New Roman" w:eastAsia="Times New Roman" w:hAnsi="Times New Roman" w:cs="Times New Roman"/>
          <w:color w:val="000000"/>
          <w:sz w:val="24"/>
          <w:szCs w:val="24"/>
        </w:rPr>
      </w:pPr>
    </w:p>
    <w:p w14:paraId="521742F7" w14:textId="77777777" w:rsidR="00801E82" w:rsidRPr="00B3309F" w:rsidRDefault="00801E82" w:rsidP="00F80E7A">
      <w:pPr>
        <w:numPr>
          <w:ilvl w:val="0"/>
          <w:numId w:val="7"/>
        </w:numPr>
        <w:spacing w:after="5" w:line="248" w:lineRule="auto"/>
        <w:ind w:left="360" w:right="11" w:hanging="360"/>
        <w:rPr>
          <w:rFonts w:ascii="Times New Roman" w:eastAsia="Times New Roman" w:hAnsi="Times New Roman" w:cs="Times New Roman"/>
          <w:color w:val="000000"/>
          <w:sz w:val="24"/>
          <w:szCs w:val="24"/>
        </w:rPr>
      </w:pPr>
      <w:r w:rsidRPr="00B3309F">
        <w:rPr>
          <w:rFonts w:ascii="Times New Roman" w:eastAsia="Times New Roman" w:hAnsi="Times New Roman" w:cs="Times New Roman"/>
          <w:color w:val="000000"/>
          <w:sz w:val="24"/>
          <w:szCs w:val="24"/>
        </w:rPr>
        <w:t>If a member of the campus community has reason to believe that a student wh</w:t>
      </w:r>
      <w:r w:rsidR="00B3309F">
        <w:rPr>
          <w:rFonts w:ascii="Times New Roman" w:eastAsia="Times New Roman" w:hAnsi="Times New Roman" w:cs="Times New Roman"/>
          <w:color w:val="000000"/>
          <w:sz w:val="24"/>
          <w:szCs w:val="24"/>
        </w:rPr>
        <w:t>o lives on campus is missing, it</w:t>
      </w:r>
      <w:r w:rsidRPr="00B3309F">
        <w:rPr>
          <w:rFonts w:ascii="Times New Roman" w:eastAsia="Times New Roman" w:hAnsi="Times New Roman" w:cs="Times New Roman"/>
          <w:color w:val="000000"/>
          <w:sz w:val="24"/>
          <w:szCs w:val="24"/>
        </w:rPr>
        <w:t xml:space="preserve"> should be reported to Campus Safety</w:t>
      </w:r>
      <w:r w:rsidR="00BE7E40" w:rsidRPr="00B3309F">
        <w:rPr>
          <w:rFonts w:ascii="Times New Roman" w:eastAsia="Times New Roman" w:hAnsi="Times New Roman" w:cs="Times New Roman"/>
          <w:color w:val="000000"/>
          <w:sz w:val="24"/>
          <w:szCs w:val="24"/>
        </w:rPr>
        <w:t xml:space="preserve"> and Security</w:t>
      </w:r>
      <w:r w:rsidRPr="00B3309F">
        <w:rPr>
          <w:rFonts w:ascii="Times New Roman" w:eastAsia="Times New Roman" w:hAnsi="Times New Roman" w:cs="Times New Roman"/>
          <w:color w:val="000000"/>
          <w:sz w:val="24"/>
          <w:szCs w:val="24"/>
        </w:rPr>
        <w:t xml:space="preserve"> immediately at 608-796-3911.  </w:t>
      </w:r>
    </w:p>
    <w:p w14:paraId="4030578A" w14:textId="372B22BF" w:rsidR="00176161" w:rsidRPr="00F80E7A" w:rsidRDefault="00801E82" w:rsidP="00F80E7A">
      <w:pPr>
        <w:numPr>
          <w:ilvl w:val="0"/>
          <w:numId w:val="7"/>
        </w:numPr>
        <w:spacing w:after="5" w:line="248" w:lineRule="auto"/>
        <w:ind w:left="360" w:right="11" w:hanging="360"/>
        <w:rPr>
          <w:rFonts w:ascii="Times New Roman" w:eastAsia="Times New Roman" w:hAnsi="Times New Roman" w:cs="Times New Roman"/>
          <w:color w:val="000000"/>
          <w:sz w:val="24"/>
          <w:szCs w:val="24"/>
        </w:rPr>
      </w:pPr>
      <w:r w:rsidRPr="00F80E7A">
        <w:rPr>
          <w:rFonts w:ascii="Times New Roman" w:eastAsia="Times New Roman" w:hAnsi="Times New Roman" w:cs="Times New Roman"/>
          <w:color w:val="000000"/>
          <w:sz w:val="24"/>
          <w:szCs w:val="24"/>
        </w:rPr>
        <w:t>Upon receiving the report, Campus Safety</w:t>
      </w:r>
      <w:r w:rsidR="00BE7E40" w:rsidRPr="00F80E7A">
        <w:rPr>
          <w:rFonts w:ascii="Times New Roman" w:eastAsia="Times New Roman" w:hAnsi="Times New Roman" w:cs="Times New Roman"/>
          <w:color w:val="000000"/>
          <w:sz w:val="24"/>
          <w:szCs w:val="24"/>
        </w:rPr>
        <w:t xml:space="preserve"> and Security</w:t>
      </w:r>
      <w:r w:rsidRPr="00F80E7A">
        <w:rPr>
          <w:rFonts w:ascii="Times New Roman" w:eastAsia="Times New Roman" w:hAnsi="Times New Roman" w:cs="Times New Roman"/>
          <w:color w:val="000000"/>
          <w:sz w:val="24"/>
          <w:szCs w:val="24"/>
        </w:rPr>
        <w:t xml:space="preserve"> and/or other appropriate personnel will make reasonable efforts to investigate the report and locate the student to determine his or her health, well-being and safety. </w:t>
      </w:r>
      <w:r w:rsidR="00F80E7A" w:rsidRPr="00F80E7A">
        <w:rPr>
          <w:rFonts w:ascii="Times New Roman" w:eastAsia="Times New Roman" w:hAnsi="Times New Roman" w:cs="Times New Roman"/>
          <w:color w:val="000000"/>
          <w:sz w:val="24"/>
          <w:szCs w:val="24"/>
        </w:rPr>
        <w:t xml:space="preserve"> </w:t>
      </w:r>
      <w:r w:rsidRPr="00F80E7A">
        <w:rPr>
          <w:rFonts w:ascii="Times New Roman" w:eastAsia="Times New Roman" w:hAnsi="Times New Roman" w:cs="Times New Roman"/>
          <w:color w:val="000000"/>
          <w:sz w:val="24"/>
          <w:szCs w:val="24"/>
        </w:rPr>
        <w:t>Efforts may include, but are not limited to, any one or more of these actions:</w:t>
      </w:r>
    </w:p>
    <w:p w14:paraId="199B28D2" w14:textId="0F0E57EE" w:rsidR="00176161" w:rsidRPr="00F80E7A" w:rsidRDefault="00DF7C78" w:rsidP="00F80E7A">
      <w:pPr>
        <w:pStyle w:val="ListParagraph"/>
        <w:numPr>
          <w:ilvl w:val="1"/>
          <w:numId w:val="7"/>
        </w:numPr>
        <w:ind w:right="11" w:hanging="360"/>
        <w:rPr>
          <w:sz w:val="24"/>
          <w:szCs w:val="24"/>
        </w:rPr>
      </w:pPr>
      <w:r w:rsidRPr="00F80E7A">
        <w:rPr>
          <w:sz w:val="24"/>
          <w:szCs w:val="24"/>
        </w:rPr>
        <w:t>Attempting</w:t>
      </w:r>
      <w:r w:rsidR="00176161" w:rsidRPr="00F80E7A">
        <w:rPr>
          <w:sz w:val="24"/>
          <w:szCs w:val="24"/>
        </w:rPr>
        <w:t xml:space="preserve"> contact by phone, email, etc.</w:t>
      </w:r>
    </w:p>
    <w:p w14:paraId="7079B20A" w14:textId="7DA8EECB" w:rsidR="00176161" w:rsidRPr="00F80E7A" w:rsidRDefault="00DF7C78" w:rsidP="00F80E7A">
      <w:pPr>
        <w:pStyle w:val="ListParagraph"/>
        <w:numPr>
          <w:ilvl w:val="1"/>
          <w:numId w:val="7"/>
        </w:numPr>
        <w:ind w:right="11" w:hanging="360"/>
        <w:rPr>
          <w:sz w:val="24"/>
          <w:szCs w:val="24"/>
        </w:rPr>
      </w:pPr>
      <w:r w:rsidRPr="00F80E7A">
        <w:rPr>
          <w:sz w:val="24"/>
          <w:szCs w:val="24"/>
        </w:rPr>
        <w:t>Checking</w:t>
      </w:r>
      <w:r w:rsidR="00801E82" w:rsidRPr="00F80E7A">
        <w:rPr>
          <w:sz w:val="24"/>
          <w:szCs w:val="24"/>
        </w:rPr>
        <w:t xml:space="preserve"> resident student’s room, </w:t>
      </w:r>
    </w:p>
    <w:p w14:paraId="07B01ADA" w14:textId="54DDDCDA" w:rsidR="00176161" w:rsidRPr="00F80E7A" w:rsidRDefault="00DF7C78" w:rsidP="00F80E7A">
      <w:pPr>
        <w:pStyle w:val="ListParagraph"/>
        <w:numPr>
          <w:ilvl w:val="1"/>
          <w:numId w:val="7"/>
        </w:numPr>
        <w:ind w:right="11" w:hanging="360"/>
        <w:rPr>
          <w:sz w:val="24"/>
          <w:szCs w:val="24"/>
        </w:rPr>
      </w:pPr>
      <w:r w:rsidRPr="00F80E7A">
        <w:rPr>
          <w:sz w:val="24"/>
          <w:szCs w:val="24"/>
        </w:rPr>
        <w:t>Checking</w:t>
      </w:r>
      <w:r w:rsidR="00801E82" w:rsidRPr="00F80E7A">
        <w:rPr>
          <w:sz w:val="24"/>
          <w:szCs w:val="24"/>
        </w:rPr>
        <w:t xml:space="preserve"> ID card access points, </w:t>
      </w:r>
    </w:p>
    <w:p w14:paraId="0A02E25C" w14:textId="5E6E81D1" w:rsidR="00176161" w:rsidRPr="00F80E7A" w:rsidRDefault="00DF7C78" w:rsidP="00F80E7A">
      <w:pPr>
        <w:pStyle w:val="ListParagraph"/>
        <w:numPr>
          <w:ilvl w:val="1"/>
          <w:numId w:val="7"/>
        </w:numPr>
        <w:ind w:right="11" w:hanging="360"/>
        <w:rPr>
          <w:sz w:val="24"/>
          <w:szCs w:val="24"/>
        </w:rPr>
      </w:pPr>
      <w:r w:rsidRPr="00F80E7A">
        <w:rPr>
          <w:sz w:val="24"/>
          <w:szCs w:val="24"/>
        </w:rPr>
        <w:t>Contacting</w:t>
      </w:r>
      <w:r w:rsidR="00801E82" w:rsidRPr="00F80E7A">
        <w:rPr>
          <w:sz w:val="24"/>
          <w:szCs w:val="24"/>
        </w:rPr>
        <w:t xml:space="preserve"> roommates, friends, family, etc., to determine possib</w:t>
      </w:r>
      <w:r w:rsidR="00176161" w:rsidRPr="00F80E7A">
        <w:rPr>
          <w:sz w:val="24"/>
          <w:szCs w:val="24"/>
        </w:rPr>
        <w:t>le location and/or companion(s)</w:t>
      </w:r>
    </w:p>
    <w:p w14:paraId="2BB289A3" w14:textId="50771AF9" w:rsidR="00176161" w:rsidRPr="00F80E7A" w:rsidRDefault="00DF7C78" w:rsidP="00F80E7A">
      <w:pPr>
        <w:pStyle w:val="ListParagraph"/>
        <w:numPr>
          <w:ilvl w:val="1"/>
          <w:numId w:val="7"/>
        </w:numPr>
        <w:ind w:right="11" w:hanging="360"/>
        <w:rPr>
          <w:sz w:val="24"/>
          <w:szCs w:val="24"/>
        </w:rPr>
      </w:pPr>
      <w:r w:rsidRPr="00F80E7A">
        <w:rPr>
          <w:sz w:val="24"/>
          <w:szCs w:val="24"/>
        </w:rPr>
        <w:t>Reviewing</w:t>
      </w:r>
      <w:r w:rsidR="00801E82" w:rsidRPr="00F80E7A">
        <w:rPr>
          <w:sz w:val="24"/>
          <w:szCs w:val="24"/>
        </w:rPr>
        <w:t xml:space="preserve"> class schedule, </w:t>
      </w:r>
    </w:p>
    <w:p w14:paraId="7B56FE1D" w14:textId="04529974" w:rsidR="00176161" w:rsidRPr="00F80E7A" w:rsidRDefault="00DF7C78" w:rsidP="00F80E7A">
      <w:pPr>
        <w:pStyle w:val="ListParagraph"/>
        <w:numPr>
          <w:ilvl w:val="1"/>
          <w:numId w:val="7"/>
        </w:numPr>
        <w:ind w:right="11" w:hanging="360"/>
        <w:rPr>
          <w:sz w:val="24"/>
          <w:szCs w:val="24"/>
        </w:rPr>
      </w:pPr>
      <w:r w:rsidRPr="00F80E7A">
        <w:rPr>
          <w:sz w:val="24"/>
          <w:szCs w:val="24"/>
        </w:rPr>
        <w:t>Contacting</w:t>
      </w:r>
      <w:r w:rsidR="00176161" w:rsidRPr="00F80E7A">
        <w:rPr>
          <w:sz w:val="24"/>
          <w:szCs w:val="24"/>
        </w:rPr>
        <w:t xml:space="preserve"> instructors, coach, etc.</w:t>
      </w:r>
      <w:r w:rsidR="00801E82" w:rsidRPr="00F80E7A">
        <w:rPr>
          <w:sz w:val="24"/>
          <w:szCs w:val="24"/>
        </w:rPr>
        <w:t xml:space="preserve"> </w:t>
      </w:r>
    </w:p>
    <w:p w14:paraId="535F9ED0" w14:textId="6FD5A631" w:rsidR="00176161" w:rsidRPr="00F80E7A" w:rsidRDefault="00DF7C78" w:rsidP="00F80E7A">
      <w:pPr>
        <w:pStyle w:val="ListParagraph"/>
        <w:numPr>
          <w:ilvl w:val="1"/>
          <w:numId w:val="7"/>
        </w:numPr>
        <w:ind w:right="11" w:hanging="360"/>
        <w:rPr>
          <w:sz w:val="24"/>
          <w:szCs w:val="24"/>
        </w:rPr>
      </w:pPr>
      <w:r w:rsidRPr="00F80E7A">
        <w:rPr>
          <w:sz w:val="24"/>
          <w:szCs w:val="24"/>
        </w:rPr>
        <w:t>Obtaining</w:t>
      </w:r>
      <w:r w:rsidR="00801E82" w:rsidRPr="00F80E7A">
        <w:rPr>
          <w:sz w:val="24"/>
          <w:szCs w:val="24"/>
        </w:rPr>
        <w:t xml:space="preserve"> description of student and apparel, </w:t>
      </w:r>
    </w:p>
    <w:p w14:paraId="165C6A35" w14:textId="7255A8B3" w:rsidR="00176161" w:rsidRPr="00F80E7A" w:rsidRDefault="00DF7C78" w:rsidP="00F80E7A">
      <w:pPr>
        <w:pStyle w:val="ListParagraph"/>
        <w:numPr>
          <w:ilvl w:val="1"/>
          <w:numId w:val="7"/>
        </w:numPr>
        <w:ind w:right="11" w:hanging="360"/>
        <w:rPr>
          <w:sz w:val="24"/>
          <w:szCs w:val="24"/>
        </w:rPr>
      </w:pPr>
      <w:r w:rsidRPr="00F80E7A">
        <w:rPr>
          <w:sz w:val="24"/>
          <w:szCs w:val="24"/>
        </w:rPr>
        <w:t>Obtaining</w:t>
      </w:r>
      <w:r w:rsidR="00801E82" w:rsidRPr="00F80E7A">
        <w:rPr>
          <w:sz w:val="24"/>
          <w:szCs w:val="24"/>
        </w:rPr>
        <w:t xml:space="preserve"> vehicle desc</w:t>
      </w:r>
      <w:r w:rsidR="00176161" w:rsidRPr="00F80E7A">
        <w:rPr>
          <w:sz w:val="24"/>
          <w:szCs w:val="24"/>
        </w:rPr>
        <w:t xml:space="preserve">ription and license number, </w:t>
      </w:r>
    </w:p>
    <w:p w14:paraId="72632228" w14:textId="481EED81" w:rsidR="00176161" w:rsidRPr="00F80E7A" w:rsidRDefault="00DF7C78" w:rsidP="00F80E7A">
      <w:pPr>
        <w:pStyle w:val="ListParagraph"/>
        <w:numPr>
          <w:ilvl w:val="1"/>
          <w:numId w:val="7"/>
        </w:numPr>
        <w:ind w:right="11" w:hanging="360"/>
        <w:rPr>
          <w:sz w:val="24"/>
          <w:szCs w:val="24"/>
        </w:rPr>
      </w:pPr>
      <w:r w:rsidRPr="00F80E7A">
        <w:rPr>
          <w:sz w:val="24"/>
          <w:szCs w:val="24"/>
        </w:rPr>
        <w:t>Searching</w:t>
      </w:r>
      <w:r w:rsidR="00801E82" w:rsidRPr="00F80E7A">
        <w:rPr>
          <w:sz w:val="24"/>
          <w:szCs w:val="24"/>
        </w:rPr>
        <w:t xml:space="preserve"> facilities and/or parking lots. </w:t>
      </w:r>
    </w:p>
    <w:p w14:paraId="60224D7E" w14:textId="77777777" w:rsidR="00176161" w:rsidRDefault="00176161" w:rsidP="00176161">
      <w:pPr>
        <w:spacing w:after="5" w:line="248" w:lineRule="auto"/>
        <w:ind w:left="525" w:right="11"/>
        <w:rPr>
          <w:rFonts w:ascii="Times New Roman" w:eastAsia="Times New Roman" w:hAnsi="Times New Roman" w:cs="Times New Roman"/>
          <w:color w:val="000000"/>
          <w:sz w:val="24"/>
          <w:szCs w:val="24"/>
        </w:rPr>
      </w:pPr>
    </w:p>
    <w:p w14:paraId="1F03C972" w14:textId="77777777" w:rsidR="00801E82" w:rsidRDefault="00801E82" w:rsidP="004A289F">
      <w:pPr>
        <w:spacing w:after="5" w:line="248" w:lineRule="auto"/>
        <w:ind w:right="11"/>
        <w:rPr>
          <w:rFonts w:ascii="Times New Roman" w:eastAsia="Times New Roman" w:hAnsi="Times New Roman" w:cs="Times New Roman"/>
          <w:color w:val="000000"/>
          <w:sz w:val="24"/>
          <w:szCs w:val="24"/>
        </w:rPr>
      </w:pPr>
      <w:r w:rsidRPr="00B3309F">
        <w:rPr>
          <w:rFonts w:ascii="Times New Roman" w:eastAsia="Times New Roman" w:hAnsi="Times New Roman" w:cs="Times New Roman"/>
          <w:color w:val="000000"/>
          <w:sz w:val="24"/>
          <w:szCs w:val="24"/>
        </w:rPr>
        <w:t xml:space="preserve">The university reserves the right to contact family members or emergency contacts as a part of the investigation and to help determine the whereabouts of the student. </w:t>
      </w:r>
    </w:p>
    <w:p w14:paraId="6F53D8C0" w14:textId="77777777" w:rsidR="00C1193A" w:rsidRPr="00B3309F" w:rsidRDefault="00C1193A" w:rsidP="00176161">
      <w:pPr>
        <w:spacing w:after="5" w:line="248" w:lineRule="auto"/>
        <w:ind w:left="525" w:right="11"/>
        <w:rPr>
          <w:rFonts w:ascii="Times New Roman" w:eastAsia="Times New Roman" w:hAnsi="Times New Roman" w:cs="Times New Roman"/>
          <w:color w:val="000000"/>
          <w:sz w:val="24"/>
          <w:szCs w:val="24"/>
        </w:rPr>
      </w:pPr>
    </w:p>
    <w:p w14:paraId="24A0831D" w14:textId="03B2C160" w:rsidR="00801E82" w:rsidRPr="00C1193A" w:rsidRDefault="00801E82" w:rsidP="004A289F">
      <w:pPr>
        <w:spacing w:after="5" w:line="248" w:lineRule="auto"/>
        <w:ind w:right="11"/>
        <w:rPr>
          <w:rFonts w:ascii="Times New Roman" w:eastAsia="Times New Roman" w:hAnsi="Times New Roman" w:cs="Times New Roman"/>
          <w:color w:val="000000"/>
          <w:sz w:val="24"/>
          <w:szCs w:val="24"/>
        </w:rPr>
      </w:pPr>
      <w:r w:rsidRPr="00C1193A">
        <w:rPr>
          <w:rFonts w:ascii="Times New Roman" w:eastAsia="Times New Roman" w:hAnsi="Times New Roman" w:cs="Times New Roman"/>
          <w:color w:val="000000"/>
          <w:sz w:val="24"/>
          <w:szCs w:val="24"/>
        </w:rPr>
        <w:t>All students residing in Viterbo housing facilities are required to</w:t>
      </w:r>
      <w:r w:rsidR="008E5B9A" w:rsidRPr="00C1193A">
        <w:rPr>
          <w:rFonts w:ascii="Times New Roman" w:eastAsia="Times New Roman" w:hAnsi="Times New Roman" w:cs="Times New Roman"/>
          <w:color w:val="000000"/>
          <w:sz w:val="24"/>
          <w:szCs w:val="24"/>
        </w:rPr>
        <w:t xml:space="preserve"> provide the Office of </w:t>
      </w:r>
      <w:r w:rsidR="00343A10">
        <w:rPr>
          <w:rFonts w:ascii="Times New Roman" w:eastAsia="Times New Roman" w:hAnsi="Times New Roman" w:cs="Times New Roman"/>
          <w:color w:val="000000"/>
          <w:sz w:val="24"/>
          <w:szCs w:val="24"/>
        </w:rPr>
        <w:t>Residence</w:t>
      </w:r>
      <w:r w:rsidRPr="00C1193A">
        <w:rPr>
          <w:rFonts w:ascii="Times New Roman" w:eastAsia="Times New Roman" w:hAnsi="Times New Roman" w:cs="Times New Roman"/>
          <w:color w:val="000000"/>
          <w:sz w:val="24"/>
          <w:szCs w:val="24"/>
        </w:rPr>
        <w:t xml:space="preserve"> Life with the names and phone numbers of a primary and secondary contact to be notified in the event of an emergency, such as the student is reported missing. </w:t>
      </w:r>
      <w:r w:rsidR="008E5B9A" w:rsidRPr="00C1193A">
        <w:rPr>
          <w:rFonts w:ascii="Times New Roman" w:eastAsia="Times New Roman" w:hAnsi="Times New Roman" w:cs="Times New Roman"/>
          <w:color w:val="000000"/>
          <w:sz w:val="24"/>
          <w:szCs w:val="24"/>
        </w:rPr>
        <w:t>Viterbo student contact information will be registered confidentially, that this information will be accessible only to authorized campus officials and that it may not be discloses, except to law enforcement personnel in furtherance of a missing person investigation. In</w:t>
      </w:r>
      <w:r w:rsidRPr="00C1193A">
        <w:rPr>
          <w:rFonts w:ascii="Times New Roman" w:eastAsia="Times New Roman" w:hAnsi="Times New Roman" w:cs="Times New Roman"/>
          <w:color w:val="000000"/>
          <w:sz w:val="24"/>
          <w:szCs w:val="24"/>
        </w:rPr>
        <w:t xml:space="preserve"> the event that the resident is under the age of 18 or is not yet emancipated, the university is required to have the primary emergency contact be a custodial parent or guardian. The university will follow this notification procedure for a missing student who resides in on-campus housing. </w:t>
      </w:r>
    </w:p>
    <w:p w14:paraId="3CD2AE67" w14:textId="77777777" w:rsidR="00801E82" w:rsidRPr="004A289F" w:rsidRDefault="00801E82" w:rsidP="00BE0F9B">
      <w:pPr>
        <w:pStyle w:val="ListParagraph"/>
        <w:numPr>
          <w:ilvl w:val="0"/>
          <w:numId w:val="29"/>
        </w:numPr>
        <w:ind w:left="360" w:right="11" w:hanging="360"/>
        <w:rPr>
          <w:sz w:val="24"/>
          <w:szCs w:val="24"/>
        </w:rPr>
      </w:pPr>
      <w:r w:rsidRPr="004A289F">
        <w:rPr>
          <w:sz w:val="24"/>
          <w:szCs w:val="24"/>
        </w:rPr>
        <w:t>Any reports of missing students are to be referred immediately to Campus Safety</w:t>
      </w:r>
      <w:r w:rsidR="00BE7E40" w:rsidRPr="004A289F">
        <w:rPr>
          <w:sz w:val="24"/>
          <w:szCs w:val="24"/>
        </w:rPr>
        <w:t xml:space="preserve"> and Security</w:t>
      </w:r>
      <w:r w:rsidRPr="004A289F">
        <w:rPr>
          <w:sz w:val="24"/>
          <w:szCs w:val="24"/>
        </w:rPr>
        <w:t xml:space="preserve">. </w:t>
      </w:r>
    </w:p>
    <w:p w14:paraId="7979681A" w14:textId="7D27187D" w:rsidR="00801E82" w:rsidRPr="004A289F" w:rsidRDefault="00801E82" w:rsidP="00BE0F9B">
      <w:pPr>
        <w:pStyle w:val="ListParagraph"/>
        <w:numPr>
          <w:ilvl w:val="0"/>
          <w:numId w:val="29"/>
        </w:numPr>
        <w:ind w:left="360" w:right="11" w:hanging="360"/>
        <w:rPr>
          <w:sz w:val="24"/>
          <w:szCs w:val="24"/>
        </w:rPr>
      </w:pPr>
      <w:r w:rsidRPr="004A289F">
        <w:rPr>
          <w:sz w:val="24"/>
          <w:szCs w:val="24"/>
        </w:rPr>
        <w:t xml:space="preserve">After Campus Safety </w:t>
      </w:r>
      <w:r w:rsidR="00BE7E40" w:rsidRPr="004A289F">
        <w:rPr>
          <w:sz w:val="24"/>
          <w:szCs w:val="24"/>
        </w:rPr>
        <w:t>and Security or</w:t>
      </w:r>
      <w:r w:rsidRPr="004A289F">
        <w:rPr>
          <w:sz w:val="24"/>
          <w:szCs w:val="24"/>
        </w:rPr>
        <w:t xml:space="preserve"> other appropriate university personnel investigate the report, if it is determined that the resident student has been missing for 24 hours: </w:t>
      </w:r>
    </w:p>
    <w:p w14:paraId="419BA09C" w14:textId="77777777" w:rsidR="00801E82" w:rsidRPr="004A289F" w:rsidRDefault="00801E82" w:rsidP="00BE0F9B">
      <w:pPr>
        <w:pStyle w:val="ListParagraph"/>
        <w:numPr>
          <w:ilvl w:val="1"/>
          <w:numId w:val="29"/>
        </w:numPr>
        <w:ind w:left="1260" w:right="11"/>
        <w:rPr>
          <w:sz w:val="24"/>
          <w:szCs w:val="24"/>
        </w:rPr>
      </w:pPr>
      <w:r w:rsidRPr="004A289F">
        <w:rPr>
          <w:sz w:val="24"/>
          <w:szCs w:val="24"/>
        </w:rPr>
        <w:t>Campus Safety</w:t>
      </w:r>
      <w:r w:rsidR="00BE7E40" w:rsidRPr="004A289F">
        <w:rPr>
          <w:sz w:val="24"/>
          <w:szCs w:val="24"/>
        </w:rPr>
        <w:t xml:space="preserve"> and Security</w:t>
      </w:r>
      <w:r w:rsidRPr="004A289F">
        <w:rPr>
          <w:sz w:val="24"/>
          <w:szCs w:val="24"/>
        </w:rPr>
        <w:t xml:space="preserve"> will notify the appropriate law enforcement agency. (Investigation will continue in collaboration with law enforcement officers as deemed appropriate.) </w:t>
      </w:r>
    </w:p>
    <w:p w14:paraId="0A6D618F" w14:textId="77777777" w:rsidR="00801E82" w:rsidRPr="004A289F" w:rsidRDefault="00801E82" w:rsidP="00BE0F9B">
      <w:pPr>
        <w:pStyle w:val="ListParagraph"/>
        <w:numPr>
          <w:ilvl w:val="1"/>
          <w:numId w:val="29"/>
        </w:numPr>
        <w:ind w:left="1260" w:right="11"/>
        <w:rPr>
          <w:sz w:val="24"/>
          <w:szCs w:val="24"/>
        </w:rPr>
      </w:pPr>
      <w:r w:rsidRPr="004A289F">
        <w:rPr>
          <w:sz w:val="24"/>
          <w:szCs w:val="24"/>
        </w:rPr>
        <w:t xml:space="preserve">The custodial parent or guardian will be contacted if the student has not yet reached 18 years of age or is not emancipated. </w:t>
      </w:r>
    </w:p>
    <w:p w14:paraId="2144591B" w14:textId="77777777" w:rsidR="00076774" w:rsidRPr="004A289F" w:rsidRDefault="00076774" w:rsidP="00BE0F9B">
      <w:pPr>
        <w:pStyle w:val="ListParagraph"/>
        <w:numPr>
          <w:ilvl w:val="1"/>
          <w:numId w:val="29"/>
        </w:numPr>
        <w:ind w:left="1260" w:right="11"/>
        <w:rPr>
          <w:sz w:val="24"/>
          <w:szCs w:val="24"/>
        </w:rPr>
      </w:pPr>
      <w:r w:rsidRPr="004A289F">
        <w:rPr>
          <w:sz w:val="24"/>
          <w:szCs w:val="24"/>
        </w:rPr>
        <w:t>If the student has a designated contact person, Viterbo officials within 24 hours of that student missing, will contact the designated person.</w:t>
      </w:r>
    </w:p>
    <w:p w14:paraId="561B3673" w14:textId="77777777" w:rsidR="00801E82" w:rsidRPr="00C1193A" w:rsidRDefault="00801E82" w:rsidP="004A289F">
      <w:pPr>
        <w:numPr>
          <w:ilvl w:val="0"/>
          <w:numId w:val="7"/>
        </w:numPr>
        <w:spacing w:after="5" w:line="248" w:lineRule="auto"/>
        <w:ind w:left="360" w:right="11" w:hanging="360"/>
        <w:rPr>
          <w:rFonts w:ascii="Times New Roman" w:eastAsia="Times New Roman" w:hAnsi="Times New Roman" w:cs="Times New Roman"/>
          <w:color w:val="000000"/>
          <w:sz w:val="24"/>
          <w:szCs w:val="24"/>
        </w:rPr>
      </w:pPr>
      <w:r w:rsidRPr="00C1193A">
        <w:rPr>
          <w:rFonts w:ascii="Times New Roman" w:eastAsia="Times New Roman" w:hAnsi="Times New Roman" w:cs="Times New Roman"/>
          <w:color w:val="000000"/>
          <w:sz w:val="24"/>
          <w:szCs w:val="24"/>
        </w:rPr>
        <w:t xml:space="preserve">Procedures may vary if the student does not reside in on-campus housing. </w:t>
      </w:r>
    </w:p>
    <w:p w14:paraId="6D04CB37" w14:textId="77777777" w:rsidR="00801E82" w:rsidRPr="00C1193A" w:rsidRDefault="00801E82" w:rsidP="004A289F">
      <w:pPr>
        <w:numPr>
          <w:ilvl w:val="0"/>
          <w:numId w:val="7"/>
        </w:numPr>
        <w:spacing w:after="5" w:line="248" w:lineRule="auto"/>
        <w:ind w:left="360" w:right="11" w:hanging="360"/>
        <w:rPr>
          <w:rFonts w:ascii="Times New Roman" w:eastAsia="Times New Roman" w:hAnsi="Times New Roman" w:cs="Times New Roman"/>
          <w:color w:val="000000"/>
          <w:sz w:val="24"/>
          <w:szCs w:val="24"/>
        </w:rPr>
      </w:pPr>
      <w:r w:rsidRPr="00C1193A">
        <w:rPr>
          <w:rFonts w:ascii="Times New Roman" w:eastAsia="Times New Roman" w:hAnsi="Times New Roman" w:cs="Times New Roman"/>
          <w:color w:val="000000"/>
          <w:sz w:val="24"/>
          <w:szCs w:val="24"/>
        </w:rPr>
        <w:t>Resident students will be informed of the Missing Student Notification Policy via its publication in the Viterbo University Student Handbook and a shortened version in the Viterbo University Emergency Response Plan.</w:t>
      </w:r>
    </w:p>
    <w:p w14:paraId="6BF4FD55" w14:textId="77777777" w:rsidR="00C1193A" w:rsidRDefault="00801E82" w:rsidP="00C1193A">
      <w:pPr>
        <w:spacing w:after="0"/>
        <w:jc w:val="center"/>
        <w:rPr>
          <w:rFonts w:ascii="Times New Roman" w:eastAsia="Times New Roman" w:hAnsi="Times New Roman" w:cs="Times New Roman"/>
          <w:color w:val="000000"/>
          <w:sz w:val="20"/>
        </w:rPr>
      </w:pPr>
      <w:r w:rsidRPr="00801E82">
        <w:rPr>
          <w:rFonts w:ascii="Times New Roman" w:eastAsia="Times New Roman" w:hAnsi="Times New Roman" w:cs="Times New Roman"/>
          <w:b/>
          <w:color w:val="000000"/>
          <w:sz w:val="20"/>
        </w:rPr>
        <w:t xml:space="preserve"> </w:t>
      </w:r>
    </w:p>
    <w:p w14:paraId="30A78590" w14:textId="77777777" w:rsidR="00801E82" w:rsidRPr="00C1193A" w:rsidRDefault="00801E82" w:rsidP="00C1193A">
      <w:pPr>
        <w:spacing w:after="0"/>
        <w:jc w:val="center"/>
        <w:rPr>
          <w:rFonts w:ascii="Times New Roman" w:eastAsia="Times New Roman" w:hAnsi="Times New Roman" w:cs="Times New Roman"/>
          <w:color w:val="000000"/>
          <w:sz w:val="20"/>
        </w:rPr>
      </w:pPr>
      <w:r w:rsidRPr="00C1193A">
        <w:rPr>
          <w:rFonts w:ascii="Times New Roman" w:eastAsia="Times New Roman" w:hAnsi="Times New Roman" w:cs="Times New Roman"/>
          <w:b/>
          <w:color w:val="000000"/>
          <w:sz w:val="24"/>
          <w:szCs w:val="24"/>
        </w:rPr>
        <w:t xml:space="preserve">DAILY CRIME LOG </w:t>
      </w:r>
    </w:p>
    <w:p w14:paraId="25BBBD81" w14:textId="00687C08" w:rsidR="00801E82" w:rsidRPr="00C1193A" w:rsidRDefault="00801E82" w:rsidP="00801E82">
      <w:pPr>
        <w:spacing w:after="5" w:line="248" w:lineRule="auto"/>
        <w:ind w:right="11"/>
        <w:rPr>
          <w:rFonts w:ascii="Times New Roman" w:eastAsia="Times New Roman" w:hAnsi="Times New Roman" w:cs="Times New Roman"/>
          <w:color w:val="000000"/>
          <w:sz w:val="24"/>
          <w:szCs w:val="24"/>
        </w:rPr>
      </w:pPr>
      <w:r w:rsidRPr="00C1193A">
        <w:rPr>
          <w:rFonts w:ascii="Times New Roman" w:eastAsia="Times New Roman" w:hAnsi="Times New Roman" w:cs="Times New Roman"/>
          <w:color w:val="000000"/>
          <w:sz w:val="24"/>
          <w:szCs w:val="24"/>
        </w:rPr>
        <w:t>The Director of Campus Safety</w:t>
      </w:r>
      <w:r w:rsidR="00BE7E40" w:rsidRPr="00C1193A">
        <w:rPr>
          <w:rFonts w:ascii="Times New Roman" w:eastAsia="Times New Roman" w:hAnsi="Times New Roman" w:cs="Times New Roman"/>
          <w:color w:val="000000"/>
          <w:sz w:val="24"/>
          <w:szCs w:val="24"/>
        </w:rPr>
        <w:t xml:space="preserve"> and Security</w:t>
      </w:r>
      <w:r w:rsidRPr="00C1193A">
        <w:rPr>
          <w:rFonts w:ascii="Times New Roman" w:eastAsia="Times New Roman" w:hAnsi="Times New Roman" w:cs="Times New Roman"/>
          <w:color w:val="000000"/>
          <w:sz w:val="24"/>
          <w:szCs w:val="24"/>
        </w:rPr>
        <w:t xml:space="preserve"> maintains a daily campus crime log that shows all crimes and other serious incidents reported to Campus Safety</w:t>
      </w:r>
      <w:r w:rsidR="00BE7E40" w:rsidRPr="00C1193A">
        <w:rPr>
          <w:rFonts w:ascii="Times New Roman" w:eastAsia="Times New Roman" w:hAnsi="Times New Roman" w:cs="Times New Roman"/>
          <w:color w:val="000000"/>
          <w:sz w:val="24"/>
          <w:szCs w:val="24"/>
        </w:rPr>
        <w:t xml:space="preserve"> and Security</w:t>
      </w:r>
      <w:r w:rsidRPr="00C1193A">
        <w:rPr>
          <w:rFonts w:ascii="Times New Roman" w:eastAsia="Times New Roman" w:hAnsi="Times New Roman" w:cs="Times New Roman"/>
          <w:color w:val="000000"/>
          <w:sz w:val="24"/>
          <w:szCs w:val="24"/>
        </w:rPr>
        <w:t>.  The campus crime log includes the nature, date, time and general location of each crime reported to the department, as well as the disposition of the complaint, if known at the time of publication.  The department updates the campus crime log daily, as crimes are reported.  The campus crime log is available for public in</w:t>
      </w:r>
      <w:r w:rsidR="00B7606F" w:rsidRPr="00C1193A">
        <w:rPr>
          <w:rFonts w:ascii="Times New Roman" w:eastAsia="Times New Roman" w:hAnsi="Times New Roman" w:cs="Times New Roman"/>
          <w:color w:val="000000"/>
          <w:sz w:val="24"/>
          <w:szCs w:val="24"/>
        </w:rPr>
        <w:t xml:space="preserve">spection 24 </w:t>
      </w:r>
      <w:r w:rsidRPr="00C1193A">
        <w:rPr>
          <w:rFonts w:ascii="Times New Roman" w:eastAsia="Times New Roman" w:hAnsi="Times New Roman" w:cs="Times New Roman"/>
          <w:color w:val="000000"/>
          <w:sz w:val="24"/>
          <w:szCs w:val="24"/>
        </w:rPr>
        <w:t xml:space="preserve">hours </w:t>
      </w:r>
      <w:r w:rsidR="00B7606F" w:rsidRPr="00C1193A">
        <w:rPr>
          <w:rFonts w:ascii="Times New Roman" w:eastAsia="Times New Roman" w:hAnsi="Times New Roman" w:cs="Times New Roman"/>
          <w:color w:val="000000"/>
          <w:sz w:val="24"/>
          <w:szCs w:val="24"/>
        </w:rPr>
        <w:t xml:space="preserve">a day </w:t>
      </w:r>
      <w:r w:rsidRPr="00C1193A">
        <w:rPr>
          <w:rFonts w:ascii="Times New Roman" w:eastAsia="Times New Roman" w:hAnsi="Times New Roman" w:cs="Times New Roman"/>
          <w:color w:val="000000"/>
          <w:sz w:val="24"/>
          <w:szCs w:val="24"/>
        </w:rPr>
        <w:t>at</w:t>
      </w:r>
      <w:r w:rsidR="00BE7E40" w:rsidRPr="00C1193A">
        <w:rPr>
          <w:rFonts w:ascii="Times New Roman" w:eastAsia="Times New Roman" w:hAnsi="Times New Roman" w:cs="Times New Roman"/>
          <w:color w:val="000000"/>
          <w:sz w:val="24"/>
          <w:szCs w:val="24"/>
        </w:rPr>
        <w:t xml:space="preserve"> the Director of Campus Safety and Security’s</w:t>
      </w:r>
      <w:r w:rsidRPr="00C1193A">
        <w:rPr>
          <w:rFonts w:ascii="Times New Roman" w:eastAsia="Times New Roman" w:hAnsi="Times New Roman" w:cs="Times New Roman"/>
          <w:color w:val="000000"/>
          <w:sz w:val="24"/>
          <w:szCs w:val="24"/>
        </w:rPr>
        <w:t xml:space="preserve"> Office in 5 </w:t>
      </w:r>
      <w:r w:rsidR="00343A10">
        <w:rPr>
          <w:rFonts w:ascii="Times New Roman" w:eastAsia="Times New Roman" w:hAnsi="Times New Roman" w:cs="Times New Roman"/>
          <w:color w:val="000000"/>
          <w:sz w:val="24"/>
          <w:szCs w:val="24"/>
        </w:rPr>
        <w:t>Hawk’s Nest</w:t>
      </w:r>
      <w:r w:rsidR="00B7606F" w:rsidRPr="00C1193A">
        <w:rPr>
          <w:rFonts w:ascii="Times New Roman" w:eastAsia="Times New Roman" w:hAnsi="Times New Roman" w:cs="Times New Roman"/>
          <w:color w:val="000000"/>
          <w:sz w:val="24"/>
          <w:szCs w:val="24"/>
        </w:rPr>
        <w:t xml:space="preserve"> and the Security Outpost at the Student Union</w:t>
      </w:r>
      <w:r w:rsidRPr="00C1193A">
        <w:rPr>
          <w:rFonts w:ascii="Times New Roman" w:eastAsia="Times New Roman" w:hAnsi="Times New Roman" w:cs="Times New Roman"/>
          <w:color w:val="000000"/>
          <w:sz w:val="24"/>
          <w:szCs w:val="24"/>
        </w:rPr>
        <w:t xml:space="preserve">.  </w:t>
      </w:r>
    </w:p>
    <w:p w14:paraId="2E61CFB0" w14:textId="77777777" w:rsidR="00801E82" w:rsidRPr="00801E82" w:rsidRDefault="00801E82" w:rsidP="00801E82">
      <w:pPr>
        <w:spacing w:after="0"/>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w:t>
      </w:r>
    </w:p>
    <w:p w14:paraId="796953E6" w14:textId="77777777" w:rsidR="00801E82" w:rsidRPr="000F158C" w:rsidRDefault="00801E82" w:rsidP="00801E82">
      <w:pPr>
        <w:keepNext/>
        <w:keepLines/>
        <w:spacing w:after="5" w:line="248" w:lineRule="auto"/>
        <w:ind w:right="362"/>
        <w:jc w:val="center"/>
        <w:outlineLvl w:val="1"/>
        <w:rPr>
          <w:rFonts w:ascii="Times New Roman" w:eastAsia="Times New Roman" w:hAnsi="Times New Roman" w:cs="Times New Roman"/>
          <w:b/>
          <w:color w:val="000000"/>
          <w:sz w:val="24"/>
          <w:szCs w:val="24"/>
        </w:rPr>
      </w:pPr>
      <w:r w:rsidRPr="000F158C">
        <w:rPr>
          <w:rFonts w:ascii="Times New Roman" w:eastAsia="Times New Roman" w:hAnsi="Times New Roman" w:cs="Times New Roman"/>
          <w:b/>
          <w:color w:val="000000"/>
          <w:sz w:val="24"/>
          <w:szCs w:val="24"/>
        </w:rPr>
        <w:t xml:space="preserve">ANNUAL CAMPUS CRIME STATISTICS </w:t>
      </w:r>
    </w:p>
    <w:p w14:paraId="07118C93" w14:textId="4FF0C410" w:rsidR="00801E82" w:rsidRPr="000F158C" w:rsidRDefault="00801E82" w:rsidP="00DE12A2">
      <w:pPr>
        <w:autoSpaceDE w:val="0"/>
        <w:autoSpaceDN w:val="0"/>
        <w:adjustRightInd w:val="0"/>
        <w:spacing w:after="0" w:line="240" w:lineRule="auto"/>
        <w:rPr>
          <w:rFonts w:ascii="Times New Roman" w:hAnsi="Times New Roman" w:cs="Times New Roman"/>
          <w:sz w:val="24"/>
          <w:szCs w:val="24"/>
        </w:rPr>
      </w:pPr>
      <w:r w:rsidRPr="000F158C">
        <w:rPr>
          <w:rFonts w:ascii="Times New Roman" w:eastAsia="Times New Roman" w:hAnsi="Times New Roman" w:cs="Times New Roman"/>
          <w:color w:val="000000"/>
          <w:sz w:val="24"/>
          <w:szCs w:val="24"/>
        </w:rPr>
        <w:t xml:space="preserve">This report is prepared to comply with the Jeanne </w:t>
      </w:r>
      <w:proofErr w:type="spellStart"/>
      <w:r w:rsidRPr="000F158C">
        <w:rPr>
          <w:rFonts w:ascii="Times New Roman" w:eastAsia="Times New Roman" w:hAnsi="Times New Roman" w:cs="Times New Roman"/>
          <w:color w:val="000000"/>
          <w:sz w:val="24"/>
          <w:szCs w:val="24"/>
        </w:rPr>
        <w:t>Clery</w:t>
      </w:r>
      <w:proofErr w:type="spellEnd"/>
      <w:r w:rsidRPr="000F158C">
        <w:rPr>
          <w:rFonts w:ascii="Times New Roman" w:eastAsia="Times New Roman" w:hAnsi="Times New Roman" w:cs="Times New Roman"/>
          <w:color w:val="000000"/>
          <w:sz w:val="24"/>
          <w:szCs w:val="24"/>
        </w:rPr>
        <w:t xml:space="preserve"> Disclosure of Campus Policy and Crime Statistics Act. The full text of this report can be located on the Viterbo U</w:t>
      </w:r>
      <w:r w:rsidR="004E4691">
        <w:rPr>
          <w:rFonts w:ascii="Times New Roman" w:eastAsia="Times New Roman" w:hAnsi="Times New Roman" w:cs="Times New Roman"/>
          <w:color w:val="000000"/>
          <w:sz w:val="24"/>
          <w:szCs w:val="24"/>
        </w:rPr>
        <w:t>niversity Web site at this link:</w:t>
      </w:r>
      <w:r w:rsidR="00C57722" w:rsidRPr="00C57722">
        <w:t xml:space="preserve"> </w:t>
      </w:r>
      <w:hyperlink r:id="rId23" w:history="1">
        <w:r w:rsidR="00C57722" w:rsidRPr="00C57722">
          <w:rPr>
            <w:rStyle w:val="Hyperlink"/>
            <w:rFonts w:ascii="Times New Roman" w:eastAsia="Times New Roman" w:hAnsi="Times New Roman" w:cs="Times New Roman"/>
            <w:sz w:val="24"/>
            <w:szCs w:val="24"/>
          </w:rPr>
          <w:t>https://www.viterbo.edu/campus-safety-and-security/annual-security-report</w:t>
        </w:r>
      </w:hyperlink>
      <w:r w:rsidR="004E4691">
        <w:rPr>
          <w:rFonts w:ascii="Times New Roman" w:eastAsia="Times New Roman" w:hAnsi="Times New Roman" w:cs="Times New Roman"/>
          <w:color w:val="000000"/>
          <w:sz w:val="24"/>
          <w:szCs w:val="24"/>
        </w:rPr>
        <w:t xml:space="preserve">. </w:t>
      </w:r>
      <w:r w:rsidRPr="000F158C">
        <w:rPr>
          <w:rFonts w:ascii="Times New Roman" w:eastAsia="Times New Roman" w:hAnsi="Times New Roman" w:cs="Times New Roman"/>
          <w:color w:val="000000"/>
          <w:sz w:val="24"/>
          <w:szCs w:val="24"/>
        </w:rPr>
        <w:t xml:space="preserve">The </w:t>
      </w:r>
      <w:r w:rsidR="005545B0">
        <w:rPr>
          <w:rFonts w:ascii="Times New Roman" w:eastAsia="Times New Roman" w:hAnsi="Times New Roman" w:cs="Times New Roman"/>
          <w:color w:val="000000"/>
          <w:sz w:val="24"/>
          <w:szCs w:val="24"/>
        </w:rPr>
        <w:t>Interim Provost</w:t>
      </w:r>
      <w:r w:rsidRPr="000F158C">
        <w:rPr>
          <w:rFonts w:ascii="Times New Roman" w:eastAsia="Times New Roman" w:hAnsi="Times New Roman" w:cs="Times New Roman"/>
          <w:color w:val="000000"/>
          <w:sz w:val="24"/>
          <w:szCs w:val="24"/>
        </w:rPr>
        <w:t xml:space="preserve"> for Student Affairs and the Director of Campus Safety</w:t>
      </w:r>
      <w:r w:rsidR="000F158C">
        <w:rPr>
          <w:rFonts w:ascii="Times New Roman" w:eastAsia="Times New Roman" w:hAnsi="Times New Roman" w:cs="Times New Roman"/>
          <w:color w:val="000000"/>
          <w:sz w:val="24"/>
          <w:szCs w:val="24"/>
        </w:rPr>
        <w:t xml:space="preserve"> and Security</w:t>
      </w:r>
      <w:r w:rsidRPr="000F158C">
        <w:rPr>
          <w:rFonts w:ascii="Times New Roman" w:eastAsia="Times New Roman" w:hAnsi="Times New Roman" w:cs="Times New Roman"/>
          <w:color w:val="000000"/>
          <w:sz w:val="24"/>
          <w:szCs w:val="24"/>
        </w:rPr>
        <w:t xml:space="preserve"> prepare this report in collaboration wi</w:t>
      </w:r>
      <w:r w:rsidR="00514C69" w:rsidRPr="000F158C">
        <w:rPr>
          <w:rFonts w:ascii="Times New Roman" w:eastAsia="Times New Roman" w:hAnsi="Times New Roman" w:cs="Times New Roman"/>
          <w:color w:val="000000"/>
          <w:sz w:val="24"/>
          <w:szCs w:val="24"/>
        </w:rPr>
        <w:t xml:space="preserve">th </w:t>
      </w:r>
      <w:proofErr w:type="spellStart"/>
      <w:r w:rsidR="000F158C">
        <w:rPr>
          <w:rFonts w:ascii="Times New Roman" w:eastAsia="Times New Roman" w:hAnsi="Times New Roman" w:cs="Times New Roman"/>
          <w:color w:val="000000"/>
          <w:sz w:val="24"/>
          <w:szCs w:val="24"/>
        </w:rPr>
        <w:t>Viterbo’</w:t>
      </w:r>
      <w:r w:rsidR="000F158C" w:rsidRPr="000F158C">
        <w:rPr>
          <w:rFonts w:ascii="Times New Roman" w:eastAsia="Times New Roman" w:hAnsi="Times New Roman" w:cs="Times New Roman"/>
          <w:color w:val="000000"/>
          <w:sz w:val="24"/>
          <w:szCs w:val="24"/>
        </w:rPr>
        <w:t>s</w:t>
      </w:r>
      <w:proofErr w:type="spellEnd"/>
      <w:r w:rsidR="00514C69" w:rsidRPr="000F158C">
        <w:rPr>
          <w:rFonts w:ascii="Times New Roman" w:eastAsia="Times New Roman" w:hAnsi="Times New Roman" w:cs="Times New Roman"/>
          <w:color w:val="000000"/>
          <w:sz w:val="24"/>
          <w:szCs w:val="24"/>
        </w:rPr>
        <w:t xml:space="preserve"> Office of </w:t>
      </w:r>
      <w:r w:rsidR="005545B0">
        <w:rPr>
          <w:rFonts w:ascii="Times New Roman" w:eastAsia="Times New Roman" w:hAnsi="Times New Roman" w:cs="Times New Roman"/>
          <w:color w:val="000000"/>
          <w:sz w:val="24"/>
          <w:szCs w:val="24"/>
        </w:rPr>
        <w:t>Residence</w:t>
      </w:r>
      <w:r w:rsidRPr="000F158C">
        <w:rPr>
          <w:rFonts w:ascii="Times New Roman" w:eastAsia="Times New Roman" w:hAnsi="Times New Roman" w:cs="Times New Roman"/>
          <w:color w:val="000000"/>
          <w:sz w:val="24"/>
          <w:szCs w:val="24"/>
        </w:rPr>
        <w:t xml:space="preserve"> Life and local law enforcement agencies. </w:t>
      </w:r>
      <w:r w:rsidR="00723C4B" w:rsidRPr="000F158C">
        <w:rPr>
          <w:rFonts w:ascii="Times New Roman" w:hAnsi="Times New Roman" w:cs="Times New Roman"/>
          <w:sz w:val="24"/>
          <w:szCs w:val="24"/>
        </w:rPr>
        <w:t>The statistics in this report are published in accordance with the</w:t>
      </w:r>
      <w:r w:rsidR="003C4746">
        <w:rPr>
          <w:rFonts w:ascii="Times New Roman" w:hAnsi="Times New Roman" w:cs="Times New Roman"/>
          <w:sz w:val="24"/>
          <w:szCs w:val="24"/>
        </w:rPr>
        <w:t xml:space="preserve"> </w:t>
      </w:r>
      <w:r w:rsidR="00723C4B" w:rsidRPr="000F158C">
        <w:rPr>
          <w:rFonts w:ascii="Times New Roman" w:hAnsi="Times New Roman" w:cs="Times New Roman"/>
          <w:sz w:val="24"/>
          <w:szCs w:val="24"/>
        </w:rPr>
        <w:t xml:space="preserve">standards and guidelines used by </w:t>
      </w:r>
      <w:r w:rsidR="00DE12A2" w:rsidRPr="000F158C">
        <w:rPr>
          <w:rFonts w:ascii="Times New Roman" w:hAnsi="Times New Roman" w:cs="Times New Roman"/>
          <w:sz w:val="24"/>
          <w:szCs w:val="24"/>
        </w:rPr>
        <w:t xml:space="preserve">the FBI Uniform Crime Reporting </w:t>
      </w:r>
      <w:r w:rsidR="00723C4B" w:rsidRPr="000F158C">
        <w:rPr>
          <w:rFonts w:ascii="Times New Roman" w:hAnsi="Times New Roman" w:cs="Times New Roman"/>
          <w:sz w:val="24"/>
          <w:szCs w:val="24"/>
        </w:rPr>
        <w:t>Handbook and relevant federal law</w:t>
      </w:r>
      <w:r w:rsidR="00DE12A2" w:rsidRPr="000F158C">
        <w:rPr>
          <w:rFonts w:ascii="Times New Roman" w:hAnsi="Times New Roman" w:cs="Times New Roman"/>
          <w:sz w:val="24"/>
          <w:szCs w:val="24"/>
        </w:rPr>
        <w:t xml:space="preserve"> and local laws</w:t>
      </w:r>
      <w:r w:rsidR="00723C4B" w:rsidRPr="000F158C">
        <w:rPr>
          <w:rFonts w:ascii="Times New Roman" w:hAnsi="Times New Roman" w:cs="Times New Roman"/>
          <w:sz w:val="24"/>
          <w:szCs w:val="24"/>
        </w:rPr>
        <w:t>.</w:t>
      </w:r>
    </w:p>
    <w:p w14:paraId="474A8FE9" w14:textId="77777777" w:rsidR="00801E82" w:rsidRPr="000F158C" w:rsidRDefault="00801E82" w:rsidP="00801E82">
      <w:pPr>
        <w:spacing w:after="0"/>
        <w:rPr>
          <w:rFonts w:ascii="Times New Roman" w:eastAsia="Times New Roman" w:hAnsi="Times New Roman" w:cs="Times New Roman"/>
          <w:color w:val="000000"/>
          <w:sz w:val="24"/>
          <w:szCs w:val="24"/>
        </w:rPr>
      </w:pPr>
      <w:r w:rsidRPr="000F158C">
        <w:rPr>
          <w:rFonts w:ascii="Times New Roman" w:eastAsia="Times New Roman" w:hAnsi="Times New Roman" w:cs="Times New Roman"/>
          <w:color w:val="000000"/>
          <w:sz w:val="24"/>
          <w:szCs w:val="24"/>
        </w:rPr>
        <w:t xml:space="preserve"> </w:t>
      </w:r>
    </w:p>
    <w:p w14:paraId="127FB371" w14:textId="45ED589E" w:rsidR="00801E82" w:rsidRPr="000F158C" w:rsidRDefault="0086021C" w:rsidP="0086021C">
      <w:pPr>
        <w:autoSpaceDE w:val="0"/>
        <w:autoSpaceDN w:val="0"/>
        <w:adjustRightInd w:val="0"/>
        <w:spacing w:after="0" w:line="240" w:lineRule="auto"/>
        <w:rPr>
          <w:rFonts w:ascii="Times New Roman" w:hAnsi="Times New Roman" w:cs="Times New Roman"/>
          <w:sz w:val="24"/>
          <w:szCs w:val="24"/>
        </w:rPr>
      </w:pPr>
      <w:r w:rsidRPr="000F158C">
        <w:rPr>
          <w:rFonts w:ascii="Times New Roman" w:hAnsi="Times New Roman" w:cs="Times New Roman"/>
          <w:sz w:val="24"/>
          <w:szCs w:val="24"/>
        </w:rPr>
        <w:t xml:space="preserve">The procedures for preparing the annual disclosure of crime statistics include reporting statistics to the university community obtained from the following sources. </w:t>
      </w:r>
      <w:r w:rsidR="00801E82" w:rsidRPr="000F158C">
        <w:rPr>
          <w:rFonts w:ascii="Times New Roman" w:eastAsia="Times New Roman" w:hAnsi="Times New Roman" w:cs="Times New Roman"/>
          <w:color w:val="000000"/>
          <w:sz w:val="24"/>
          <w:szCs w:val="24"/>
        </w:rPr>
        <w:t>Campus crime, arrest, and referral statistics include those reported to Viterbo University Campus Safety, designated campus security authorities (including, but not limited to directors, deans, department heads, Res</w:t>
      </w:r>
      <w:r w:rsidR="001D2F97" w:rsidRPr="000F158C">
        <w:rPr>
          <w:rFonts w:ascii="Times New Roman" w:eastAsia="Times New Roman" w:hAnsi="Times New Roman" w:cs="Times New Roman"/>
          <w:color w:val="000000"/>
          <w:sz w:val="24"/>
          <w:szCs w:val="24"/>
        </w:rPr>
        <w:t>idence Life, Student Affairs</w:t>
      </w:r>
      <w:r w:rsidR="00801E82" w:rsidRPr="000F158C">
        <w:rPr>
          <w:rFonts w:ascii="Times New Roman" w:eastAsia="Times New Roman" w:hAnsi="Times New Roman" w:cs="Times New Roman"/>
          <w:color w:val="000000"/>
          <w:sz w:val="24"/>
          <w:szCs w:val="24"/>
        </w:rPr>
        <w:t>, advisors to students/student organizations, athletic coaches) and local law enforcement agencies. The Di</w:t>
      </w:r>
      <w:r w:rsidR="00080284">
        <w:rPr>
          <w:rFonts w:ascii="Times New Roman" w:eastAsia="Times New Roman" w:hAnsi="Times New Roman" w:cs="Times New Roman"/>
          <w:color w:val="000000"/>
          <w:sz w:val="24"/>
          <w:szCs w:val="24"/>
        </w:rPr>
        <w:t xml:space="preserve">rector of Counseling Services </w:t>
      </w:r>
      <w:r w:rsidR="00801E82" w:rsidRPr="000F158C">
        <w:rPr>
          <w:rFonts w:ascii="Times New Roman" w:eastAsia="Times New Roman" w:hAnsi="Times New Roman" w:cs="Times New Roman"/>
          <w:color w:val="000000"/>
          <w:sz w:val="24"/>
          <w:szCs w:val="24"/>
        </w:rPr>
        <w:t>and the University Chaplain may inform clients of the procedures to report a crime to Campus Safety</w:t>
      </w:r>
      <w:r w:rsidR="00DE690E" w:rsidRPr="000F158C">
        <w:rPr>
          <w:rFonts w:ascii="Times New Roman" w:eastAsia="Times New Roman" w:hAnsi="Times New Roman" w:cs="Times New Roman"/>
          <w:color w:val="000000"/>
          <w:sz w:val="24"/>
          <w:szCs w:val="24"/>
        </w:rPr>
        <w:t xml:space="preserve"> and Security</w:t>
      </w:r>
      <w:r w:rsidR="00801E82" w:rsidRPr="000F158C">
        <w:rPr>
          <w:rFonts w:ascii="Times New Roman" w:eastAsia="Times New Roman" w:hAnsi="Times New Roman" w:cs="Times New Roman"/>
          <w:color w:val="000000"/>
          <w:sz w:val="24"/>
          <w:szCs w:val="24"/>
        </w:rPr>
        <w:t xml:space="preserve"> or the La Crosse Police Department on a voluntary and confidential basis. A procedure is in place to capture crime statistics disclosed confidentially during such a session. </w:t>
      </w:r>
    </w:p>
    <w:p w14:paraId="4813A8B4" w14:textId="77777777" w:rsidR="00801E82" w:rsidRPr="000F158C" w:rsidRDefault="00801E82" w:rsidP="00801E82">
      <w:pPr>
        <w:spacing w:after="0"/>
        <w:rPr>
          <w:rFonts w:ascii="Times New Roman" w:eastAsia="Times New Roman" w:hAnsi="Times New Roman" w:cs="Times New Roman"/>
          <w:color w:val="000000"/>
          <w:sz w:val="24"/>
          <w:szCs w:val="24"/>
        </w:rPr>
      </w:pPr>
      <w:r w:rsidRPr="000F158C">
        <w:rPr>
          <w:rFonts w:ascii="Times New Roman" w:eastAsia="Times New Roman" w:hAnsi="Times New Roman" w:cs="Times New Roman"/>
          <w:color w:val="000000"/>
          <w:sz w:val="24"/>
          <w:szCs w:val="24"/>
        </w:rPr>
        <w:t xml:space="preserve"> </w:t>
      </w:r>
    </w:p>
    <w:p w14:paraId="353BD323" w14:textId="0091851F" w:rsidR="00801E82" w:rsidRPr="000F158C" w:rsidRDefault="00801E82" w:rsidP="00801E82">
      <w:pPr>
        <w:spacing w:after="5" w:line="248" w:lineRule="auto"/>
        <w:ind w:right="11"/>
        <w:rPr>
          <w:rFonts w:ascii="Times New Roman" w:eastAsia="Times New Roman" w:hAnsi="Times New Roman" w:cs="Times New Roman"/>
          <w:color w:val="000000"/>
          <w:sz w:val="24"/>
          <w:szCs w:val="24"/>
        </w:rPr>
      </w:pPr>
      <w:r w:rsidRPr="000F158C">
        <w:rPr>
          <w:rFonts w:ascii="Times New Roman" w:eastAsia="Times New Roman" w:hAnsi="Times New Roman" w:cs="Times New Roman"/>
          <w:color w:val="000000"/>
          <w:sz w:val="24"/>
          <w:szCs w:val="24"/>
        </w:rPr>
        <w:lastRenderedPageBreak/>
        <w:t xml:space="preserve">An email notification, made to all employees and enrolled students, provides the Web site access to this report. Copies of this report may also be obtained from the Director of Campus Safety </w:t>
      </w:r>
      <w:r w:rsidR="00DE690E" w:rsidRPr="000F158C">
        <w:rPr>
          <w:rFonts w:ascii="Times New Roman" w:eastAsia="Times New Roman" w:hAnsi="Times New Roman" w:cs="Times New Roman"/>
          <w:color w:val="000000"/>
          <w:sz w:val="24"/>
          <w:szCs w:val="24"/>
        </w:rPr>
        <w:t xml:space="preserve">and Security </w:t>
      </w:r>
      <w:r w:rsidRPr="000F158C">
        <w:rPr>
          <w:rFonts w:ascii="Times New Roman" w:eastAsia="Times New Roman" w:hAnsi="Times New Roman" w:cs="Times New Roman"/>
          <w:color w:val="000000"/>
          <w:sz w:val="24"/>
          <w:szCs w:val="24"/>
        </w:rPr>
        <w:t xml:space="preserve">or the </w:t>
      </w:r>
      <w:r w:rsidR="005545B0">
        <w:rPr>
          <w:rFonts w:ascii="Times New Roman" w:eastAsia="Times New Roman" w:hAnsi="Times New Roman" w:cs="Times New Roman"/>
          <w:color w:val="000000"/>
          <w:sz w:val="24"/>
          <w:szCs w:val="24"/>
        </w:rPr>
        <w:t>Interim Provost</w:t>
      </w:r>
      <w:r w:rsidRPr="000F158C">
        <w:rPr>
          <w:rFonts w:ascii="Times New Roman" w:eastAsia="Times New Roman" w:hAnsi="Times New Roman" w:cs="Times New Roman"/>
          <w:color w:val="000000"/>
          <w:sz w:val="24"/>
          <w:szCs w:val="24"/>
        </w:rPr>
        <w:t xml:space="preserve"> for Student Affairs. All prospective employees may obta</w:t>
      </w:r>
      <w:r w:rsidR="005358FF" w:rsidRPr="000F158C">
        <w:rPr>
          <w:rFonts w:ascii="Times New Roman" w:eastAsia="Times New Roman" w:hAnsi="Times New Roman" w:cs="Times New Roman"/>
          <w:color w:val="000000"/>
          <w:sz w:val="24"/>
          <w:szCs w:val="24"/>
        </w:rPr>
        <w:t>in a copy from Human Resources and all prospective students may access the Annual Security Report through the admissions office.</w:t>
      </w:r>
      <w:r w:rsidRPr="000F158C">
        <w:rPr>
          <w:rFonts w:ascii="Times New Roman" w:eastAsia="Times New Roman" w:hAnsi="Times New Roman" w:cs="Times New Roman"/>
          <w:color w:val="000000"/>
          <w:sz w:val="24"/>
          <w:szCs w:val="24"/>
        </w:rPr>
        <w:t xml:space="preserve"> </w:t>
      </w:r>
      <w:r w:rsidRPr="000F158C">
        <w:rPr>
          <w:rFonts w:ascii="Times New Roman" w:eastAsia="Times New Roman" w:hAnsi="Times New Roman" w:cs="Times New Roman"/>
          <w:b/>
          <w:color w:val="000000"/>
          <w:sz w:val="24"/>
          <w:szCs w:val="24"/>
        </w:rPr>
        <w:t xml:space="preserve"> </w:t>
      </w:r>
    </w:p>
    <w:p w14:paraId="531FC612" w14:textId="77777777" w:rsidR="005358FF" w:rsidRPr="0006037F" w:rsidRDefault="00801E82" w:rsidP="0006037F">
      <w:pPr>
        <w:spacing w:after="0"/>
        <w:jc w:val="center"/>
        <w:rPr>
          <w:rFonts w:ascii="Times New Roman" w:eastAsia="Times New Roman" w:hAnsi="Times New Roman" w:cs="Times New Roman"/>
          <w:color w:val="000000"/>
          <w:sz w:val="20"/>
        </w:rPr>
      </w:pPr>
      <w:r w:rsidRPr="00801E82">
        <w:rPr>
          <w:rFonts w:ascii="Times New Roman" w:eastAsia="Times New Roman" w:hAnsi="Times New Roman" w:cs="Times New Roman"/>
          <w:b/>
          <w:color w:val="000000"/>
          <w:sz w:val="20"/>
        </w:rPr>
        <w:t xml:space="preserve"> </w:t>
      </w:r>
    </w:p>
    <w:p w14:paraId="04FE9103" w14:textId="77777777" w:rsidR="001559F7" w:rsidRPr="00832844" w:rsidRDefault="0006037F" w:rsidP="001559F7">
      <w:pPr>
        <w:keepNext/>
        <w:keepLines/>
        <w:spacing w:after="5" w:line="248" w:lineRule="auto"/>
        <w:ind w:right="363"/>
        <w:jc w:val="center"/>
        <w:outlineLvl w:val="1"/>
        <w:rPr>
          <w:rFonts w:ascii="Times New Roman" w:eastAsia="Times New Roman" w:hAnsi="Times New Roman" w:cs="Times New Roman"/>
          <w:b/>
          <w:color w:val="000000"/>
          <w:sz w:val="24"/>
          <w:szCs w:val="24"/>
        </w:rPr>
      </w:pPr>
      <w:r w:rsidRPr="00832844">
        <w:rPr>
          <w:rFonts w:ascii="Times New Roman" w:eastAsia="Times New Roman" w:hAnsi="Times New Roman" w:cs="Times New Roman"/>
          <w:b/>
          <w:color w:val="000000"/>
          <w:sz w:val="24"/>
          <w:szCs w:val="24"/>
        </w:rPr>
        <w:t>CRIME DEFINITIONS USED FO</w:t>
      </w:r>
      <w:r w:rsidR="001559F7" w:rsidRPr="00832844">
        <w:rPr>
          <w:rFonts w:ascii="Times New Roman" w:eastAsia="Times New Roman" w:hAnsi="Times New Roman" w:cs="Times New Roman"/>
          <w:b/>
          <w:color w:val="000000"/>
          <w:sz w:val="24"/>
          <w:szCs w:val="24"/>
        </w:rPr>
        <w:t xml:space="preserve">R CAMPUS CRIME STATISTICS </w:t>
      </w:r>
    </w:p>
    <w:p w14:paraId="350DC5DB" w14:textId="77777777" w:rsidR="001559F7" w:rsidRPr="00832844" w:rsidRDefault="001559F7" w:rsidP="001559F7">
      <w:pPr>
        <w:spacing w:after="5" w:line="248" w:lineRule="auto"/>
        <w:ind w:right="11"/>
        <w:rPr>
          <w:rFonts w:ascii="Times New Roman" w:eastAsia="Times New Roman" w:hAnsi="Times New Roman" w:cs="Times New Roman"/>
          <w:color w:val="000000"/>
          <w:sz w:val="24"/>
          <w:szCs w:val="24"/>
        </w:rPr>
      </w:pPr>
      <w:r w:rsidRPr="00832844">
        <w:rPr>
          <w:rFonts w:ascii="Times New Roman" w:eastAsia="Times New Roman" w:hAnsi="Times New Roman" w:cs="Times New Roman"/>
          <w:color w:val="000000"/>
          <w:sz w:val="24"/>
          <w:szCs w:val="24"/>
        </w:rPr>
        <w:t xml:space="preserve">The definitions listed below are taken from the Federal Bureau of Investigation’s Uniform Crime Reporting Handbook and are used to classify the criminal offenses listed in the statistics. </w:t>
      </w:r>
    </w:p>
    <w:p w14:paraId="6C6C2B03" w14:textId="77777777" w:rsidR="007721E3" w:rsidRPr="00832844" w:rsidRDefault="007721E3" w:rsidP="007721E3">
      <w:pPr>
        <w:autoSpaceDE w:val="0"/>
        <w:autoSpaceDN w:val="0"/>
        <w:adjustRightInd w:val="0"/>
        <w:spacing w:after="0" w:line="240" w:lineRule="auto"/>
        <w:rPr>
          <w:rFonts w:ascii="AvenirNextLTPro-Bold" w:hAnsi="AvenirNextLTPro-Bold" w:cs="AvenirNextLTPro-Bold"/>
          <w:b/>
          <w:bCs/>
          <w:color w:val="000000"/>
          <w:sz w:val="24"/>
          <w:szCs w:val="24"/>
        </w:rPr>
      </w:pPr>
    </w:p>
    <w:p w14:paraId="0CBB04BC" w14:textId="77777777" w:rsidR="007721E3" w:rsidRPr="00832844" w:rsidRDefault="007721E3" w:rsidP="007721E3">
      <w:pPr>
        <w:autoSpaceDE w:val="0"/>
        <w:autoSpaceDN w:val="0"/>
        <w:adjustRightInd w:val="0"/>
        <w:spacing w:after="0" w:line="240" w:lineRule="auto"/>
        <w:rPr>
          <w:rFonts w:ascii="Times New Roman" w:hAnsi="Times New Roman" w:cs="Times New Roman"/>
          <w:color w:val="000000"/>
          <w:sz w:val="24"/>
          <w:szCs w:val="24"/>
        </w:rPr>
      </w:pPr>
      <w:r w:rsidRPr="00832844">
        <w:rPr>
          <w:rFonts w:ascii="Times New Roman" w:hAnsi="Times New Roman" w:cs="Times New Roman"/>
          <w:b/>
          <w:bCs/>
          <w:color w:val="000000"/>
          <w:sz w:val="24"/>
          <w:szCs w:val="24"/>
        </w:rPr>
        <w:t xml:space="preserve">Aggravated Assault: </w:t>
      </w:r>
      <w:r w:rsidRPr="00832844">
        <w:rPr>
          <w:rFonts w:ascii="Times New Roman" w:hAnsi="Times New Roman" w:cs="Times New Roman"/>
          <w:color w:val="000000"/>
          <w:sz w:val="24"/>
          <w:szCs w:val="24"/>
        </w:rPr>
        <w:t>An unlawful attack by one person upon another for</w:t>
      </w:r>
      <w:r w:rsidR="006F157A" w:rsidRPr="00832844">
        <w:rPr>
          <w:rFonts w:ascii="Times New Roman" w:hAnsi="Times New Roman" w:cs="Times New Roman"/>
          <w:color w:val="000000"/>
          <w:sz w:val="24"/>
          <w:szCs w:val="24"/>
        </w:rPr>
        <w:t xml:space="preserve"> </w:t>
      </w:r>
      <w:r w:rsidRPr="00832844">
        <w:rPr>
          <w:rFonts w:ascii="Times New Roman" w:hAnsi="Times New Roman" w:cs="Times New Roman"/>
          <w:color w:val="000000"/>
          <w:sz w:val="24"/>
          <w:szCs w:val="24"/>
        </w:rPr>
        <w:t>the purpose of inflicting severe or aggravated bodily injury. This type of</w:t>
      </w:r>
      <w:r w:rsidR="0016472C" w:rsidRPr="00832844">
        <w:rPr>
          <w:rFonts w:ascii="Times New Roman" w:hAnsi="Times New Roman" w:cs="Times New Roman"/>
          <w:color w:val="000000"/>
          <w:sz w:val="24"/>
          <w:szCs w:val="24"/>
        </w:rPr>
        <w:t xml:space="preserve"> </w:t>
      </w:r>
      <w:r w:rsidRPr="00832844">
        <w:rPr>
          <w:rFonts w:ascii="Times New Roman" w:hAnsi="Times New Roman" w:cs="Times New Roman"/>
          <w:color w:val="000000"/>
          <w:sz w:val="24"/>
          <w:szCs w:val="24"/>
        </w:rPr>
        <w:t>assault usually is accompanied by the use of a weapon or by means likely</w:t>
      </w:r>
    </w:p>
    <w:p w14:paraId="7DB15079" w14:textId="77777777" w:rsidR="007721E3" w:rsidRPr="00832844" w:rsidRDefault="007721E3" w:rsidP="007721E3">
      <w:pPr>
        <w:autoSpaceDE w:val="0"/>
        <w:autoSpaceDN w:val="0"/>
        <w:adjustRightInd w:val="0"/>
        <w:spacing w:after="0" w:line="240" w:lineRule="auto"/>
        <w:rPr>
          <w:rFonts w:ascii="Times New Roman" w:hAnsi="Times New Roman" w:cs="Times New Roman"/>
          <w:color w:val="000000"/>
          <w:sz w:val="24"/>
          <w:szCs w:val="24"/>
        </w:rPr>
      </w:pPr>
      <w:r w:rsidRPr="00832844">
        <w:rPr>
          <w:rFonts w:ascii="Times New Roman" w:hAnsi="Times New Roman" w:cs="Times New Roman"/>
          <w:color w:val="000000"/>
          <w:sz w:val="24"/>
          <w:szCs w:val="24"/>
        </w:rPr>
        <w:t xml:space="preserve">to produce death or great bodily harm. It is not necessary that injury result from an aggravated assault when a gun, knife, or other weapon is used which could or probably would result in a </w:t>
      </w:r>
      <w:r w:rsidR="0016472C" w:rsidRPr="00832844">
        <w:rPr>
          <w:rFonts w:ascii="Times New Roman" w:hAnsi="Times New Roman" w:cs="Times New Roman"/>
          <w:color w:val="000000"/>
          <w:sz w:val="24"/>
          <w:szCs w:val="24"/>
        </w:rPr>
        <w:t xml:space="preserve">serious potential injury if the </w:t>
      </w:r>
      <w:r w:rsidRPr="00832844">
        <w:rPr>
          <w:rFonts w:ascii="Times New Roman" w:hAnsi="Times New Roman" w:cs="Times New Roman"/>
          <w:color w:val="000000"/>
          <w:sz w:val="24"/>
          <w:szCs w:val="24"/>
        </w:rPr>
        <w:t>crime were successfully completed.</w:t>
      </w:r>
    </w:p>
    <w:p w14:paraId="16692A4B" w14:textId="77777777" w:rsidR="007721E3" w:rsidRPr="00832844" w:rsidRDefault="007721E3" w:rsidP="007721E3">
      <w:pPr>
        <w:autoSpaceDE w:val="0"/>
        <w:autoSpaceDN w:val="0"/>
        <w:adjustRightInd w:val="0"/>
        <w:spacing w:after="0" w:line="240" w:lineRule="auto"/>
        <w:rPr>
          <w:rFonts w:ascii="Times New Roman" w:hAnsi="Times New Roman" w:cs="Times New Roman"/>
          <w:color w:val="000000"/>
          <w:sz w:val="24"/>
          <w:szCs w:val="24"/>
        </w:rPr>
      </w:pPr>
      <w:r w:rsidRPr="00832844">
        <w:rPr>
          <w:rFonts w:ascii="Times New Roman" w:hAnsi="Times New Roman" w:cs="Times New Roman"/>
          <w:b/>
          <w:bCs/>
          <w:color w:val="000000"/>
          <w:sz w:val="24"/>
          <w:szCs w:val="24"/>
        </w:rPr>
        <w:t xml:space="preserve">Arson: </w:t>
      </w:r>
      <w:r w:rsidRPr="00832844">
        <w:rPr>
          <w:rFonts w:ascii="Times New Roman" w:hAnsi="Times New Roman" w:cs="Times New Roman"/>
          <w:color w:val="000000"/>
          <w:sz w:val="24"/>
          <w:szCs w:val="24"/>
        </w:rPr>
        <w:t>Any willful or malicious burning or attempt to burn, with or without</w:t>
      </w:r>
      <w:r w:rsidR="0016472C" w:rsidRPr="00832844">
        <w:rPr>
          <w:rFonts w:ascii="Times New Roman" w:hAnsi="Times New Roman" w:cs="Times New Roman"/>
          <w:color w:val="000000"/>
          <w:sz w:val="24"/>
          <w:szCs w:val="24"/>
        </w:rPr>
        <w:t xml:space="preserve"> </w:t>
      </w:r>
      <w:r w:rsidRPr="00832844">
        <w:rPr>
          <w:rFonts w:ascii="Times New Roman" w:hAnsi="Times New Roman" w:cs="Times New Roman"/>
          <w:color w:val="000000"/>
          <w:sz w:val="24"/>
          <w:szCs w:val="24"/>
        </w:rPr>
        <w:t>intent to defraud, a dwelling, house, public building, motor vehicle or</w:t>
      </w:r>
      <w:r w:rsidR="0016472C" w:rsidRPr="00832844">
        <w:rPr>
          <w:rFonts w:ascii="Times New Roman" w:hAnsi="Times New Roman" w:cs="Times New Roman"/>
          <w:color w:val="000000"/>
          <w:sz w:val="24"/>
          <w:szCs w:val="24"/>
        </w:rPr>
        <w:t xml:space="preserve"> </w:t>
      </w:r>
      <w:r w:rsidRPr="00832844">
        <w:rPr>
          <w:rFonts w:ascii="Times New Roman" w:hAnsi="Times New Roman" w:cs="Times New Roman"/>
          <w:color w:val="000000"/>
          <w:sz w:val="24"/>
          <w:szCs w:val="24"/>
        </w:rPr>
        <w:t>aircraft, personal property, etc.</w:t>
      </w:r>
    </w:p>
    <w:p w14:paraId="3B762CE4" w14:textId="19A484F4" w:rsidR="007721E3" w:rsidRPr="00832844" w:rsidRDefault="007721E3" w:rsidP="007721E3">
      <w:pPr>
        <w:autoSpaceDE w:val="0"/>
        <w:autoSpaceDN w:val="0"/>
        <w:adjustRightInd w:val="0"/>
        <w:spacing w:after="0" w:line="240" w:lineRule="auto"/>
        <w:rPr>
          <w:rFonts w:ascii="Times New Roman" w:hAnsi="Times New Roman" w:cs="Times New Roman"/>
          <w:color w:val="000000"/>
          <w:sz w:val="24"/>
          <w:szCs w:val="24"/>
        </w:rPr>
      </w:pPr>
      <w:r w:rsidRPr="00832844">
        <w:rPr>
          <w:rFonts w:ascii="Times New Roman" w:hAnsi="Times New Roman" w:cs="Times New Roman"/>
          <w:b/>
          <w:bCs/>
          <w:color w:val="000000"/>
          <w:sz w:val="24"/>
          <w:szCs w:val="24"/>
        </w:rPr>
        <w:t>Burglary</w:t>
      </w:r>
      <w:r w:rsidRPr="00832844">
        <w:rPr>
          <w:rFonts w:ascii="Times New Roman" w:hAnsi="Times New Roman" w:cs="Times New Roman"/>
          <w:color w:val="000000"/>
          <w:sz w:val="24"/>
          <w:szCs w:val="24"/>
        </w:rPr>
        <w:t xml:space="preserve">: The unlawful entry of a structure to commit a felony or a </w:t>
      </w:r>
      <w:r w:rsidR="0016472C" w:rsidRPr="00832844">
        <w:rPr>
          <w:rFonts w:ascii="Times New Roman" w:hAnsi="Times New Roman" w:cs="Times New Roman"/>
          <w:color w:val="000000"/>
          <w:sz w:val="24"/>
          <w:szCs w:val="24"/>
        </w:rPr>
        <w:t>theft. For</w:t>
      </w:r>
      <w:r w:rsidRPr="00832844">
        <w:rPr>
          <w:rFonts w:ascii="Times New Roman" w:hAnsi="Times New Roman" w:cs="Times New Roman"/>
          <w:color w:val="000000"/>
          <w:sz w:val="24"/>
          <w:szCs w:val="24"/>
        </w:rPr>
        <w:t xml:space="preserve"> reporting </w:t>
      </w:r>
      <w:r w:rsidR="0016472C" w:rsidRPr="00832844">
        <w:rPr>
          <w:rFonts w:ascii="Times New Roman" w:hAnsi="Times New Roman" w:cs="Times New Roman"/>
          <w:color w:val="000000"/>
          <w:sz w:val="24"/>
          <w:szCs w:val="24"/>
        </w:rPr>
        <w:t>purposes,</w:t>
      </w:r>
      <w:r w:rsidRPr="00832844">
        <w:rPr>
          <w:rFonts w:ascii="Times New Roman" w:hAnsi="Times New Roman" w:cs="Times New Roman"/>
          <w:color w:val="000000"/>
          <w:sz w:val="24"/>
          <w:szCs w:val="24"/>
        </w:rPr>
        <w:t xml:space="preserve"> this definition </w:t>
      </w:r>
      <w:r w:rsidR="0016472C" w:rsidRPr="00832844">
        <w:rPr>
          <w:rFonts w:ascii="Times New Roman" w:hAnsi="Times New Roman" w:cs="Times New Roman"/>
          <w:color w:val="000000"/>
          <w:sz w:val="24"/>
          <w:szCs w:val="24"/>
        </w:rPr>
        <w:t>includes</w:t>
      </w:r>
      <w:r w:rsidRPr="00832844">
        <w:rPr>
          <w:rFonts w:ascii="Times New Roman" w:hAnsi="Times New Roman" w:cs="Times New Roman"/>
          <w:color w:val="000000"/>
          <w:sz w:val="24"/>
          <w:szCs w:val="24"/>
        </w:rPr>
        <w:t xml:space="preserve"> unlawful entry with intent to commit a larceny or a felony; breaking and entering with intent to</w:t>
      </w:r>
      <w:r w:rsidR="00806233">
        <w:rPr>
          <w:rFonts w:ascii="Times New Roman" w:hAnsi="Times New Roman" w:cs="Times New Roman"/>
          <w:color w:val="000000"/>
          <w:sz w:val="24"/>
          <w:szCs w:val="24"/>
        </w:rPr>
        <w:t xml:space="preserve"> </w:t>
      </w:r>
      <w:r w:rsidRPr="00832844">
        <w:rPr>
          <w:rFonts w:ascii="Times New Roman" w:hAnsi="Times New Roman" w:cs="Times New Roman"/>
          <w:color w:val="000000"/>
          <w:sz w:val="24"/>
          <w:szCs w:val="24"/>
        </w:rPr>
        <w:t>commit a larceny; housebreaking; safecracking; and all attempts to commit</w:t>
      </w:r>
      <w:r w:rsidR="00806233">
        <w:rPr>
          <w:rFonts w:ascii="Times New Roman" w:hAnsi="Times New Roman" w:cs="Times New Roman"/>
          <w:color w:val="000000"/>
          <w:sz w:val="24"/>
          <w:szCs w:val="24"/>
        </w:rPr>
        <w:t xml:space="preserve"> </w:t>
      </w:r>
      <w:r w:rsidRPr="00832844">
        <w:rPr>
          <w:rFonts w:ascii="Times New Roman" w:hAnsi="Times New Roman" w:cs="Times New Roman"/>
          <w:color w:val="000000"/>
          <w:sz w:val="24"/>
          <w:szCs w:val="24"/>
        </w:rPr>
        <w:t>any of the aforementioned.</w:t>
      </w:r>
    </w:p>
    <w:p w14:paraId="3FA50BD5" w14:textId="41A74EC9" w:rsidR="007721E3" w:rsidRPr="00832844" w:rsidRDefault="007721E3" w:rsidP="007721E3">
      <w:pPr>
        <w:autoSpaceDE w:val="0"/>
        <w:autoSpaceDN w:val="0"/>
        <w:adjustRightInd w:val="0"/>
        <w:spacing w:after="0" w:line="240" w:lineRule="auto"/>
        <w:rPr>
          <w:rFonts w:ascii="Times New Roman" w:hAnsi="Times New Roman" w:cs="Times New Roman"/>
          <w:color w:val="000000"/>
          <w:sz w:val="24"/>
          <w:szCs w:val="24"/>
        </w:rPr>
      </w:pPr>
      <w:r w:rsidRPr="00832844">
        <w:rPr>
          <w:rFonts w:ascii="Times New Roman" w:hAnsi="Times New Roman" w:cs="Times New Roman"/>
          <w:b/>
          <w:bCs/>
          <w:color w:val="000000"/>
          <w:sz w:val="24"/>
          <w:szCs w:val="24"/>
        </w:rPr>
        <w:t xml:space="preserve">Dating Violence: </w:t>
      </w:r>
      <w:r w:rsidRPr="00832844">
        <w:rPr>
          <w:rFonts w:ascii="Times New Roman" w:hAnsi="Times New Roman" w:cs="Times New Roman"/>
          <w:color w:val="000000"/>
          <w:sz w:val="24"/>
          <w:szCs w:val="24"/>
        </w:rPr>
        <w:t xml:space="preserve">An act of violence committed by a person who is or has been in a social relationship of a romantic or intimate nature with the victim. For this </w:t>
      </w:r>
      <w:proofErr w:type="gramStart"/>
      <w:r w:rsidRPr="00832844">
        <w:rPr>
          <w:rFonts w:ascii="Times New Roman" w:hAnsi="Times New Roman" w:cs="Times New Roman"/>
          <w:color w:val="000000"/>
          <w:sz w:val="24"/>
          <w:szCs w:val="24"/>
        </w:rPr>
        <w:t>purpose</w:t>
      </w:r>
      <w:proofErr w:type="gramEnd"/>
      <w:r w:rsidRPr="00832844">
        <w:rPr>
          <w:rFonts w:ascii="Times New Roman" w:hAnsi="Times New Roman" w:cs="Times New Roman"/>
          <w:color w:val="000000"/>
          <w:sz w:val="24"/>
          <w:szCs w:val="24"/>
        </w:rPr>
        <w:t xml:space="preserve"> the existence of such a relationship shall be </w:t>
      </w:r>
      <w:r w:rsidR="00806233">
        <w:rPr>
          <w:rFonts w:ascii="Times New Roman" w:hAnsi="Times New Roman" w:cs="Times New Roman"/>
          <w:color w:val="000000"/>
          <w:sz w:val="24"/>
          <w:szCs w:val="24"/>
        </w:rPr>
        <w:t>d</w:t>
      </w:r>
      <w:r w:rsidRPr="00832844">
        <w:rPr>
          <w:rFonts w:ascii="Times New Roman" w:hAnsi="Times New Roman" w:cs="Times New Roman"/>
          <w:color w:val="000000"/>
          <w:sz w:val="24"/>
          <w:szCs w:val="24"/>
        </w:rPr>
        <w:t>etermined based on the reporting party’s statement and with consideration of the length of the relation</w:t>
      </w:r>
      <w:r w:rsidR="0016472C" w:rsidRPr="00832844">
        <w:rPr>
          <w:rFonts w:ascii="Times New Roman" w:hAnsi="Times New Roman" w:cs="Times New Roman"/>
          <w:color w:val="000000"/>
          <w:sz w:val="24"/>
          <w:szCs w:val="24"/>
        </w:rPr>
        <w:t>ship, the type of relationship, and</w:t>
      </w:r>
      <w:r w:rsidRPr="00832844">
        <w:rPr>
          <w:rFonts w:ascii="Times New Roman" w:hAnsi="Times New Roman" w:cs="Times New Roman"/>
          <w:color w:val="000000"/>
          <w:sz w:val="24"/>
          <w:szCs w:val="24"/>
        </w:rPr>
        <w:t xml:space="preserve"> the frequency of interaction between the persons involved in the relationship. Dating violence includes without limitation sexual or physical abuse or the threat of such abuse, but </w:t>
      </w:r>
      <w:r w:rsidR="0016472C" w:rsidRPr="00832844">
        <w:rPr>
          <w:rFonts w:ascii="Times New Roman" w:hAnsi="Times New Roman" w:cs="Times New Roman"/>
          <w:color w:val="000000"/>
          <w:sz w:val="24"/>
          <w:szCs w:val="24"/>
        </w:rPr>
        <w:t xml:space="preserve">excludes acts covered under the </w:t>
      </w:r>
      <w:r w:rsidRPr="00832844">
        <w:rPr>
          <w:rFonts w:ascii="Times New Roman" w:hAnsi="Times New Roman" w:cs="Times New Roman"/>
          <w:color w:val="000000"/>
          <w:sz w:val="24"/>
          <w:szCs w:val="24"/>
        </w:rPr>
        <w:t>definition of ‘domestic violence.’</w:t>
      </w:r>
    </w:p>
    <w:p w14:paraId="39C3BE86" w14:textId="77777777" w:rsidR="007721E3" w:rsidRPr="00832844" w:rsidRDefault="007721E3" w:rsidP="007721E3">
      <w:pPr>
        <w:autoSpaceDE w:val="0"/>
        <w:autoSpaceDN w:val="0"/>
        <w:adjustRightInd w:val="0"/>
        <w:spacing w:after="0" w:line="240" w:lineRule="auto"/>
        <w:rPr>
          <w:rFonts w:ascii="Times New Roman" w:hAnsi="Times New Roman" w:cs="Times New Roman"/>
          <w:color w:val="000000"/>
          <w:sz w:val="24"/>
          <w:szCs w:val="24"/>
        </w:rPr>
      </w:pPr>
      <w:r w:rsidRPr="00832844">
        <w:rPr>
          <w:rFonts w:ascii="Times New Roman" w:hAnsi="Times New Roman" w:cs="Times New Roman"/>
          <w:b/>
          <w:bCs/>
          <w:color w:val="000000"/>
          <w:sz w:val="24"/>
          <w:szCs w:val="24"/>
        </w:rPr>
        <w:t xml:space="preserve">Destruction/Damage/Vandalism of Property: </w:t>
      </w:r>
      <w:r w:rsidRPr="00832844">
        <w:rPr>
          <w:rFonts w:ascii="Times New Roman" w:hAnsi="Times New Roman" w:cs="Times New Roman"/>
          <w:color w:val="000000"/>
          <w:sz w:val="24"/>
          <w:szCs w:val="24"/>
        </w:rPr>
        <w:t>To willfully or maliciously destroy, damage, deface, or otherwise injure real or personal property without the consent of the owner or the p</w:t>
      </w:r>
      <w:r w:rsidR="0016472C" w:rsidRPr="00832844">
        <w:rPr>
          <w:rFonts w:ascii="Times New Roman" w:hAnsi="Times New Roman" w:cs="Times New Roman"/>
          <w:color w:val="000000"/>
          <w:sz w:val="24"/>
          <w:szCs w:val="24"/>
        </w:rPr>
        <w:t xml:space="preserve">erson having custody or control </w:t>
      </w:r>
      <w:r w:rsidRPr="00832844">
        <w:rPr>
          <w:rFonts w:ascii="Times New Roman" w:hAnsi="Times New Roman" w:cs="Times New Roman"/>
          <w:color w:val="000000"/>
          <w:sz w:val="24"/>
          <w:szCs w:val="24"/>
        </w:rPr>
        <w:t>of it.</w:t>
      </w:r>
    </w:p>
    <w:p w14:paraId="79478526" w14:textId="5D3445B1" w:rsidR="007721E3" w:rsidRPr="00832844" w:rsidRDefault="007721E3" w:rsidP="0016472C">
      <w:pPr>
        <w:autoSpaceDE w:val="0"/>
        <w:autoSpaceDN w:val="0"/>
        <w:adjustRightInd w:val="0"/>
        <w:spacing w:after="0" w:line="240" w:lineRule="auto"/>
        <w:rPr>
          <w:rFonts w:ascii="Times New Roman" w:hAnsi="Times New Roman" w:cs="Times New Roman"/>
          <w:color w:val="000000"/>
          <w:sz w:val="24"/>
          <w:szCs w:val="24"/>
        </w:rPr>
      </w:pPr>
      <w:r w:rsidRPr="00832844">
        <w:rPr>
          <w:rFonts w:ascii="Times New Roman" w:hAnsi="Times New Roman" w:cs="Times New Roman"/>
          <w:b/>
          <w:bCs/>
          <w:color w:val="000000"/>
          <w:sz w:val="24"/>
          <w:szCs w:val="24"/>
        </w:rPr>
        <w:t xml:space="preserve">Disciplinary Referrals: </w:t>
      </w:r>
      <w:r w:rsidRPr="00832844">
        <w:rPr>
          <w:rFonts w:ascii="Times New Roman" w:hAnsi="Times New Roman" w:cs="Times New Roman"/>
          <w:color w:val="000000"/>
          <w:sz w:val="24"/>
          <w:szCs w:val="24"/>
        </w:rPr>
        <w:t xml:space="preserve">Individuals referred to the Office of </w:t>
      </w:r>
      <w:r w:rsidR="00F75031">
        <w:rPr>
          <w:rFonts w:ascii="Times New Roman" w:hAnsi="Times New Roman" w:cs="Times New Roman"/>
          <w:color w:val="000000"/>
          <w:sz w:val="24"/>
          <w:szCs w:val="24"/>
        </w:rPr>
        <w:t>Residence</w:t>
      </w:r>
      <w:r w:rsidRPr="00832844">
        <w:rPr>
          <w:rFonts w:ascii="Times New Roman" w:hAnsi="Times New Roman" w:cs="Times New Roman"/>
          <w:color w:val="000000"/>
          <w:sz w:val="24"/>
          <w:szCs w:val="24"/>
        </w:rPr>
        <w:t xml:space="preserve"> Life for liquor law, drug law, and illegal</w:t>
      </w:r>
      <w:r w:rsidR="00806233">
        <w:rPr>
          <w:rFonts w:ascii="Times New Roman" w:hAnsi="Times New Roman" w:cs="Times New Roman"/>
          <w:color w:val="000000"/>
          <w:sz w:val="24"/>
          <w:szCs w:val="24"/>
        </w:rPr>
        <w:t xml:space="preserve"> </w:t>
      </w:r>
      <w:r w:rsidRPr="00832844">
        <w:rPr>
          <w:rFonts w:ascii="Times New Roman" w:hAnsi="Times New Roman" w:cs="Times New Roman"/>
          <w:color w:val="000000"/>
          <w:sz w:val="24"/>
          <w:szCs w:val="24"/>
        </w:rPr>
        <w:t xml:space="preserve">weapons violations. The numbers include </w:t>
      </w:r>
      <w:r w:rsidR="0016472C" w:rsidRPr="00832844">
        <w:rPr>
          <w:rFonts w:ascii="Times New Roman" w:hAnsi="Times New Roman" w:cs="Times New Roman"/>
          <w:color w:val="000000"/>
          <w:sz w:val="24"/>
          <w:szCs w:val="24"/>
        </w:rPr>
        <w:t xml:space="preserve">incidents that are reported via </w:t>
      </w:r>
      <w:r w:rsidRPr="00832844">
        <w:rPr>
          <w:rFonts w:ascii="Times New Roman" w:hAnsi="Times New Roman" w:cs="Times New Roman"/>
          <w:sz w:val="24"/>
          <w:szCs w:val="24"/>
        </w:rPr>
        <w:t xml:space="preserve">weapon incident reports and reports provided directly to Campus Safety Life from other </w:t>
      </w:r>
      <w:r w:rsidRPr="00832844">
        <w:rPr>
          <w:rFonts w:ascii="Times New Roman" w:hAnsi="Times New Roman" w:cs="Times New Roman"/>
          <w:color w:val="000000"/>
          <w:sz w:val="24"/>
          <w:szCs w:val="24"/>
        </w:rPr>
        <w:t>members of the Viterbo community.</w:t>
      </w:r>
      <w:r w:rsidRPr="00832844">
        <w:rPr>
          <w:rFonts w:ascii="Times New Roman" w:hAnsi="Times New Roman" w:cs="Times New Roman"/>
          <w:sz w:val="24"/>
          <w:szCs w:val="24"/>
        </w:rPr>
        <w:br/>
      </w:r>
      <w:r w:rsidRPr="00832844">
        <w:rPr>
          <w:rFonts w:ascii="Times New Roman" w:hAnsi="Times New Roman" w:cs="Times New Roman"/>
          <w:b/>
          <w:bCs/>
          <w:color w:val="000000"/>
          <w:sz w:val="24"/>
          <w:szCs w:val="24"/>
        </w:rPr>
        <w:t xml:space="preserve">Domestic Violence: </w:t>
      </w:r>
      <w:r w:rsidR="001559F7" w:rsidRPr="00832844">
        <w:rPr>
          <w:rFonts w:ascii="Times New Roman" w:eastAsia="Times New Roman" w:hAnsi="Times New Roman" w:cs="Times New Roman"/>
          <w:color w:val="000000"/>
          <w:sz w:val="24"/>
          <w:szCs w:val="24"/>
        </w:rPr>
        <w:t>A felony or misdemeanor crime of violence committed by a current or former spouse or intimate partner of the victim, a person with whom the victim shares a child in common, a person who is cohabitating with or has cohabitated with the victim as a spouse or intimate partner, a person similarly situated to a spouse of the victim under the domestic or family violence laws of the jurisdiction, by any other person against an adult or youth victim who is protected from that person’s acts under the domestic or family violence laws of the jurisdiction in which the crime of violence occurred</w:t>
      </w:r>
      <w:r w:rsidR="00806233">
        <w:rPr>
          <w:rFonts w:ascii="Times New Roman" w:eastAsia="Times New Roman" w:hAnsi="Times New Roman" w:cs="Times New Roman"/>
          <w:color w:val="000000"/>
          <w:sz w:val="24"/>
          <w:szCs w:val="24"/>
        </w:rPr>
        <w:t>.</w:t>
      </w:r>
      <w:r w:rsidR="001559F7" w:rsidRPr="00832844">
        <w:rPr>
          <w:rFonts w:ascii="Times New Roman" w:hAnsi="Times New Roman" w:cs="Times New Roman"/>
          <w:color w:val="000000"/>
          <w:sz w:val="24"/>
          <w:szCs w:val="24"/>
        </w:rPr>
        <w:br/>
      </w:r>
      <w:r w:rsidRPr="00832844">
        <w:rPr>
          <w:rFonts w:ascii="Times New Roman" w:hAnsi="Times New Roman" w:cs="Times New Roman"/>
          <w:b/>
          <w:bCs/>
          <w:color w:val="000000"/>
          <w:sz w:val="24"/>
          <w:szCs w:val="24"/>
        </w:rPr>
        <w:t xml:space="preserve">Drug Abuse Violations: </w:t>
      </w:r>
      <w:r w:rsidRPr="00832844">
        <w:rPr>
          <w:rFonts w:ascii="Times New Roman" w:hAnsi="Times New Roman" w:cs="Times New Roman"/>
          <w:color w:val="000000"/>
          <w:sz w:val="24"/>
          <w:szCs w:val="24"/>
        </w:rPr>
        <w:t>The violation of laws prohibiting the production, distribution, and/or use of certain controlled substances and the equipment or devices utilized in their preparation and/or use. The unlawful cultivation, manufacture, distribution, sale, purchase, use, possession, transportation, or importation of any controlled drug or narcotic substance. Arrests for violations of state and local laws, specifically those relating to the unlawful possession, sale, use, growing, manufacturing, and making of narcotic drugs.</w:t>
      </w:r>
      <w:r w:rsidRPr="00832844">
        <w:rPr>
          <w:rFonts w:ascii="Times New Roman" w:hAnsi="Times New Roman" w:cs="Times New Roman"/>
          <w:sz w:val="24"/>
          <w:szCs w:val="24"/>
        </w:rPr>
        <w:br/>
      </w:r>
      <w:r w:rsidRPr="00832844">
        <w:rPr>
          <w:rFonts w:ascii="Times New Roman" w:hAnsi="Times New Roman" w:cs="Times New Roman"/>
          <w:b/>
          <w:bCs/>
          <w:color w:val="000000"/>
          <w:sz w:val="24"/>
          <w:szCs w:val="24"/>
        </w:rPr>
        <w:t xml:space="preserve">Fondling: </w:t>
      </w:r>
      <w:r w:rsidRPr="00832844">
        <w:rPr>
          <w:rFonts w:ascii="Times New Roman" w:hAnsi="Times New Roman" w:cs="Times New Roman"/>
          <w:color w:val="000000"/>
          <w:sz w:val="24"/>
          <w:szCs w:val="24"/>
        </w:rPr>
        <w:t>The touching of the private body parts of another person for the purpose of sexual gratification, without the consent of the victim, including instances where the victim is incapable of giving consent because of his/her age or because of his/her temporary or permanent mental incapacity.</w:t>
      </w:r>
      <w:r w:rsidRPr="00832844">
        <w:rPr>
          <w:rFonts w:ascii="Times New Roman" w:hAnsi="Times New Roman" w:cs="Times New Roman"/>
          <w:sz w:val="24"/>
          <w:szCs w:val="24"/>
        </w:rPr>
        <w:br/>
      </w:r>
      <w:r w:rsidRPr="00832844">
        <w:rPr>
          <w:rFonts w:ascii="Times New Roman" w:hAnsi="Times New Roman" w:cs="Times New Roman"/>
          <w:b/>
          <w:bCs/>
          <w:color w:val="000000"/>
          <w:sz w:val="24"/>
          <w:szCs w:val="24"/>
        </w:rPr>
        <w:t xml:space="preserve">Incest: </w:t>
      </w:r>
      <w:r w:rsidRPr="00832844">
        <w:rPr>
          <w:rFonts w:ascii="Times New Roman" w:hAnsi="Times New Roman" w:cs="Times New Roman"/>
          <w:color w:val="000000"/>
          <w:sz w:val="24"/>
          <w:szCs w:val="24"/>
        </w:rPr>
        <w:t>Sexual intercourse between persons who are related to</w:t>
      </w:r>
      <w:r w:rsidRPr="00832844">
        <w:rPr>
          <w:rFonts w:ascii="Times New Roman" w:hAnsi="Times New Roman" w:cs="Times New Roman"/>
          <w:sz w:val="24"/>
          <w:szCs w:val="24"/>
        </w:rPr>
        <w:t xml:space="preserve"> </w:t>
      </w:r>
      <w:r w:rsidRPr="00832844">
        <w:rPr>
          <w:rFonts w:ascii="Times New Roman" w:hAnsi="Times New Roman" w:cs="Times New Roman"/>
          <w:color w:val="000000"/>
          <w:sz w:val="24"/>
          <w:szCs w:val="24"/>
        </w:rPr>
        <w:t>each other within the degrees wherein marriage is prohibited by</w:t>
      </w:r>
      <w:r w:rsidRPr="00832844">
        <w:rPr>
          <w:rFonts w:ascii="Times New Roman" w:hAnsi="Times New Roman" w:cs="Times New Roman"/>
          <w:sz w:val="24"/>
          <w:szCs w:val="24"/>
        </w:rPr>
        <w:t xml:space="preserve"> </w:t>
      </w:r>
      <w:r w:rsidRPr="00832844">
        <w:rPr>
          <w:rFonts w:ascii="Times New Roman" w:hAnsi="Times New Roman" w:cs="Times New Roman"/>
          <w:color w:val="000000"/>
          <w:sz w:val="24"/>
          <w:szCs w:val="24"/>
        </w:rPr>
        <w:t>law.</w:t>
      </w:r>
      <w:r w:rsidRPr="00832844">
        <w:rPr>
          <w:rFonts w:ascii="Times New Roman" w:hAnsi="Times New Roman" w:cs="Times New Roman"/>
          <w:sz w:val="24"/>
          <w:szCs w:val="24"/>
        </w:rPr>
        <w:br/>
      </w:r>
      <w:r w:rsidRPr="00832844">
        <w:rPr>
          <w:rFonts w:ascii="Times New Roman" w:hAnsi="Times New Roman" w:cs="Times New Roman"/>
          <w:b/>
          <w:bCs/>
          <w:color w:val="000000"/>
          <w:sz w:val="24"/>
          <w:szCs w:val="24"/>
        </w:rPr>
        <w:t xml:space="preserve">Intimidation: </w:t>
      </w:r>
      <w:r w:rsidRPr="00832844">
        <w:rPr>
          <w:rFonts w:ascii="Times New Roman" w:hAnsi="Times New Roman" w:cs="Times New Roman"/>
          <w:color w:val="000000"/>
          <w:sz w:val="24"/>
          <w:szCs w:val="24"/>
        </w:rPr>
        <w:t>To unlawfully place another person in reasonable fear of bodily harm through the use of threatening words and/or other conduct, but without displaying a weapon or subjecting</w:t>
      </w:r>
      <w:r w:rsidRPr="00832844">
        <w:rPr>
          <w:rFonts w:ascii="Times New Roman" w:hAnsi="Times New Roman" w:cs="Times New Roman"/>
          <w:sz w:val="24"/>
          <w:szCs w:val="24"/>
        </w:rPr>
        <w:t xml:space="preserve"> </w:t>
      </w:r>
      <w:r w:rsidRPr="00832844">
        <w:rPr>
          <w:rFonts w:ascii="Times New Roman" w:hAnsi="Times New Roman" w:cs="Times New Roman"/>
          <w:color w:val="000000"/>
          <w:sz w:val="24"/>
          <w:szCs w:val="24"/>
        </w:rPr>
        <w:t>the victim to actual physical attack.</w:t>
      </w:r>
      <w:r w:rsidRPr="00832844">
        <w:rPr>
          <w:rFonts w:ascii="Times New Roman" w:hAnsi="Times New Roman" w:cs="Times New Roman"/>
          <w:sz w:val="24"/>
          <w:szCs w:val="24"/>
        </w:rPr>
        <w:br/>
      </w:r>
      <w:r w:rsidRPr="00832844">
        <w:rPr>
          <w:rFonts w:ascii="Times New Roman" w:hAnsi="Times New Roman" w:cs="Times New Roman"/>
          <w:b/>
          <w:bCs/>
          <w:color w:val="000000"/>
          <w:sz w:val="24"/>
          <w:szCs w:val="24"/>
        </w:rPr>
        <w:t xml:space="preserve">Larceny/Theft: </w:t>
      </w:r>
      <w:r w:rsidRPr="00832844">
        <w:rPr>
          <w:rFonts w:ascii="Times New Roman" w:hAnsi="Times New Roman" w:cs="Times New Roman"/>
          <w:color w:val="000000"/>
          <w:sz w:val="24"/>
          <w:szCs w:val="24"/>
        </w:rPr>
        <w:t>The unlawful taking, carrying, leading, or riding away of property from the possession or constructive possession of another. Attempted larcenies are included. Embezzlement, confidence games, forgery, worthless checks, etc., are excluded.</w:t>
      </w:r>
      <w:r w:rsidR="00DE3AC9" w:rsidRPr="00832844">
        <w:rPr>
          <w:rFonts w:ascii="Times New Roman" w:hAnsi="Times New Roman" w:cs="Times New Roman"/>
          <w:sz w:val="24"/>
          <w:szCs w:val="24"/>
        </w:rPr>
        <w:br/>
      </w:r>
      <w:r w:rsidRPr="00832844">
        <w:rPr>
          <w:rFonts w:ascii="Times New Roman" w:hAnsi="Times New Roman" w:cs="Times New Roman"/>
          <w:b/>
          <w:bCs/>
          <w:color w:val="000000"/>
          <w:sz w:val="24"/>
          <w:szCs w:val="24"/>
        </w:rPr>
        <w:t xml:space="preserve">Liquor Law Violations: </w:t>
      </w:r>
      <w:r w:rsidRPr="00832844">
        <w:rPr>
          <w:rFonts w:ascii="Times New Roman" w:hAnsi="Times New Roman" w:cs="Times New Roman"/>
          <w:color w:val="000000"/>
          <w:sz w:val="24"/>
          <w:szCs w:val="24"/>
        </w:rPr>
        <w:t>The violation of state or local laws</w:t>
      </w:r>
      <w:r w:rsidR="00DE3AC9" w:rsidRPr="00832844">
        <w:rPr>
          <w:rFonts w:ascii="Times New Roman" w:hAnsi="Times New Roman" w:cs="Times New Roman"/>
          <w:sz w:val="24"/>
          <w:szCs w:val="24"/>
        </w:rPr>
        <w:t xml:space="preserve"> </w:t>
      </w:r>
      <w:r w:rsidRPr="00832844">
        <w:rPr>
          <w:rFonts w:ascii="Times New Roman" w:hAnsi="Times New Roman" w:cs="Times New Roman"/>
          <w:color w:val="000000"/>
          <w:sz w:val="24"/>
          <w:szCs w:val="24"/>
        </w:rPr>
        <w:t xml:space="preserve">or ordinances prohibiting the manufacture, sale, </w:t>
      </w:r>
      <w:r w:rsidRPr="00832844">
        <w:rPr>
          <w:rFonts w:ascii="Times New Roman" w:hAnsi="Times New Roman" w:cs="Times New Roman"/>
          <w:color w:val="000000"/>
          <w:sz w:val="24"/>
          <w:szCs w:val="24"/>
        </w:rPr>
        <w:lastRenderedPageBreak/>
        <w:t>purchase,</w:t>
      </w:r>
      <w:r w:rsidR="00DE3AC9" w:rsidRPr="00832844">
        <w:rPr>
          <w:rFonts w:ascii="Times New Roman" w:hAnsi="Times New Roman" w:cs="Times New Roman"/>
          <w:sz w:val="24"/>
          <w:szCs w:val="24"/>
        </w:rPr>
        <w:t xml:space="preserve"> </w:t>
      </w:r>
      <w:r w:rsidRPr="00832844">
        <w:rPr>
          <w:rFonts w:ascii="Times New Roman" w:hAnsi="Times New Roman" w:cs="Times New Roman"/>
          <w:color w:val="000000"/>
          <w:sz w:val="24"/>
          <w:szCs w:val="24"/>
        </w:rPr>
        <w:t>transportation, possession, or use of alcoholic beverages, not</w:t>
      </w:r>
      <w:r w:rsidR="00DE3AC9" w:rsidRPr="00832844">
        <w:rPr>
          <w:rFonts w:ascii="Times New Roman" w:hAnsi="Times New Roman" w:cs="Times New Roman"/>
          <w:color w:val="000000"/>
          <w:sz w:val="24"/>
          <w:szCs w:val="24"/>
        </w:rPr>
        <w:t xml:space="preserve"> </w:t>
      </w:r>
      <w:r w:rsidRPr="00832844">
        <w:rPr>
          <w:rFonts w:ascii="Times New Roman" w:hAnsi="Times New Roman" w:cs="Times New Roman"/>
          <w:color w:val="000000"/>
          <w:sz w:val="24"/>
          <w:szCs w:val="24"/>
        </w:rPr>
        <w:t>including driving under the influence and drunkenness.</w:t>
      </w:r>
      <w:r w:rsidR="00DE3AC9" w:rsidRPr="00832844">
        <w:rPr>
          <w:rFonts w:ascii="Times New Roman" w:hAnsi="Times New Roman" w:cs="Times New Roman"/>
          <w:sz w:val="24"/>
          <w:szCs w:val="24"/>
        </w:rPr>
        <w:br/>
      </w:r>
      <w:r w:rsidRPr="00832844">
        <w:rPr>
          <w:rFonts w:ascii="Times New Roman" w:hAnsi="Times New Roman" w:cs="Times New Roman"/>
          <w:b/>
          <w:bCs/>
          <w:color w:val="000000"/>
          <w:sz w:val="24"/>
          <w:szCs w:val="24"/>
        </w:rPr>
        <w:t xml:space="preserve">Manslaughter by Negligence: </w:t>
      </w:r>
      <w:r w:rsidRPr="00832844">
        <w:rPr>
          <w:rFonts w:ascii="Times New Roman" w:hAnsi="Times New Roman" w:cs="Times New Roman"/>
          <w:color w:val="000000"/>
          <w:sz w:val="24"/>
          <w:szCs w:val="24"/>
        </w:rPr>
        <w:t>The killing of another person</w:t>
      </w:r>
      <w:r w:rsidR="00DE3AC9" w:rsidRPr="00832844">
        <w:rPr>
          <w:rFonts w:ascii="Times New Roman" w:hAnsi="Times New Roman" w:cs="Times New Roman"/>
          <w:sz w:val="24"/>
          <w:szCs w:val="24"/>
        </w:rPr>
        <w:t xml:space="preserve"> </w:t>
      </w:r>
      <w:r w:rsidRPr="00832844">
        <w:rPr>
          <w:rFonts w:ascii="Times New Roman" w:hAnsi="Times New Roman" w:cs="Times New Roman"/>
          <w:color w:val="000000"/>
          <w:sz w:val="24"/>
          <w:szCs w:val="24"/>
        </w:rPr>
        <w:t>through gross negligence.</w:t>
      </w:r>
      <w:r w:rsidR="00DE3AC9" w:rsidRPr="00832844">
        <w:rPr>
          <w:rFonts w:ascii="Times New Roman" w:hAnsi="Times New Roman" w:cs="Times New Roman"/>
          <w:sz w:val="24"/>
          <w:szCs w:val="24"/>
        </w:rPr>
        <w:br/>
      </w:r>
      <w:r w:rsidRPr="00832844">
        <w:rPr>
          <w:rFonts w:ascii="Times New Roman" w:hAnsi="Times New Roman" w:cs="Times New Roman"/>
          <w:b/>
          <w:bCs/>
          <w:color w:val="000000"/>
          <w:sz w:val="24"/>
          <w:szCs w:val="24"/>
        </w:rPr>
        <w:t xml:space="preserve">Motor Vehicle Theft: </w:t>
      </w:r>
      <w:r w:rsidRPr="00832844">
        <w:rPr>
          <w:rFonts w:ascii="Times New Roman" w:hAnsi="Times New Roman" w:cs="Times New Roman"/>
          <w:color w:val="000000"/>
          <w:sz w:val="24"/>
          <w:szCs w:val="24"/>
        </w:rPr>
        <w:t>The theft or attempted theft of a motor</w:t>
      </w:r>
      <w:r w:rsidR="00DE3AC9" w:rsidRPr="00832844">
        <w:rPr>
          <w:rFonts w:ascii="Times New Roman" w:hAnsi="Times New Roman" w:cs="Times New Roman"/>
          <w:sz w:val="24"/>
          <w:szCs w:val="24"/>
        </w:rPr>
        <w:t xml:space="preserve"> </w:t>
      </w:r>
      <w:r w:rsidRPr="00832844">
        <w:rPr>
          <w:rFonts w:ascii="Times New Roman" w:hAnsi="Times New Roman" w:cs="Times New Roman"/>
          <w:color w:val="000000"/>
          <w:sz w:val="24"/>
          <w:szCs w:val="24"/>
        </w:rPr>
        <w:t>vehicle, including cases where automobiles are taken by</w:t>
      </w:r>
      <w:r w:rsidR="00DE3AC9" w:rsidRPr="00832844">
        <w:rPr>
          <w:rFonts w:ascii="Times New Roman" w:hAnsi="Times New Roman" w:cs="Times New Roman"/>
          <w:sz w:val="24"/>
          <w:szCs w:val="24"/>
        </w:rPr>
        <w:t xml:space="preserve"> </w:t>
      </w:r>
      <w:r w:rsidRPr="00832844">
        <w:rPr>
          <w:rFonts w:ascii="Times New Roman" w:hAnsi="Times New Roman" w:cs="Times New Roman"/>
          <w:color w:val="000000"/>
          <w:sz w:val="24"/>
          <w:szCs w:val="24"/>
        </w:rPr>
        <w:t>persons not having lawful access even though the vehicles are</w:t>
      </w:r>
      <w:r w:rsidR="00DE3AC9" w:rsidRPr="00832844">
        <w:rPr>
          <w:rFonts w:ascii="Times New Roman" w:hAnsi="Times New Roman" w:cs="Times New Roman"/>
          <w:sz w:val="24"/>
          <w:szCs w:val="24"/>
        </w:rPr>
        <w:t xml:space="preserve"> </w:t>
      </w:r>
      <w:r w:rsidRPr="00832844">
        <w:rPr>
          <w:rFonts w:ascii="Times New Roman" w:hAnsi="Times New Roman" w:cs="Times New Roman"/>
          <w:color w:val="000000"/>
          <w:sz w:val="24"/>
          <w:szCs w:val="24"/>
        </w:rPr>
        <w:t>later abandoned, including ‘joyriding.’</w:t>
      </w:r>
      <w:r w:rsidR="00DE3AC9" w:rsidRPr="00832844">
        <w:rPr>
          <w:rFonts w:ascii="Times New Roman" w:hAnsi="Times New Roman" w:cs="Times New Roman"/>
          <w:sz w:val="24"/>
          <w:szCs w:val="24"/>
        </w:rPr>
        <w:br/>
      </w:r>
      <w:r w:rsidRPr="00832844">
        <w:rPr>
          <w:rFonts w:ascii="Times New Roman" w:hAnsi="Times New Roman" w:cs="Times New Roman"/>
          <w:b/>
          <w:bCs/>
          <w:color w:val="000000"/>
          <w:sz w:val="24"/>
          <w:szCs w:val="24"/>
        </w:rPr>
        <w:t xml:space="preserve">Murder and Non-negligent Manslaughter: </w:t>
      </w:r>
      <w:r w:rsidRPr="00832844">
        <w:rPr>
          <w:rFonts w:ascii="Times New Roman" w:hAnsi="Times New Roman" w:cs="Times New Roman"/>
          <w:color w:val="000000"/>
          <w:sz w:val="24"/>
          <w:szCs w:val="24"/>
        </w:rPr>
        <w:t>The willful (non</w:t>
      </w:r>
      <w:r w:rsidR="00806233">
        <w:rPr>
          <w:rFonts w:ascii="Times New Roman" w:hAnsi="Times New Roman" w:cs="Times New Roman"/>
          <w:color w:val="000000"/>
          <w:sz w:val="24"/>
          <w:szCs w:val="24"/>
        </w:rPr>
        <w:t>-</w:t>
      </w:r>
      <w:r w:rsidRPr="00832844">
        <w:rPr>
          <w:rFonts w:ascii="Times New Roman" w:hAnsi="Times New Roman" w:cs="Times New Roman"/>
          <w:color w:val="000000"/>
          <w:sz w:val="24"/>
          <w:szCs w:val="24"/>
        </w:rPr>
        <w:t>negligent)</w:t>
      </w:r>
      <w:r w:rsidR="00806233">
        <w:rPr>
          <w:rFonts w:ascii="Times New Roman" w:hAnsi="Times New Roman" w:cs="Times New Roman"/>
          <w:color w:val="000000"/>
          <w:sz w:val="24"/>
          <w:szCs w:val="24"/>
        </w:rPr>
        <w:t xml:space="preserve"> </w:t>
      </w:r>
      <w:r w:rsidRPr="00832844">
        <w:rPr>
          <w:rFonts w:ascii="Times New Roman" w:hAnsi="Times New Roman" w:cs="Times New Roman"/>
          <w:color w:val="000000"/>
          <w:sz w:val="24"/>
          <w:szCs w:val="24"/>
        </w:rPr>
        <w:t>killing of one human being by another.</w:t>
      </w:r>
      <w:r w:rsidR="00DE3AC9" w:rsidRPr="00832844">
        <w:rPr>
          <w:rFonts w:ascii="Times New Roman" w:hAnsi="Times New Roman" w:cs="Times New Roman"/>
          <w:sz w:val="24"/>
          <w:szCs w:val="24"/>
        </w:rPr>
        <w:br/>
      </w:r>
      <w:r w:rsidRPr="00832844">
        <w:rPr>
          <w:rFonts w:ascii="Times New Roman" w:hAnsi="Times New Roman" w:cs="Times New Roman"/>
          <w:b/>
          <w:bCs/>
          <w:color w:val="000000"/>
          <w:sz w:val="24"/>
          <w:szCs w:val="24"/>
        </w:rPr>
        <w:t xml:space="preserve">Rape: </w:t>
      </w:r>
      <w:r w:rsidRPr="00832844">
        <w:rPr>
          <w:rFonts w:ascii="Times New Roman" w:hAnsi="Times New Roman" w:cs="Times New Roman"/>
          <w:color w:val="000000"/>
          <w:sz w:val="24"/>
          <w:szCs w:val="24"/>
        </w:rPr>
        <w:t>The penetration, no matter how slight, of the vagina or</w:t>
      </w:r>
      <w:r w:rsidR="00DE3AC9" w:rsidRPr="00832844">
        <w:rPr>
          <w:rFonts w:ascii="Times New Roman" w:hAnsi="Times New Roman" w:cs="Times New Roman"/>
          <w:sz w:val="24"/>
          <w:szCs w:val="24"/>
        </w:rPr>
        <w:t xml:space="preserve"> </w:t>
      </w:r>
      <w:r w:rsidRPr="00832844">
        <w:rPr>
          <w:rFonts w:ascii="Times New Roman" w:hAnsi="Times New Roman" w:cs="Times New Roman"/>
          <w:color w:val="000000"/>
          <w:sz w:val="24"/>
          <w:szCs w:val="24"/>
        </w:rPr>
        <w:t>anus with any body part or object, or oral penetration by a sex</w:t>
      </w:r>
      <w:r w:rsidR="00DE3AC9" w:rsidRPr="00832844">
        <w:rPr>
          <w:rFonts w:ascii="Times New Roman" w:hAnsi="Times New Roman" w:cs="Times New Roman"/>
          <w:color w:val="000000"/>
          <w:sz w:val="24"/>
          <w:szCs w:val="24"/>
        </w:rPr>
        <w:t xml:space="preserve"> </w:t>
      </w:r>
      <w:r w:rsidRPr="00832844">
        <w:rPr>
          <w:rFonts w:ascii="Times New Roman" w:hAnsi="Times New Roman" w:cs="Times New Roman"/>
          <w:color w:val="000000"/>
          <w:sz w:val="24"/>
          <w:szCs w:val="24"/>
        </w:rPr>
        <w:t>organ of another person, without the consent of the victim.</w:t>
      </w:r>
      <w:r w:rsidR="00DE3AC9" w:rsidRPr="00832844">
        <w:rPr>
          <w:rFonts w:ascii="Times New Roman" w:hAnsi="Times New Roman" w:cs="Times New Roman"/>
          <w:sz w:val="24"/>
          <w:szCs w:val="24"/>
        </w:rPr>
        <w:br/>
      </w:r>
      <w:r w:rsidRPr="00832844">
        <w:rPr>
          <w:rFonts w:ascii="Times New Roman" w:hAnsi="Times New Roman" w:cs="Times New Roman"/>
          <w:b/>
          <w:bCs/>
          <w:color w:val="000000"/>
          <w:sz w:val="24"/>
          <w:szCs w:val="24"/>
        </w:rPr>
        <w:t xml:space="preserve">Robbery: </w:t>
      </w:r>
      <w:r w:rsidRPr="00832844">
        <w:rPr>
          <w:rFonts w:ascii="Times New Roman" w:hAnsi="Times New Roman" w:cs="Times New Roman"/>
          <w:color w:val="000000"/>
          <w:sz w:val="24"/>
          <w:szCs w:val="24"/>
        </w:rPr>
        <w:t>The taking or attempting to take anything of value</w:t>
      </w:r>
      <w:r w:rsidR="00DE3AC9" w:rsidRPr="00832844">
        <w:rPr>
          <w:rFonts w:ascii="Times New Roman" w:hAnsi="Times New Roman" w:cs="Times New Roman"/>
          <w:sz w:val="24"/>
          <w:szCs w:val="24"/>
        </w:rPr>
        <w:t xml:space="preserve"> </w:t>
      </w:r>
      <w:r w:rsidRPr="00832844">
        <w:rPr>
          <w:rFonts w:ascii="Times New Roman" w:hAnsi="Times New Roman" w:cs="Times New Roman"/>
          <w:color w:val="000000"/>
          <w:sz w:val="24"/>
          <w:szCs w:val="24"/>
        </w:rPr>
        <w:t>from the care, custody, or control of a person or persons by</w:t>
      </w:r>
      <w:r w:rsidR="00DE3AC9" w:rsidRPr="00832844">
        <w:rPr>
          <w:rFonts w:ascii="Times New Roman" w:hAnsi="Times New Roman" w:cs="Times New Roman"/>
          <w:sz w:val="24"/>
          <w:szCs w:val="24"/>
        </w:rPr>
        <w:t xml:space="preserve"> </w:t>
      </w:r>
      <w:r w:rsidRPr="00832844">
        <w:rPr>
          <w:rFonts w:ascii="Times New Roman" w:hAnsi="Times New Roman" w:cs="Times New Roman"/>
          <w:color w:val="000000"/>
          <w:sz w:val="24"/>
          <w:szCs w:val="24"/>
        </w:rPr>
        <w:t>force or threat of force, violence, and/or causing the victim fear.</w:t>
      </w:r>
      <w:r w:rsidR="00DE3AC9" w:rsidRPr="00832844">
        <w:rPr>
          <w:rFonts w:ascii="Times New Roman" w:hAnsi="Times New Roman" w:cs="Times New Roman"/>
          <w:sz w:val="24"/>
          <w:szCs w:val="24"/>
        </w:rPr>
        <w:br/>
      </w:r>
      <w:r w:rsidRPr="00832844">
        <w:rPr>
          <w:rFonts w:ascii="Times New Roman" w:hAnsi="Times New Roman" w:cs="Times New Roman"/>
          <w:b/>
          <w:bCs/>
          <w:color w:val="000000"/>
          <w:sz w:val="24"/>
          <w:szCs w:val="24"/>
        </w:rPr>
        <w:t xml:space="preserve">Simple Assault: </w:t>
      </w:r>
      <w:r w:rsidRPr="00832844">
        <w:rPr>
          <w:rFonts w:ascii="Times New Roman" w:hAnsi="Times New Roman" w:cs="Times New Roman"/>
          <w:color w:val="000000"/>
          <w:sz w:val="24"/>
          <w:szCs w:val="24"/>
        </w:rPr>
        <w:t>An unlawful physical attack by one person</w:t>
      </w:r>
      <w:r w:rsidR="00DE3AC9" w:rsidRPr="00832844">
        <w:rPr>
          <w:rFonts w:ascii="Times New Roman" w:hAnsi="Times New Roman" w:cs="Times New Roman"/>
          <w:sz w:val="24"/>
          <w:szCs w:val="24"/>
        </w:rPr>
        <w:t xml:space="preserve"> </w:t>
      </w:r>
      <w:r w:rsidRPr="00832844">
        <w:rPr>
          <w:rFonts w:ascii="Times New Roman" w:hAnsi="Times New Roman" w:cs="Times New Roman"/>
          <w:color w:val="000000"/>
          <w:sz w:val="24"/>
          <w:szCs w:val="24"/>
        </w:rPr>
        <w:t>upon another where neither the offender displays a weapon,</w:t>
      </w:r>
      <w:r w:rsidR="00DE3AC9" w:rsidRPr="00832844">
        <w:rPr>
          <w:rFonts w:ascii="Times New Roman" w:hAnsi="Times New Roman" w:cs="Times New Roman"/>
          <w:sz w:val="24"/>
          <w:szCs w:val="24"/>
        </w:rPr>
        <w:t xml:space="preserve"> </w:t>
      </w:r>
      <w:r w:rsidRPr="00832844">
        <w:rPr>
          <w:rFonts w:ascii="Times New Roman" w:hAnsi="Times New Roman" w:cs="Times New Roman"/>
          <w:color w:val="000000"/>
          <w:sz w:val="24"/>
          <w:szCs w:val="24"/>
        </w:rPr>
        <w:t>nor the victim suffers obvious severe or aggravated bodily injury</w:t>
      </w:r>
      <w:r w:rsidR="00DE3AC9" w:rsidRPr="00832844">
        <w:rPr>
          <w:rFonts w:ascii="Times New Roman" w:hAnsi="Times New Roman" w:cs="Times New Roman"/>
          <w:sz w:val="24"/>
          <w:szCs w:val="24"/>
        </w:rPr>
        <w:t xml:space="preserve"> </w:t>
      </w:r>
      <w:r w:rsidRPr="00832844">
        <w:rPr>
          <w:rFonts w:ascii="Times New Roman" w:hAnsi="Times New Roman" w:cs="Times New Roman"/>
          <w:color w:val="000000"/>
          <w:sz w:val="24"/>
          <w:szCs w:val="24"/>
        </w:rPr>
        <w:t>involving apparent broken bones, loss of teeth, possible internal</w:t>
      </w:r>
      <w:r w:rsidR="00DE3AC9" w:rsidRPr="00832844">
        <w:rPr>
          <w:rFonts w:ascii="Times New Roman" w:hAnsi="Times New Roman" w:cs="Times New Roman"/>
          <w:sz w:val="24"/>
          <w:szCs w:val="24"/>
        </w:rPr>
        <w:t xml:space="preserve"> </w:t>
      </w:r>
      <w:r w:rsidRPr="00832844">
        <w:rPr>
          <w:rFonts w:ascii="Times New Roman" w:hAnsi="Times New Roman" w:cs="Times New Roman"/>
          <w:color w:val="000000"/>
          <w:sz w:val="24"/>
          <w:szCs w:val="24"/>
        </w:rPr>
        <w:t>injury, severe laceration or loss of consciousness.</w:t>
      </w:r>
    </w:p>
    <w:p w14:paraId="785A185F" w14:textId="4A81CAF0" w:rsidR="007721E3" w:rsidRPr="00832844" w:rsidRDefault="007721E3" w:rsidP="007721E3">
      <w:pPr>
        <w:autoSpaceDE w:val="0"/>
        <w:autoSpaceDN w:val="0"/>
        <w:adjustRightInd w:val="0"/>
        <w:spacing w:after="0" w:line="240" w:lineRule="auto"/>
        <w:rPr>
          <w:rFonts w:ascii="Times New Roman" w:hAnsi="Times New Roman" w:cs="Times New Roman"/>
          <w:color w:val="000000"/>
          <w:sz w:val="24"/>
          <w:szCs w:val="24"/>
        </w:rPr>
      </w:pPr>
      <w:r w:rsidRPr="00832844">
        <w:rPr>
          <w:rFonts w:ascii="Times New Roman" w:hAnsi="Times New Roman" w:cs="Times New Roman"/>
          <w:b/>
          <w:bCs/>
          <w:color w:val="000000"/>
          <w:sz w:val="24"/>
          <w:szCs w:val="24"/>
        </w:rPr>
        <w:t xml:space="preserve">Stalking: </w:t>
      </w:r>
      <w:r w:rsidRPr="00832844">
        <w:rPr>
          <w:rFonts w:ascii="Times New Roman" w:hAnsi="Times New Roman" w:cs="Times New Roman"/>
          <w:color w:val="000000"/>
          <w:sz w:val="24"/>
          <w:szCs w:val="24"/>
        </w:rPr>
        <w:t xml:space="preserve">Engaging in a </w:t>
      </w:r>
      <w:r w:rsidR="00DE3AC9" w:rsidRPr="00832844">
        <w:rPr>
          <w:rFonts w:ascii="Times New Roman" w:hAnsi="Times New Roman" w:cs="Times New Roman"/>
          <w:color w:val="000000"/>
          <w:sz w:val="24"/>
          <w:szCs w:val="24"/>
        </w:rPr>
        <w:t xml:space="preserve">course of conduct directed at a </w:t>
      </w:r>
      <w:r w:rsidRPr="00832844">
        <w:rPr>
          <w:rFonts w:ascii="Times New Roman" w:hAnsi="Times New Roman" w:cs="Times New Roman"/>
          <w:color w:val="000000"/>
          <w:sz w:val="24"/>
          <w:szCs w:val="24"/>
        </w:rPr>
        <w:t>specific person, including</w:t>
      </w:r>
      <w:r w:rsidR="00DE3AC9" w:rsidRPr="00832844">
        <w:rPr>
          <w:rFonts w:ascii="Times New Roman" w:hAnsi="Times New Roman" w:cs="Times New Roman"/>
          <w:color w:val="000000"/>
          <w:sz w:val="24"/>
          <w:szCs w:val="24"/>
        </w:rPr>
        <w:t xml:space="preserve"> without limitation by means of </w:t>
      </w:r>
      <w:r w:rsidRPr="00832844">
        <w:rPr>
          <w:rFonts w:ascii="Times New Roman" w:hAnsi="Times New Roman" w:cs="Times New Roman"/>
          <w:color w:val="000000"/>
          <w:sz w:val="24"/>
          <w:szCs w:val="24"/>
        </w:rPr>
        <w:t>following, monitoring, obser</w:t>
      </w:r>
      <w:r w:rsidR="00DE3AC9" w:rsidRPr="00832844">
        <w:rPr>
          <w:rFonts w:ascii="Times New Roman" w:hAnsi="Times New Roman" w:cs="Times New Roman"/>
          <w:color w:val="000000"/>
          <w:sz w:val="24"/>
          <w:szCs w:val="24"/>
        </w:rPr>
        <w:t xml:space="preserve">ving, surveilling, threatening, </w:t>
      </w:r>
      <w:r w:rsidRPr="00832844">
        <w:rPr>
          <w:rFonts w:ascii="Times New Roman" w:hAnsi="Times New Roman" w:cs="Times New Roman"/>
          <w:color w:val="000000"/>
          <w:sz w:val="24"/>
          <w:szCs w:val="24"/>
        </w:rPr>
        <w:t>or communicating to or about a person or interfering with a</w:t>
      </w:r>
      <w:r w:rsidR="00806233">
        <w:rPr>
          <w:rFonts w:ascii="Times New Roman" w:hAnsi="Times New Roman" w:cs="Times New Roman"/>
          <w:color w:val="000000"/>
          <w:sz w:val="24"/>
          <w:szCs w:val="24"/>
        </w:rPr>
        <w:t xml:space="preserve"> </w:t>
      </w:r>
      <w:r w:rsidRPr="00832844">
        <w:rPr>
          <w:rFonts w:ascii="Times New Roman" w:hAnsi="Times New Roman" w:cs="Times New Roman"/>
          <w:color w:val="000000"/>
          <w:sz w:val="24"/>
          <w:szCs w:val="24"/>
        </w:rPr>
        <w:t>person’s property, that would cause a rea</w:t>
      </w:r>
      <w:r w:rsidR="00DE3AC9" w:rsidRPr="00832844">
        <w:rPr>
          <w:rFonts w:ascii="Times New Roman" w:hAnsi="Times New Roman" w:cs="Times New Roman"/>
          <w:color w:val="000000"/>
          <w:sz w:val="24"/>
          <w:szCs w:val="24"/>
        </w:rPr>
        <w:t xml:space="preserve">sonable person to fear </w:t>
      </w:r>
      <w:r w:rsidRPr="00832844">
        <w:rPr>
          <w:rFonts w:ascii="Times New Roman" w:hAnsi="Times New Roman" w:cs="Times New Roman"/>
          <w:color w:val="000000"/>
          <w:sz w:val="24"/>
          <w:szCs w:val="24"/>
        </w:rPr>
        <w:t xml:space="preserve">for the person’s safety or the safety </w:t>
      </w:r>
      <w:r w:rsidR="00DE3AC9" w:rsidRPr="00832844">
        <w:rPr>
          <w:rFonts w:ascii="Times New Roman" w:hAnsi="Times New Roman" w:cs="Times New Roman"/>
          <w:color w:val="000000"/>
          <w:sz w:val="24"/>
          <w:szCs w:val="24"/>
        </w:rPr>
        <w:t xml:space="preserve">of others or suffer significant </w:t>
      </w:r>
      <w:r w:rsidRPr="00832844">
        <w:rPr>
          <w:rFonts w:ascii="Times New Roman" w:hAnsi="Times New Roman" w:cs="Times New Roman"/>
          <w:color w:val="000000"/>
          <w:sz w:val="24"/>
          <w:szCs w:val="24"/>
        </w:rPr>
        <w:t>mental suffering or anguish tha</w:t>
      </w:r>
      <w:r w:rsidR="00DE3AC9" w:rsidRPr="00832844">
        <w:rPr>
          <w:rFonts w:ascii="Times New Roman" w:hAnsi="Times New Roman" w:cs="Times New Roman"/>
          <w:color w:val="000000"/>
          <w:sz w:val="24"/>
          <w:szCs w:val="24"/>
        </w:rPr>
        <w:t xml:space="preserve">t may, but does not necessarily </w:t>
      </w:r>
      <w:r w:rsidRPr="00832844">
        <w:rPr>
          <w:rFonts w:ascii="Times New Roman" w:hAnsi="Times New Roman" w:cs="Times New Roman"/>
          <w:color w:val="000000"/>
          <w:sz w:val="24"/>
          <w:szCs w:val="24"/>
        </w:rPr>
        <w:t>require, medical or other professional treatment or counseling.</w:t>
      </w:r>
    </w:p>
    <w:p w14:paraId="3365DFF6" w14:textId="77777777" w:rsidR="007721E3" w:rsidRPr="00832844" w:rsidRDefault="007721E3" w:rsidP="007721E3">
      <w:pPr>
        <w:autoSpaceDE w:val="0"/>
        <w:autoSpaceDN w:val="0"/>
        <w:adjustRightInd w:val="0"/>
        <w:spacing w:after="0" w:line="240" w:lineRule="auto"/>
        <w:rPr>
          <w:rFonts w:ascii="Times New Roman" w:hAnsi="Times New Roman" w:cs="Times New Roman"/>
          <w:color w:val="000000"/>
          <w:sz w:val="24"/>
          <w:szCs w:val="24"/>
        </w:rPr>
      </w:pPr>
      <w:r w:rsidRPr="00832844">
        <w:rPr>
          <w:rFonts w:ascii="Times New Roman" w:hAnsi="Times New Roman" w:cs="Times New Roman"/>
          <w:b/>
          <w:bCs/>
          <w:color w:val="000000"/>
          <w:sz w:val="24"/>
          <w:szCs w:val="24"/>
        </w:rPr>
        <w:t xml:space="preserve">Statutory Rape: </w:t>
      </w:r>
      <w:r w:rsidRPr="00832844">
        <w:rPr>
          <w:rFonts w:ascii="Times New Roman" w:hAnsi="Times New Roman" w:cs="Times New Roman"/>
          <w:color w:val="000000"/>
          <w:sz w:val="24"/>
          <w:szCs w:val="24"/>
        </w:rPr>
        <w:t>Sexual interco</w:t>
      </w:r>
      <w:r w:rsidR="00DE3AC9" w:rsidRPr="00832844">
        <w:rPr>
          <w:rFonts w:ascii="Times New Roman" w:hAnsi="Times New Roman" w:cs="Times New Roman"/>
          <w:color w:val="000000"/>
          <w:sz w:val="24"/>
          <w:szCs w:val="24"/>
        </w:rPr>
        <w:t xml:space="preserve">urse with a person who is under </w:t>
      </w:r>
      <w:r w:rsidRPr="00832844">
        <w:rPr>
          <w:rFonts w:ascii="Times New Roman" w:hAnsi="Times New Roman" w:cs="Times New Roman"/>
          <w:color w:val="000000"/>
          <w:sz w:val="24"/>
          <w:szCs w:val="24"/>
        </w:rPr>
        <w:t>the statutory age of consent.</w:t>
      </w:r>
    </w:p>
    <w:p w14:paraId="4BEAF796" w14:textId="44E1ADCF" w:rsidR="00120C2F" w:rsidRPr="00832844" w:rsidRDefault="007721E3" w:rsidP="00120C2F">
      <w:pPr>
        <w:autoSpaceDE w:val="0"/>
        <w:autoSpaceDN w:val="0"/>
        <w:adjustRightInd w:val="0"/>
        <w:spacing w:after="0" w:line="240" w:lineRule="auto"/>
        <w:rPr>
          <w:rFonts w:ascii="Times New Roman" w:hAnsi="Times New Roman" w:cs="Times New Roman"/>
          <w:color w:val="000000"/>
          <w:sz w:val="24"/>
          <w:szCs w:val="24"/>
        </w:rPr>
      </w:pPr>
      <w:r w:rsidRPr="00832844">
        <w:rPr>
          <w:rFonts w:ascii="Times New Roman" w:hAnsi="Times New Roman" w:cs="Times New Roman"/>
          <w:b/>
          <w:bCs/>
          <w:color w:val="000000"/>
          <w:sz w:val="24"/>
          <w:szCs w:val="24"/>
        </w:rPr>
        <w:t xml:space="preserve">Weapons Law Violations: </w:t>
      </w:r>
      <w:r w:rsidRPr="00832844">
        <w:rPr>
          <w:rFonts w:ascii="Times New Roman" w:hAnsi="Times New Roman" w:cs="Times New Roman"/>
          <w:color w:val="000000"/>
          <w:sz w:val="24"/>
          <w:szCs w:val="24"/>
        </w:rPr>
        <w:t xml:space="preserve">The </w:t>
      </w:r>
      <w:r w:rsidR="00DE3AC9" w:rsidRPr="00832844">
        <w:rPr>
          <w:rFonts w:ascii="Times New Roman" w:hAnsi="Times New Roman" w:cs="Times New Roman"/>
          <w:color w:val="000000"/>
          <w:sz w:val="24"/>
          <w:szCs w:val="24"/>
        </w:rPr>
        <w:t xml:space="preserve">violation of laws or ordinances </w:t>
      </w:r>
      <w:r w:rsidRPr="00832844">
        <w:rPr>
          <w:rFonts w:ascii="Times New Roman" w:hAnsi="Times New Roman" w:cs="Times New Roman"/>
          <w:color w:val="000000"/>
          <w:sz w:val="24"/>
          <w:szCs w:val="24"/>
        </w:rPr>
        <w:t xml:space="preserve">prohibiting the manufacture, </w:t>
      </w:r>
      <w:r w:rsidR="00DE3AC9" w:rsidRPr="00832844">
        <w:rPr>
          <w:rFonts w:ascii="Times New Roman" w:hAnsi="Times New Roman" w:cs="Times New Roman"/>
          <w:color w:val="000000"/>
          <w:sz w:val="24"/>
          <w:szCs w:val="24"/>
        </w:rPr>
        <w:t xml:space="preserve">sale, purchase, transportation, </w:t>
      </w:r>
      <w:r w:rsidRPr="00832844">
        <w:rPr>
          <w:rFonts w:ascii="Times New Roman" w:hAnsi="Times New Roman" w:cs="Times New Roman"/>
          <w:color w:val="000000"/>
          <w:sz w:val="24"/>
          <w:szCs w:val="24"/>
        </w:rPr>
        <w:t>possession, concealment, or use of firearms, cutting instruments,</w:t>
      </w:r>
      <w:r w:rsidR="00806233">
        <w:rPr>
          <w:rFonts w:ascii="Times New Roman" w:hAnsi="Times New Roman" w:cs="Times New Roman"/>
          <w:color w:val="000000"/>
          <w:sz w:val="24"/>
          <w:szCs w:val="24"/>
        </w:rPr>
        <w:t xml:space="preserve"> </w:t>
      </w:r>
      <w:r w:rsidRPr="00832844">
        <w:rPr>
          <w:rFonts w:ascii="Times New Roman" w:hAnsi="Times New Roman" w:cs="Times New Roman"/>
          <w:color w:val="000000"/>
          <w:sz w:val="24"/>
          <w:szCs w:val="24"/>
        </w:rPr>
        <w:t>explosives, incendiary devices, or other deadly weapons.</w:t>
      </w:r>
    </w:p>
    <w:p w14:paraId="102906CB" w14:textId="77777777" w:rsidR="00B034FC" w:rsidRPr="00832844" w:rsidRDefault="00B034FC" w:rsidP="00120C2F">
      <w:pPr>
        <w:autoSpaceDE w:val="0"/>
        <w:autoSpaceDN w:val="0"/>
        <w:adjustRightInd w:val="0"/>
        <w:spacing w:after="0" w:line="240" w:lineRule="auto"/>
        <w:rPr>
          <w:rFonts w:ascii="Times New Roman" w:hAnsi="Times New Roman" w:cs="Times New Roman"/>
          <w:color w:val="000000"/>
          <w:sz w:val="24"/>
          <w:szCs w:val="24"/>
        </w:rPr>
      </w:pPr>
    </w:p>
    <w:p w14:paraId="10F6504C" w14:textId="77777777" w:rsidR="00B034FC" w:rsidRPr="006D74A5" w:rsidRDefault="00B034FC" w:rsidP="00B034FC">
      <w:pPr>
        <w:keepNext/>
        <w:keepLines/>
        <w:spacing w:after="5" w:line="248" w:lineRule="auto"/>
        <w:ind w:right="362"/>
        <w:jc w:val="center"/>
        <w:outlineLvl w:val="1"/>
        <w:rPr>
          <w:rFonts w:ascii="Times New Roman" w:eastAsia="Times New Roman" w:hAnsi="Times New Roman" w:cs="Times New Roman"/>
          <w:b/>
          <w:color w:val="000000"/>
          <w:sz w:val="24"/>
          <w:szCs w:val="24"/>
        </w:rPr>
      </w:pPr>
      <w:r w:rsidRPr="006D74A5">
        <w:rPr>
          <w:rFonts w:ascii="Times New Roman" w:eastAsia="Times New Roman" w:hAnsi="Times New Roman" w:cs="Times New Roman"/>
          <w:b/>
          <w:color w:val="000000"/>
          <w:sz w:val="24"/>
          <w:szCs w:val="24"/>
        </w:rPr>
        <w:t xml:space="preserve">DEFINITIONS OF LOCATIONS </w:t>
      </w:r>
    </w:p>
    <w:p w14:paraId="54733013" w14:textId="77777777" w:rsidR="00B034FC" w:rsidRPr="006D74A5" w:rsidRDefault="00B034FC" w:rsidP="00B034FC">
      <w:pPr>
        <w:spacing w:after="26" w:line="248" w:lineRule="auto"/>
        <w:ind w:right="11"/>
        <w:rPr>
          <w:rFonts w:ascii="Times New Roman" w:eastAsia="Times New Roman" w:hAnsi="Times New Roman" w:cs="Times New Roman"/>
          <w:color w:val="000000"/>
          <w:sz w:val="24"/>
          <w:szCs w:val="24"/>
        </w:rPr>
      </w:pPr>
      <w:r w:rsidRPr="006D74A5">
        <w:rPr>
          <w:rFonts w:ascii="Times New Roman" w:eastAsia="Times New Roman" w:hAnsi="Times New Roman" w:cs="Times New Roman"/>
          <w:color w:val="000000"/>
          <w:sz w:val="24"/>
          <w:szCs w:val="24"/>
        </w:rPr>
        <w:t xml:space="preserve">As specified in </w:t>
      </w:r>
      <w:proofErr w:type="spellStart"/>
      <w:r w:rsidRPr="006D74A5">
        <w:rPr>
          <w:rFonts w:ascii="Times New Roman" w:eastAsia="Times New Roman" w:hAnsi="Times New Roman" w:cs="Times New Roman"/>
          <w:color w:val="000000"/>
          <w:sz w:val="24"/>
          <w:szCs w:val="24"/>
        </w:rPr>
        <w:t>Clery</w:t>
      </w:r>
      <w:proofErr w:type="spellEnd"/>
      <w:r w:rsidRPr="006D74A5">
        <w:rPr>
          <w:rFonts w:ascii="Times New Roman" w:eastAsia="Times New Roman" w:hAnsi="Times New Roman" w:cs="Times New Roman"/>
          <w:color w:val="000000"/>
          <w:sz w:val="24"/>
          <w:szCs w:val="24"/>
        </w:rPr>
        <w:t xml:space="preserve"> regulations, the following property descriptions are used to identify the location of crimes on and around </w:t>
      </w:r>
      <w:proofErr w:type="spellStart"/>
      <w:r w:rsidRPr="006D74A5">
        <w:rPr>
          <w:rFonts w:ascii="Times New Roman" w:eastAsia="Times New Roman" w:hAnsi="Times New Roman" w:cs="Times New Roman"/>
          <w:color w:val="000000"/>
          <w:sz w:val="24"/>
          <w:szCs w:val="24"/>
        </w:rPr>
        <w:t>Viterbo’s</w:t>
      </w:r>
      <w:proofErr w:type="spellEnd"/>
      <w:r w:rsidRPr="006D74A5">
        <w:rPr>
          <w:rFonts w:ascii="Times New Roman" w:eastAsia="Times New Roman" w:hAnsi="Times New Roman" w:cs="Times New Roman"/>
          <w:color w:val="000000"/>
          <w:sz w:val="24"/>
          <w:szCs w:val="24"/>
        </w:rPr>
        <w:t xml:space="preserve"> campus.  </w:t>
      </w:r>
    </w:p>
    <w:p w14:paraId="62083925" w14:textId="77777777" w:rsidR="00B034FC" w:rsidRPr="006D74A5" w:rsidRDefault="00B034FC" w:rsidP="004A289F">
      <w:pPr>
        <w:numPr>
          <w:ilvl w:val="0"/>
          <w:numId w:val="9"/>
        </w:numPr>
        <w:spacing w:after="5" w:line="248" w:lineRule="auto"/>
        <w:ind w:left="360" w:right="11" w:hanging="360"/>
        <w:rPr>
          <w:rFonts w:ascii="Times New Roman" w:eastAsia="Times New Roman" w:hAnsi="Times New Roman" w:cs="Times New Roman"/>
          <w:color w:val="000000"/>
          <w:sz w:val="24"/>
          <w:szCs w:val="24"/>
        </w:rPr>
      </w:pPr>
      <w:r w:rsidRPr="006D74A5">
        <w:rPr>
          <w:rFonts w:ascii="Times New Roman" w:eastAsia="Times New Roman" w:hAnsi="Times New Roman" w:cs="Times New Roman"/>
          <w:b/>
          <w:color w:val="000000"/>
          <w:sz w:val="24"/>
          <w:szCs w:val="24"/>
        </w:rPr>
        <w:t>On-campus Buildings or Property:</w:t>
      </w:r>
      <w:r w:rsidRPr="006D74A5">
        <w:rPr>
          <w:rFonts w:ascii="Times New Roman" w:eastAsia="Times New Roman" w:hAnsi="Times New Roman" w:cs="Times New Roman"/>
          <w:color w:val="000000"/>
          <w:sz w:val="24"/>
          <w:szCs w:val="24"/>
        </w:rPr>
        <w:t xml:space="preserve">  (a) Any building or property owned or controlled by an institution within the same reasonably contiguous geographic area and used by the institution in direct support of, or in a manner related to, the institution’s educational purpose, including residence halls, and (b) Any building or property that is within or reasonably contiguous to the area defined above, that is owned by the institution but controlled by another person which is frequently used by students and supports institutional purposes (such as a food or other retail vendor). </w:t>
      </w:r>
    </w:p>
    <w:p w14:paraId="70851E06" w14:textId="77777777" w:rsidR="00B034FC" w:rsidRPr="006D74A5" w:rsidRDefault="00B034FC" w:rsidP="004A289F">
      <w:pPr>
        <w:numPr>
          <w:ilvl w:val="0"/>
          <w:numId w:val="9"/>
        </w:numPr>
        <w:spacing w:after="5" w:line="248" w:lineRule="auto"/>
        <w:ind w:left="360" w:right="11" w:hanging="360"/>
        <w:rPr>
          <w:rFonts w:ascii="Times New Roman" w:eastAsia="Times New Roman" w:hAnsi="Times New Roman" w:cs="Times New Roman"/>
          <w:color w:val="000000"/>
          <w:sz w:val="24"/>
          <w:szCs w:val="24"/>
        </w:rPr>
      </w:pPr>
      <w:r w:rsidRPr="006D74A5">
        <w:rPr>
          <w:rFonts w:ascii="Times New Roman" w:eastAsia="Times New Roman" w:hAnsi="Times New Roman" w:cs="Times New Roman"/>
          <w:b/>
          <w:color w:val="000000"/>
          <w:sz w:val="24"/>
          <w:szCs w:val="24"/>
        </w:rPr>
        <w:t>On-Campus Residential Facility:</w:t>
      </w:r>
      <w:r w:rsidRPr="006D74A5">
        <w:rPr>
          <w:rFonts w:ascii="Times New Roman" w:eastAsia="Times New Roman" w:hAnsi="Times New Roman" w:cs="Times New Roman"/>
          <w:color w:val="000000"/>
          <w:sz w:val="24"/>
          <w:szCs w:val="24"/>
        </w:rPr>
        <w:t xml:space="preserve">  Any student housing facility that is owned or controlled by the institution, or is located on property that is owned or controlled by the institution, and is within the reasonably contiguous geographic area that makes up the campus is considered a student housing facility. </w:t>
      </w:r>
    </w:p>
    <w:p w14:paraId="3DDDC75D" w14:textId="77777777" w:rsidR="00B034FC" w:rsidRPr="006D74A5" w:rsidRDefault="00B034FC" w:rsidP="004A289F">
      <w:pPr>
        <w:numPr>
          <w:ilvl w:val="0"/>
          <w:numId w:val="9"/>
        </w:numPr>
        <w:spacing w:after="5" w:line="248" w:lineRule="auto"/>
        <w:ind w:left="360" w:right="11" w:hanging="360"/>
        <w:rPr>
          <w:rFonts w:ascii="Times New Roman" w:eastAsia="Times New Roman" w:hAnsi="Times New Roman" w:cs="Times New Roman"/>
          <w:color w:val="000000"/>
          <w:sz w:val="24"/>
          <w:szCs w:val="24"/>
        </w:rPr>
      </w:pPr>
      <w:r w:rsidRPr="006D74A5">
        <w:rPr>
          <w:rFonts w:ascii="Times New Roman" w:eastAsia="Times New Roman" w:hAnsi="Times New Roman" w:cs="Times New Roman"/>
          <w:b/>
          <w:color w:val="000000"/>
          <w:sz w:val="24"/>
          <w:szCs w:val="24"/>
        </w:rPr>
        <w:t>Non-Campus Building Or Property</w:t>
      </w:r>
      <w:proofErr w:type="gramStart"/>
      <w:r w:rsidRPr="006D74A5">
        <w:rPr>
          <w:rFonts w:ascii="Times New Roman" w:eastAsia="Times New Roman" w:hAnsi="Times New Roman" w:cs="Times New Roman"/>
          <w:b/>
          <w:color w:val="000000"/>
          <w:sz w:val="24"/>
          <w:szCs w:val="24"/>
        </w:rPr>
        <w:t>:</w:t>
      </w:r>
      <w:r w:rsidRPr="006D74A5">
        <w:rPr>
          <w:rFonts w:ascii="Times New Roman" w:eastAsia="Times New Roman" w:hAnsi="Times New Roman" w:cs="Times New Roman"/>
          <w:color w:val="000000"/>
          <w:sz w:val="24"/>
          <w:szCs w:val="24"/>
        </w:rPr>
        <w:t xml:space="preserve">  (</w:t>
      </w:r>
      <w:proofErr w:type="gramEnd"/>
      <w:r w:rsidRPr="006D74A5">
        <w:rPr>
          <w:rFonts w:ascii="Times New Roman" w:eastAsia="Times New Roman" w:hAnsi="Times New Roman" w:cs="Times New Roman"/>
          <w:color w:val="000000"/>
          <w:sz w:val="24"/>
          <w:szCs w:val="24"/>
        </w:rPr>
        <w:t xml:space="preserve">a) Any building or property owned or controlled by a student organization that is officially recognized by the institution, or (b) Any building or property owned or controlled by an institution that is used in direct support of, or in relation to, the institution’s educational purposes, is frequently used by students, and is not within the same reasonably contiguous geographic area of the institution.  </w:t>
      </w:r>
    </w:p>
    <w:p w14:paraId="003605F1" w14:textId="77777777" w:rsidR="002B4B9A" w:rsidRPr="006D74A5" w:rsidRDefault="00B034FC" w:rsidP="004A289F">
      <w:pPr>
        <w:numPr>
          <w:ilvl w:val="0"/>
          <w:numId w:val="9"/>
        </w:numPr>
        <w:spacing w:after="5" w:line="248" w:lineRule="auto"/>
        <w:ind w:left="360" w:right="11" w:hanging="360"/>
        <w:rPr>
          <w:rFonts w:ascii="Times New Roman" w:eastAsia="Times New Roman" w:hAnsi="Times New Roman" w:cs="Times New Roman"/>
          <w:color w:val="000000"/>
          <w:sz w:val="24"/>
          <w:szCs w:val="24"/>
        </w:rPr>
      </w:pPr>
      <w:r w:rsidRPr="006D74A5">
        <w:rPr>
          <w:rFonts w:ascii="Times New Roman" w:eastAsia="Times New Roman" w:hAnsi="Times New Roman" w:cs="Times New Roman"/>
          <w:b/>
          <w:color w:val="000000"/>
          <w:sz w:val="24"/>
          <w:szCs w:val="24"/>
        </w:rPr>
        <w:t>Public Buildings or Property:</w:t>
      </w:r>
      <w:r w:rsidRPr="006D74A5">
        <w:rPr>
          <w:rFonts w:ascii="Times New Roman" w:eastAsia="Times New Roman" w:hAnsi="Times New Roman" w:cs="Times New Roman"/>
          <w:color w:val="000000"/>
          <w:sz w:val="24"/>
          <w:szCs w:val="24"/>
        </w:rPr>
        <w:t xml:space="preserve">  All public property, including thoroughfares, streets, sidewalks, and parking facilities, that is within the campus, or immediately adjacent to and accessible from the campus. </w:t>
      </w:r>
    </w:p>
    <w:p w14:paraId="338EA925" w14:textId="77777777" w:rsidR="00420E4B" w:rsidRDefault="00420E4B" w:rsidP="005358FF">
      <w:pPr>
        <w:keepNext/>
        <w:keepLines/>
        <w:ind w:left="525" w:right="364"/>
        <w:jc w:val="center"/>
        <w:outlineLvl w:val="1"/>
        <w:rPr>
          <w:b/>
        </w:rPr>
      </w:pPr>
    </w:p>
    <w:p w14:paraId="02FBCBEF" w14:textId="77777777" w:rsidR="00420E4B" w:rsidRDefault="00420E4B" w:rsidP="005358FF">
      <w:pPr>
        <w:keepNext/>
        <w:keepLines/>
        <w:ind w:left="525" w:right="364"/>
        <w:jc w:val="center"/>
        <w:outlineLvl w:val="1"/>
        <w:rPr>
          <w:b/>
        </w:rPr>
      </w:pPr>
    </w:p>
    <w:p w14:paraId="10CB495F" w14:textId="77777777" w:rsidR="00725FCF" w:rsidRDefault="00725FCF" w:rsidP="00B96248">
      <w:pPr>
        <w:pStyle w:val="ListParagraph"/>
        <w:ind w:left="525" w:right="11" w:firstLine="0"/>
      </w:pPr>
    </w:p>
    <w:p w14:paraId="61CA882B" w14:textId="77777777" w:rsidR="00725FCF" w:rsidRPr="00B96248" w:rsidRDefault="00725FCF" w:rsidP="00B96248">
      <w:pPr>
        <w:pStyle w:val="ListParagraph"/>
        <w:ind w:left="525" w:right="11" w:firstLine="0"/>
      </w:pPr>
    </w:p>
    <w:p w14:paraId="31D6D57B" w14:textId="77777777" w:rsidR="00B96248" w:rsidRDefault="00B96248" w:rsidP="00120C2F">
      <w:pPr>
        <w:autoSpaceDE w:val="0"/>
        <w:autoSpaceDN w:val="0"/>
        <w:adjustRightInd w:val="0"/>
        <w:spacing w:after="0" w:line="240" w:lineRule="auto"/>
        <w:rPr>
          <w:rFonts w:ascii="AvenirNextLTPro-Regular" w:hAnsi="AvenirNextLTPro-Regular" w:cs="AvenirNextLTPro-Regular"/>
          <w:color w:val="000000"/>
          <w:sz w:val="18"/>
          <w:szCs w:val="18"/>
        </w:rPr>
      </w:pPr>
    </w:p>
    <w:p w14:paraId="19C88CD4" w14:textId="77777777" w:rsidR="00B96248" w:rsidRDefault="00B96248" w:rsidP="00120C2F">
      <w:pPr>
        <w:autoSpaceDE w:val="0"/>
        <w:autoSpaceDN w:val="0"/>
        <w:adjustRightInd w:val="0"/>
        <w:spacing w:after="0" w:line="240" w:lineRule="auto"/>
        <w:rPr>
          <w:rFonts w:ascii="AvenirNextLTPro-Regular" w:hAnsi="AvenirNextLTPro-Regular" w:cs="AvenirNextLTPro-Regular"/>
          <w:color w:val="000000"/>
          <w:sz w:val="18"/>
          <w:szCs w:val="18"/>
        </w:rPr>
      </w:pPr>
    </w:p>
    <w:p w14:paraId="3DCF5CE2" w14:textId="77777777" w:rsidR="00725FCF" w:rsidRDefault="00725FCF" w:rsidP="00120C2F">
      <w:pPr>
        <w:autoSpaceDE w:val="0"/>
        <w:autoSpaceDN w:val="0"/>
        <w:adjustRightInd w:val="0"/>
        <w:spacing w:after="0" w:line="240" w:lineRule="auto"/>
        <w:rPr>
          <w:rFonts w:ascii="AvenirNextLTPro-Regular" w:hAnsi="AvenirNextLTPro-Regular" w:cs="AvenirNextLTPro-Regular"/>
          <w:color w:val="000000"/>
          <w:sz w:val="18"/>
          <w:szCs w:val="18"/>
        </w:rPr>
      </w:pPr>
    </w:p>
    <w:p w14:paraId="2DCF3D8F" w14:textId="77777777" w:rsidR="00725FCF" w:rsidRDefault="00725FCF" w:rsidP="00120C2F">
      <w:pPr>
        <w:autoSpaceDE w:val="0"/>
        <w:autoSpaceDN w:val="0"/>
        <w:adjustRightInd w:val="0"/>
        <w:spacing w:after="0" w:line="240" w:lineRule="auto"/>
        <w:rPr>
          <w:rFonts w:ascii="AvenirNextLTPro-Regular" w:hAnsi="AvenirNextLTPro-Regular" w:cs="AvenirNextLTPro-Regular"/>
          <w:color w:val="000000"/>
          <w:sz w:val="18"/>
          <w:szCs w:val="18"/>
        </w:rPr>
      </w:pPr>
    </w:p>
    <w:p w14:paraId="4BD7E490" w14:textId="462AB2BA" w:rsidR="00D718AC" w:rsidRDefault="00D718AC" w:rsidP="002A0B1B">
      <w:pPr>
        <w:keepNext/>
        <w:keepLines/>
        <w:ind w:right="364"/>
        <w:outlineLvl w:val="1"/>
        <w:rPr>
          <w:rFonts w:ascii="Times New Roman" w:hAnsi="Times New Roman" w:cs="Times New Roman"/>
          <w:b/>
          <w:sz w:val="24"/>
          <w:szCs w:val="24"/>
        </w:rPr>
      </w:pPr>
    </w:p>
    <w:p w14:paraId="34683A0F" w14:textId="023BD372" w:rsidR="008415E7" w:rsidRPr="0010289B" w:rsidRDefault="00B61ACF" w:rsidP="00D718AC">
      <w:pPr>
        <w:keepNext/>
        <w:keepLines/>
        <w:ind w:left="525" w:right="364"/>
        <w:jc w:val="center"/>
        <w:outlineLvl w:val="1"/>
        <w:rPr>
          <w:rFonts w:ascii="Times New Roman" w:hAnsi="Times New Roman" w:cs="Times New Roman"/>
          <w:b/>
          <w:sz w:val="36"/>
          <w:szCs w:val="36"/>
        </w:rPr>
      </w:pPr>
      <w:r>
        <w:rPr>
          <w:rFonts w:ascii="Times New Roman" w:hAnsi="Times New Roman" w:cs="Times New Roman"/>
          <w:b/>
          <w:sz w:val="36"/>
          <w:szCs w:val="36"/>
        </w:rPr>
        <w:t>2020</w:t>
      </w:r>
      <w:r w:rsidR="00725FCF" w:rsidRPr="0010289B">
        <w:rPr>
          <w:rFonts w:ascii="Times New Roman" w:hAnsi="Times New Roman" w:cs="Times New Roman"/>
          <w:b/>
          <w:sz w:val="36"/>
          <w:szCs w:val="36"/>
        </w:rPr>
        <w:t xml:space="preserve"> VITERBO UNIVERSITY ANNUAL SECURITY REPORT</w:t>
      </w:r>
      <w:r w:rsidR="00725FCF" w:rsidRPr="0010289B">
        <w:rPr>
          <w:rFonts w:ascii="Times New Roman" w:hAnsi="Times New Roman" w:cs="Times New Roman"/>
          <w:b/>
          <w:sz w:val="36"/>
          <w:szCs w:val="36"/>
        </w:rPr>
        <w:br/>
        <w:t>CAMPUS CRIME STATISTICS</w:t>
      </w:r>
    </w:p>
    <w:p w14:paraId="1D8831CF" w14:textId="2AE49D23" w:rsidR="00725FCF" w:rsidRPr="008415E7" w:rsidRDefault="00725FCF" w:rsidP="00725FCF">
      <w:pPr>
        <w:pStyle w:val="ListParagraph"/>
        <w:ind w:left="525" w:right="11" w:firstLine="0"/>
        <w:rPr>
          <w:sz w:val="24"/>
          <w:szCs w:val="24"/>
        </w:rPr>
      </w:pPr>
      <w:r w:rsidRPr="008415E7">
        <w:rPr>
          <w:sz w:val="24"/>
          <w:szCs w:val="24"/>
        </w:rPr>
        <w:t>The following table presents a summary of criminal acts committed between</w:t>
      </w:r>
      <w:r w:rsidR="00806233">
        <w:rPr>
          <w:sz w:val="24"/>
          <w:szCs w:val="24"/>
        </w:rPr>
        <w:t xml:space="preserve"> January 1 and December 31, 201</w:t>
      </w:r>
      <w:r w:rsidR="0048240E">
        <w:rPr>
          <w:sz w:val="24"/>
          <w:szCs w:val="24"/>
        </w:rPr>
        <w:t>9</w:t>
      </w:r>
      <w:r w:rsidRPr="008415E7">
        <w:rPr>
          <w:sz w:val="24"/>
          <w:szCs w:val="24"/>
        </w:rPr>
        <w:t xml:space="preserve">, on Viterbo campus properties, in the residence halls, in non-campus classrooms rented at off-site locations and on public property adjacent to Viterbo campus properties. The offenses were reported to Campus Safety and </w:t>
      </w:r>
      <w:r w:rsidR="0025763F">
        <w:rPr>
          <w:sz w:val="24"/>
          <w:szCs w:val="24"/>
        </w:rPr>
        <w:t>Affairs</w:t>
      </w:r>
      <w:r w:rsidRPr="008415E7">
        <w:rPr>
          <w:sz w:val="24"/>
          <w:szCs w:val="24"/>
        </w:rPr>
        <w:t xml:space="preserve"> administrators and were found to be substantiated. The Viterbo University campus traditionally has been relatively free of criminal threat. </w:t>
      </w:r>
    </w:p>
    <w:p w14:paraId="0CEB9C4F" w14:textId="77777777" w:rsidR="00725FCF" w:rsidRDefault="00725FCF" w:rsidP="002B4B9A">
      <w:pPr>
        <w:autoSpaceDE w:val="0"/>
        <w:autoSpaceDN w:val="0"/>
        <w:adjustRightInd w:val="0"/>
        <w:spacing w:after="0" w:line="240" w:lineRule="auto"/>
        <w:ind w:firstLine="525"/>
        <w:rPr>
          <w:rFonts w:ascii="Times New Roman" w:hAnsi="Times New Roman" w:cs="Times New Roman"/>
          <w:b/>
          <w:color w:val="000000"/>
          <w:sz w:val="40"/>
          <w:szCs w:val="40"/>
        </w:rPr>
      </w:pPr>
    </w:p>
    <w:p w14:paraId="45D82877" w14:textId="17185B3C" w:rsidR="007721E3" w:rsidRPr="00625B89" w:rsidRDefault="00F22DD8" w:rsidP="00F22DD8">
      <w:pPr>
        <w:autoSpaceDE w:val="0"/>
        <w:autoSpaceDN w:val="0"/>
        <w:adjustRightInd w:val="0"/>
        <w:spacing w:after="0" w:line="240" w:lineRule="auto"/>
        <w:ind w:firstLine="525"/>
        <w:rPr>
          <w:rFonts w:ascii="Times New Roman" w:hAnsi="Times New Roman" w:cs="Times New Roman"/>
          <w:b/>
          <w:color w:val="000000"/>
          <w:sz w:val="40"/>
          <w:szCs w:val="40"/>
        </w:rPr>
      </w:pPr>
      <w:r>
        <w:rPr>
          <w:rFonts w:ascii="Times New Roman" w:hAnsi="Times New Roman" w:cs="Times New Roman"/>
          <w:b/>
          <w:color w:val="000000"/>
          <w:sz w:val="40"/>
          <w:szCs w:val="40"/>
        </w:rPr>
        <w:t xml:space="preserve">     </w:t>
      </w:r>
      <w:r w:rsidR="00B61ACF">
        <w:rPr>
          <w:rFonts w:ascii="Times New Roman" w:hAnsi="Times New Roman" w:cs="Times New Roman"/>
          <w:b/>
          <w:color w:val="000000"/>
          <w:sz w:val="40"/>
          <w:szCs w:val="40"/>
        </w:rPr>
        <w:t>2019</w:t>
      </w:r>
      <w:r w:rsidR="006462DD" w:rsidRPr="00625B89">
        <w:rPr>
          <w:rFonts w:ascii="Times New Roman" w:hAnsi="Times New Roman" w:cs="Times New Roman"/>
          <w:b/>
          <w:color w:val="000000"/>
          <w:sz w:val="40"/>
          <w:szCs w:val="40"/>
        </w:rPr>
        <w:t xml:space="preserve"> </w:t>
      </w:r>
      <w:r w:rsidR="00625B89" w:rsidRPr="00625B89">
        <w:rPr>
          <w:rFonts w:ascii="Times New Roman" w:hAnsi="Times New Roman" w:cs="Times New Roman"/>
          <w:b/>
          <w:color w:val="000000"/>
          <w:sz w:val="40"/>
          <w:szCs w:val="40"/>
        </w:rPr>
        <w:t>LA CROSS</w:t>
      </w:r>
      <w:r w:rsidR="00773E67">
        <w:rPr>
          <w:rFonts w:ascii="Times New Roman" w:hAnsi="Times New Roman" w:cs="Times New Roman"/>
          <w:b/>
          <w:color w:val="000000"/>
          <w:sz w:val="40"/>
          <w:szCs w:val="40"/>
        </w:rPr>
        <w:t>E</w:t>
      </w:r>
      <w:r w:rsidR="00625B89" w:rsidRPr="00625B89">
        <w:rPr>
          <w:rFonts w:ascii="Times New Roman" w:hAnsi="Times New Roman" w:cs="Times New Roman"/>
          <w:b/>
          <w:color w:val="000000"/>
          <w:sz w:val="40"/>
          <w:szCs w:val="40"/>
        </w:rPr>
        <w:t xml:space="preserve"> CAMPUS CRIME STATISTICS</w:t>
      </w:r>
    </w:p>
    <w:tbl>
      <w:tblPr>
        <w:tblStyle w:val="TableGrid"/>
        <w:tblW w:w="9460" w:type="dxa"/>
        <w:tblInd w:w="790" w:type="dxa"/>
        <w:tblCellMar>
          <w:top w:w="7" w:type="dxa"/>
          <w:left w:w="108" w:type="dxa"/>
          <w:right w:w="75" w:type="dxa"/>
        </w:tblCellMar>
        <w:tblLook w:val="04A0" w:firstRow="1" w:lastRow="0" w:firstColumn="1" w:lastColumn="0" w:noHBand="0" w:noVBand="1"/>
      </w:tblPr>
      <w:tblGrid>
        <w:gridCol w:w="2729"/>
        <w:gridCol w:w="552"/>
        <w:gridCol w:w="550"/>
        <w:gridCol w:w="552"/>
        <w:gridCol w:w="552"/>
        <w:gridCol w:w="552"/>
        <w:gridCol w:w="552"/>
        <w:gridCol w:w="651"/>
        <w:gridCol w:w="552"/>
        <w:gridCol w:w="552"/>
        <w:gridCol w:w="9"/>
        <w:gridCol w:w="544"/>
        <w:gridCol w:w="552"/>
        <w:gridCol w:w="552"/>
        <w:gridCol w:w="9"/>
      </w:tblGrid>
      <w:tr w:rsidR="00801E82" w:rsidRPr="00801E82" w14:paraId="70B2C50A" w14:textId="77777777" w:rsidTr="00F22DD8">
        <w:trPr>
          <w:trHeight w:val="698"/>
        </w:trPr>
        <w:tc>
          <w:tcPr>
            <w:tcW w:w="2729" w:type="dxa"/>
            <w:tcBorders>
              <w:top w:val="single" w:sz="4" w:space="0" w:color="000000"/>
              <w:left w:val="single" w:sz="4" w:space="0" w:color="000000"/>
              <w:bottom w:val="single" w:sz="4" w:space="0" w:color="000000"/>
              <w:right w:val="single" w:sz="4" w:space="0" w:color="000000"/>
            </w:tcBorders>
            <w:vAlign w:val="center"/>
          </w:tcPr>
          <w:p w14:paraId="109525B0" w14:textId="77777777" w:rsidR="00801E82" w:rsidRPr="00801E82" w:rsidRDefault="00801E82" w:rsidP="00801E82">
            <w:pPr>
              <w:ind w:right="152"/>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OFFENSE </w:t>
            </w:r>
          </w:p>
        </w:tc>
        <w:tc>
          <w:tcPr>
            <w:tcW w:w="1654" w:type="dxa"/>
            <w:gridSpan w:val="3"/>
            <w:tcBorders>
              <w:top w:val="single" w:sz="4" w:space="0" w:color="000000"/>
              <w:left w:val="single" w:sz="4" w:space="0" w:color="000000"/>
              <w:bottom w:val="single" w:sz="4" w:space="0" w:color="000000"/>
              <w:right w:val="single" w:sz="4" w:space="0" w:color="000000"/>
            </w:tcBorders>
            <w:vAlign w:val="center"/>
          </w:tcPr>
          <w:p w14:paraId="44D39D37"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ON-CAMPUS* </w:t>
            </w:r>
          </w:p>
        </w:tc>
        <w:tc>
          <w:tcPr>
            <w:tcW w:w="1656" w:type="dxa"/>
            <w:gridSpan w:val="3"/>
            <w:tcBorders>
              <w:top w:val="single" w:sz="4" w:space="0" w:color="000000"/>
              <w:left w:val="single" w:sz="4" w:space="0" w:color="000000"/>
              <w:bottom w:val="single" w:sz="4" w:space="0" w:color="000000"/>
              <w:right w:val="single" w:sz="4" w:space="0" w:color="000000"/>
            </w:tcBorders>
          </w:tcPr>
          <w:p w14:paraId="05431D60"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ON-CAMPUS </w:t>
            </w:r>
          </w:p>
          <w:p w14:paraId="7ACAAFE8" w14:textId="77777777" w:rsidR="00801E82" w:rsidRPr="00801E82" w:rsidRDefault="00801E82" w:rsidP="00801E82">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RESIDENTIAL FACILITY* </w:t>
            </w:r>
          </w:p>
        </w:tc>
        <w:tc>
          <w:tcPr>
            <w:tcW w:w="1764" w:type="dxa"/>
            <w:gridSpan w:val="4"/>
            <w:tcBorders>
              <w:top w:val="single" w:sz="4" w:space="0" w:color="000000"/>
              <w:left w:val="single" w:sz="4" w:space="0" w:color="000000"/>
              <w:bottom w:val="single" w:sz="4" w:space="0" w:color="000000"/>
              <w:right w:val="single" w:sz="4" w:space="0" w:color="000000"/>
            </w:tcBorders>
            <w:vAlign w:val="center"/>
          </w:tcPr>
          <w:p w14:paraId="4CCB54C9"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NON-CAMPUS </w:t>
            </w:r>
          </w:p>
        </w:tc>
        <w:tc>
          <w:tcPr>
            <w:tcW w:w="1657" w:type="dxa"/>
            <w:gridSpan w:val="4"/>
            <w:tcBorders>
              <w:top w:val="single" w:sz="4" w:space="0" w:color="000000"/>
              <w:left w:val="single" w:sz="4" w:space="0" w:color="000000"/>
              <w:bottom w:val="single" w:sz="4" w:space="0" w:color="000000"/>
              <w:right w:val="single" w:sz="4" w:space="0" w:color="000000"/>
            </w:tcBorders>
            <w:vAlign w:val="center"/>
          </w:tcPr>
          <w:p w14:paraId="2F808673" w14:textId="77777777" w:rsidR="00801E82" w:rsidRPr="00801E82" w:rsidRDefault="00801E82" w:rsidP="00801E82">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PUBLIC PROPERTY </w:t>
            </w:r>
          </w:p>
        </w:tc>
      </w:tr>
      <w:tr w:rsidR="00801E82" w:rsidRPr="00801E82" w14:paraId="688B746E" w14:textId="77777777" w:rsidTr="00F22DD8">
        <w:trPr>
          <w:gridAfter w:val="1"/>
          <w:wAfter w:w="9" w:type="dxa"/>
          <w:trHeight w:val="264"/>
        </w:trPr>
        <w:tc>
          <w:tcPr>
            <w:tcW w:w="2729" w:type="dxa"/>
            <w:tcBorders>
              <w:top w:val="single" w:sz="4" w:space="0" w:color="000000"/>
              <w:left w:val="single" w:sz="4" w:space="0" w:color="000000"/>
              <w:bottom w:val="single" w:sz="4" w:space="0" w:color="000000"/>
              <w:right w:val="single" w:sz="4" w:space="0" w:color="000000"/>
            </w:tcBorders>
          </w:tcPr>
          <w:p w14:paraId="153DF39E" w14:textId="77777777" w:rsidR="00801E82" w:rsidRPr="00801E82" w:rsidRDefault="00801E82" w:rsidP="00801E82">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04B7A5EE" w14:textId="0AC72005" w:rsidR="00801E82" w:rsidRPr="00801E82" w:rsidRDefault="003920EC" w:rsidP="00801E82">
            <w:pPr>
              <w:rPr>
                <w:rFonts w:ascii="Times New Roman" w:eastAsia="Times New Roman" w:hAnsi="Times New Roman" w:cs="Times New Roman"/>
                <w:color w:val="000000"/>
                <w:sz w:val="20"/>
              </w:rPr>
            </w:pPr>
            <w:r>
              <w:rPr>
                <w:rFonts w:ascii="Times New Roman" w:eastAsia="Times New Roman" w:hAnsi="Times New Roman" w:cs="Times New Roman"/>
                <w:color w:val="000000"/>
                <w:sz w:val="16"/>
              </w:rPr>
              <w:t>2017</w:t>
            </w:r>
            <w:r w:rsidR="00801E82" w:rsidRPr="00801E82">
              <w:rPr>
                <w:rFonts w:ascii="Times New Roman" w:eastAsia="Times New Roman" w:hAnsi="Times New Roman" w:cs="Times New Roman"/>
                <w:color w:val="000000"/>
                <w:sz w:val="16"/>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1465516A" w14:textId="12D8DEE3" w:rsidR="00801E82" w:rsidRPr="00801E82" w:rsidRDefault="003920EC" w:rsidP="00801E82">
            <w:pPr>
              <w:rPr>
                <w:rFonts w:ascii="Times New Roman" w:eastAsia="Times New Roman" w:hAnsi="Times New Roman" w:cs="Times New Roman"/>
                <w:color w:val="000000"/>
                <w:sz w:val="20"/>
              </w:rPr>
            </w:pPr>
            <w:r>
              <w:rPr>
                <w:rFonts w:ascii="Times New Roman" w:eastAsia="Times New Roman" w:hAnsi="Times New Roman" w:cs="Times New Roman"/>
                <w:color w:val="000000"/>
                <w:sz w:val="16"/>
              </w:rPr>
              <w:t>2018</w:t>
            </w:r>
          </w:p>
        </w:tc>
        <w:tc>
          <w:tcPr>
            <w:tcW w:w="552" w:type="dxa"/>
            <w:tcBorders>
              <w:top w:val="single" w:sz="4" w:space="0" w:color="000000"/>
              <w:left w:val="single" w:sz="4" w:space="0" w:color="000000"/>
              <w:bottom w:val="single" w:sz="4" w:space="0" w:color="000000"/>
              <w:right w:val="single" w:sz="4" w:space="0" w:color="000000"/>
            </w:tcBorders>
          </w:tcPr>
          <w:p w14:paraId="0DF0FA98" w14:textId="234B5D27" w:rsidR="00801E82" w:rsidRPr="00801E82" w:rsidRDefault="003920EC" w:rsidP="00801E82">
            <w:pPr>
              <w:rPr>
                <w:rFonts w:ascii="Times New Roman" w:eastAsia="Times New Roman" w:hAnsi="Times New Roman" w:cs="Times New Roman"/>
                <w:color w:val="000000"/>
                <w:sz w:val="20"/>
              </w:rPr>
            </w:pPr>
            <w:r>
              <w:rPr>
                <w:rFonts w:ascii="Times New Roman" w:eastAsia="Times New Roman" w:hAnsi="Times New Roman" w:cs="Times New Roman"/>
                <w:color w:val="000000"/>
                <w:sz w:val="16"/>
              </w:rPr>
              <w:t>2019</w:t>
            </w:r>
            <w:r w:rsidR="00801E82" w:rsidRPr="00801E82">
              <w:rPr>
                <w:rFonts w:ascii="Times New Roman" w:eastAsia="Times New Roman" w:hAnsi="Times New Roman" w:cs="Times New Roman"/>
                <w:color w:val="000000"/>
                <w:sz w:val="16"/>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70CA5DB3" w14:textId="1D0D6ADE" w:rsidR="00801E82" w:rsidRPr="00801E82" w:rsidRDefault="00135FAA" w:rsidP="00801E82">
            <w:pPr>
              <w:rPr>
                <w:rFonts w:ascii="Times New Roman" w:eastAsia="Times New Roman" w:hAnsi="Times New Roman" w:cs="Times New Roman"/>
                <w:color w:val="000000"/>
                <w:sz w:val="20"/>
              </w:rPr>
            </w:pPr>
            <w:r>
              <w:rPr>
                <w:rFonts w:ascii="Times New Roman" w:eastAsia="Times New Roman" w:hAnsi="Times New Roman" w:cs="Times New Roman"/>
                <w:color w:val="000000"/>
                <w:sz w:val="16"/>
              </w:rPr>
              <w:t>2017</w:t>
            </w:r>
            <w:r w:rsidR="00801E82" w:rsidRPr="00801E82">
              <w:rPr>
                <w:rFonts w:ascii="Times New Roman" w:eastAsia="Times New Roman" w:hAnsi="Times New Roman" w:cs="Times New Roman"/>
                <w:color w:val="000000"/>
                <w:sz w:val="16"/>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1E799CFB" w14:textId="12B38604" w:rsidR="00801E82" w:rsidRPr="00801E82" w:rsidRDefault="00135FAA" w:rsidP="00801E82">
            <w:pPr>
              <w:rPr>
                <w:rFonts w:ascii="Times New Roman" w:eastAsia="Times New Roman" w:hAnsi="Times New Roman" w:cs="Times New Roman"/>
                <w:color w:val="000000"/>
                <w:sz w:val="20"/>
              </w:rPr>
            </w:pPr>
            <w:r>
              <w:rPr>
                <w:rFonts w:ascii="Times New Roman" w:eastAsia="Times New Roman" w:hAnsi="Times New Roman" w:cs="Times New Roman"/>
                <w:color w:val="000000"/>
                <w:sz w:val="16"/>
              </w:rPr>
              <w:t>2018</w:t>
            </w:r>
            <w:r w:rsidR="00801E82" w:rsidRPr="00801E82">
              <w:rPr>
                <w:rFonts w:ascii="Times New Roman" w:eastAsia="Times New Roman" w:hAnsi="Times New Roman" w:cs="Times New Roman"/>
                <w:color w:val="000000"/>
                <w:sz w:val="16"/>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3A8813E3" w14:textId="71900F36" w:rsidR="00801E82" w:rsidRPr="00801E82" w:rsidRDefault="00135FAA" w:rsidP="00801E82">
            <w:pPr>
              <w:rPr>
                <w:rFonts w:ascii="Times New Roman" w:eastAsia="Times New Roman" w:hAnsi="Times New Roman" w:cs="Times New Roman"/>
                <w:color w:val="000000"/>
                <w:sz w:val="20"/>
              </w:rPr>
            </w:pPr>
            <w:r>
              <w:rPr>
                <w:rFonts w:ascii="Times New Roman" w:eastAsia="Times New Roman" w:hAnsi="Times New Roman" w:cs="Times New Roman"/>
                <w:color w:val="000000"/>
                <w:sz w:val="16"/>
              </w:rPr>
              <w:t>2019</w:t>
            </w:r>
            <w:r w:rsidR="00801E82" w:rsidRPr="00801E82">
              <w:rPr>
                <w:rFonts w:ascii="Times New Roman" w:eastAsia="Times New Roman" w:hAnsi="Times New Roman" w:cs="Times New Roman"/>
                <w:color w:val="000000"/>
                <w:sz w:val="16"/>
              </w:rPr>
              <w:t xml:space="preserve"> </w:t>
            </w:r>
          </w:p>
        </w:tc>
        <w:tc>
          <w:tcPr>
            <w:tcW w:w="651" w:type="dxa"/>
            <w:tcBorders>
              <w:top w:val="single" w:sz="4" w:space="0" w:color="000000"/>
              <w:left w:val="single" w:sz="4" w:space="0" w:color="000000"/>
              <w:bottom w:val="single" w:sz="4" w:space="0" w:color="000000"/>
              <w:right w:val="single" w:sz="4" w:space="0" w:color="000000"/>
            </w:tcBorders>
          </w:tcPr>
          <w:p w14:paraId="116FC8FB" w14:textId="29DA0A9C" w:rsidR="00801E82" w:rsidRPr="00801E82" w:rsidRDefault="007C3BFA" w:rsidP="00801E82">
            <w:pPr>
              <w:rPr>
                <w:rFonts w:ascii="Times New Roman" w:eastAsia="Times New Roman" w:hAnsi="Times New Roman" w:cs="Times New Roman"/>
                <w:color w:val="000000"/>
                <w:sz w:val="20"/>
              </w:rPr>
            </w:pPr>
            <w:r>
              <w:rPr>
                <w:rFonts w:ascii="Times New Roman" w:eastAsia="Times New Roman" w:hAnsi="Times New Roman" w:cs="Times New Roman"/>
                <w:color w:val="000000"/>
                <w:sz w:val="16"/>
              </w:rPr>
              <w:t>2017</w:t>
            </w:r>
            <w:r w:rsidR="00801E82" w:rsidRPr="00801E82">
              <w:rPr>
                <w:rFonts w:ascii="Times New Roman" w:eastAsia="Times New Roman" w:hAnsi="Times New Roman" w:cs="Times New Roman"/>
                <w:color w:val="000000"/>
                <w:sz w:val="16"/>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087DECAD" w14:textId="6091DFF4" w:rsidR="00801E82" w:rsidRPr="00801E82" w:rsidRDefault="007C3BFA" w:rsidP="00801E82">
            <w:pPr>
              <w:rPr>
                <w:rFonts w:ascii="Times New Roman" w:eastAsia="Times New Roman" w:hAnsi="Times New Roman" w:cs="Times New Roman"/>
                <w:color w:val="000000"/>
                <w:sz w:val="20"/>
              </w:rPr>
            </w:pPr>
            <w:r>
              <w:rPr>
                <w:rFonts w:ascii="Times New Roman" w:eastAsia="Times New Roman" w:hAnsi="Times New Roman" w:cs="Times New Roman"/>
                <w:color w:val="000000"/>
                <w:sz w:val="16"/>
              </w:rPr>
              <w:t>2018</w:t>
            </w:r>
          </w:p>
        </w:tc>
        <w:tc>
          <w:tcPr>
            <w:tcW w:w="552" w:type="dxa"/>
            <w:tcBorders>
              <w:top w:val="single" w:sz="4" w:space="0" w:color="000000"/>
              <w:left w:val="single" w:sz="4" w:space="0" w:color="000000"/>
              <w:bottom w:val="single" w:sz="4" w:space="0" w:color="000000"/>
              <w:right w:val="single" w:sz="4" w:space="0" w:color="000000"/>
            </w:tcBorders>
          </w:tcPr>
          <w:p w14:paraId="61ED51C2" w14:textId="4B625F64" w:rsidR="00801E82" w:rsidRPr="00801E82" w:rsidRDefault="007C3BFA" w:rsidP="00801E82">
            <w:pPr>
              <w:rPr>
                <w:rFonts w:ascii="Times New Roman" w:eastAsia="Times New Roman" w:hAnsi="Times New Roman" w:cs="Times New Roman"/>
                <w:color w:val="000000"/>
                <w:sz w:val="20"/>
              </w:rPr>
            </w:pPr>
            <w:r>
              <w:rPr>
                <w:rFonts w:ascii="Times New Roman" w:eastAsia="Times New Roman" w:hAnsi="Times New Roman" w:cs="Times New Roman"/>
                <w:color w:val="000000"/>
                <w:sz w:val="16"/>
              </w:rPr>
              <w:t>2019</w:t>
            </w:r>
            <w:r w:rsidR="00801E82" w:rsidRPr="00801E82">
              <w:rPr>
                <w:rFonts w:ascii="Times New Roman" w:eastAsia="Times New Roman" w:hAnsi="Times New Roman" w:cs="Times New Roman"/>
                <w:color w:val="000000"/>
                <w:sz w:val="16"/>
              </w:rPr>
              <w:t xml:space="preserve"> </w:t>
            </w:r>
          </w:p>
        </w:tc>
        <w:tc>
          <w:tcPr>
            <w:tcW w:w="553" w:type="dxa"/>
            <w:gridSpan w:val="2"/>
            <w:tcBorders>
              <w:top w:val="single" w:sz="4" w:space="0" w:color="000000"/>
              <w:left w:val="single" w:sz="4" w:space="0" w:color="000000"/>
              <w:bottom w:val="single" w:sz="4" w:space="0" w:color="000000"/>
              <w:right w:val="single" w:sz="4" w:space="0" w:color="000000"/>
            </w:tcBorders>
          </w:tcPr>
          <w:p w14:paraId="6866600F" w14:textId="4216AF45" w:rsidR="00801E82" w:rsidRPr="00801E82" w:rsidRDefault="007C3BFA" w:rsidP="00801E82">
            <w:pPr>
              <w:rPr>
                <w:rFonts w:ascii="Times New Roman" w:eastAsia="Times New Roman" w:hAnsi="Times New Roman" w:cs="Times New Roman"/>
                <w:color w:val="000000"/>
                <w:sz w:val="20"/>
              </w:rPr>
            </w:pPr>
            <w:r>
              <w:rPr>
                <w:rFonts w:ascii="Times New Roman" w:eastAsia="Times New Roman" w:hAnsi="Times New Roman" w:cs="Times New Roman"/>
                <w:color w:val="000000"/>
                <w:sz w:val="16"/>
              </w:rPr>
              <w:t>2017</w:t>
            </w:r>
            <w:r w:rsidR="00801E82" w:rsidRPr="00801E82">
              <w:rPr>
                <w:rFonts w:ascii="Times New Roman" w:eastAsia="Times New Roman" w:hAnsi="Times New Roman" w:cs="Times New Roman"/>
                <w:color w:val="000000"/>
                <w:sz w:val="16"/>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3A7FFE75" w14:textId="64AD9AB8" w:rsidR="00801E82" w:rsidRPr="00801E82" w:rsidRDefault="007C3BFA" w:rsidP="00801E82">
            <w:pPr>
              <w:rPr>
                <w:rFonts w:ascii="Times New Roman" w:eastAsia="Times New Roman" w:hAnsi="Times New Roman" w:cs="Times New Roman"/>
                <w:color w:val="000000"/>
                <w:sz w:val="20"/>
              </w:rPr>
            </w:pPr>
            <w:r>
              <w:rPr>
                <w:rFonts w:ascii="Times New Roman" w:eastAsia="Times New Roman" w:hAnsi="Times New Roman" w:cs="Times New Roman"/>
                <w:color w:val="000000"/>
                <w:sz w:val="16"/>
              </w:rPr>
              <w:t>2018</w:t>
            </w:r>
            <w:r w:rsidR="00801E82" w:rsidRPr="00801E82">
              <w:rPr>
                <w:rFonts w:ascii="Times New Roman" w:eastAsia="Times New Roman" w:hAnsi="Times New Roman" w:cs="Times New Roman"/>
                <w:color w:val="000000"/>
                <w:sz w:val="16"/>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5B51B4A1" w14:textId="11978989" w:rsidR="00801E82" w:rsidRPr="00801E82" w:rsidRDefault="007C3BFA" w:rsidP="00801E82">
            <w:pPr>
              <w:rPr>
                <w:rFonts w:ascii="Times New Roman" w:eastAsia="Times New Roman" w:hAnsi="Times New Roman" w:cs="Times New Roman"/>
                <w:color w:val="000000"/>
                <w:sz w:val="20"/>
              </w:rPr>
            </w:pPr>
            <w:r>
              <w:rPr>
                <w:rFonts w:ascii="Times New Roman" w:eastAsia="Times New Roman" w:hAnsi="Times New Roman" w:cs="Times New Roman"/>
                <w:color w:val="000000"/>
                <w:sz w:val="16"/>
              </w:rPr>
              <w:t>2019</w:t>
            </w:r>
            <w:r w:rsidR="00801E82" w:rsidRPr="00801E82">
              <w:rPr>
                <w:rFonts w:ascii="Times New Roman" w:eastAsia="Times New Roman" w:hAnsi="Times New Roman" w:cs="Times New Roman"/>
                <w:color w:val="000000"/>
                <w:sz w:val="16"/>
              </w:rPr>
              <w:t xml:space="preserve"> </w:t>
            </w:r>
          </w:p>
        </w:tc>
      </w:tr>
      <w:tr w:rsidR="00801E82" w:rsidRPr="00801E82" w14:paraId="108CC4C9" w14:textId="77777777" w:rsidTr="00F22DD8">
        <w:trPr>
          <w:gridAfter w:val="1"/>
          <w:wAfter w:w="9" w:type="dxa"/>
          <w:trHeight w:val="470"/>
        </w:trPr>
        <w:tc>
          <w:tcPr>
            <w:tcW w:w="2729" w:type="dxa"/>
            <w:tcBorders>
              <w:top w:val="single" w:sz="4" w:space="0" w:color="000000"/>
              <w:left w:val="single" w:sz="4" w:space="0" w:color="000000"/>
              <w:bottom w:val="single" w:sz="4" w:space="0" w:color="000000"/>
              <w:right w:val="single" w:sz="4" w:space="0" w:color="000000"/>
            </w:tcBorders>
          </w:tcPr>
          <w:p w14:paraId="48FE8809"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Murder/non-negligent man slaughter </w:t>
            </w:r>
          </w:p>
        </w:tc>
        <w:tc>
          <w:tcPr>
            <w:tcW w:w="552" w:type="dxa"/>
            <w:tcBorders>
              <w:top w:val="single" w:sz="4" w:space="0" w:color="000000"/>
              <w:left w:val="single" w:sz="4" w:space="0" w:color="000000"/>
              <w:bottom w:val="single" w:sz="4" w:space="0" w:color="000000"/>
              <w:right w:val="single" w:sz="4" w:space="0" w:color="000000"/>
            </w:tcBorders>
            <w:vAlign w:val="center"/>
          </w:tcPr>
          <w:p w14:paraId="67B5A692"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0" w:type="dxa"/>
            <w:tcBorders>
              <w:top w:val="single" w:sz="4" w:space="0" w:color="000000"/>
              <w:left w:val="single" w:sz="4" w:space="0" w:color="000000"/>
              <w:bottom w:val="single" w:sz="4" w:space="0" w:color="000000"/>
              <w:right w:val="single" w:sz="4" w:space="0" w:color="000000"/>
            </w:tcBorders>
            <w:vAlign w:val="center"/>
          </w:tcPr>
          <w:p w14:paraId="3EC41F0F" w14:textId="77777777" w:rsidR="00801E82" w:rsidRPr="00801E82" w:rsidRDefault="00801E82" w:rsidP="00801E82">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vAlign w:val="center"/>
          </w:tcPr>
          <w:p w14:paraId="04E84B22" w14:textId="5598C679" w:rsidR="00801E82" w:rsidRPr="00801E82" w:rsidRDefault="00071C65"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r w:rsidR="009E7DB7">
              <w:rPr>
                <w:rFonts w:ascii="Times New Roman" w:eastAsia="Times New Roman" w:hAnsi="Times New Roman" w:cs="Times New Roman"/>
                <w:color w:val="000000"/>
                <w:sz w:val="20"/>
              </w:rPr>
              <w:t>0</w:t>
            </w:r>
          </w:p>
        </w:tc>
        <w:tc>
          <w:tcPr>
            <w:tcW w:w="552" w:type="dxa"/>
            <w:tcBorders>
              <w:top w:val="single" w:sz="4" w:space="0" w:color="000000"/>
              <w:left w:val="single" w:sz="4" w:space="0" w:color="000000"/>
              <w:bottom w:val="single" w:sz="4" w:space="0" w:color="000000"/>
              <w:right w:val="single" w:sz="4" w:space="0" w:color="000000"/>
            </w:tcBorders>
            <w:vAlign w:val="center"/>
          </w:tcPr>
          <w:p w14:paraId="5E97122B"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vAlign w:val="center"/>
          </w:tcPr>
          <w:p w14:paraId="64A0EC03"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vAlign w:val="center"/>
          </w:tcPr>
          <w:p w14:paraId="0C8B1A9E" w14:textId="6102FA21" w:rsidR="00801E82" w:rsidRPr="00801E82" w:rsidRDefault="009E7DB7"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r w:rsidR="00801E82" w:rsidRPr="00801E82">
              <w:rPr>
                <w:rFonts w:ascii="Times New Roman" w:eastAsia="Times New Roman" w:hAnsi="Times New Roman" w:cs="Times New Roman"/>
                <w:color w:val="000000"/>
                <w:sz w:val="20"/>
              </w:rPr>
              <w:t xml:space="preserve"> </w:t>
            </w:r>
          </w:p>
        </w:tc>
        <w:tc>
          <w:tcPr>
            <w:tcW w:w="651" w:type="dxa"/>
            <w:tcBorders>
              <w:top w:val="single" w:sz="4" w:space="0" w:color="000000"/>
              <w:left w:val="single" w:sz="4" w:space="0" w:color="000000"/>
              <w:bottom w:val="single" w:sz="4" w:space="0" w:color="000000"/>
              <w:right w:val="single" w:sz="4" w:space="0" w:color="000000"/>
            </w:tcBorders>
            <w:vAlign w:val="center"/>
          </w:tcPr>
          <w:p w14:paraId="4F88C59C"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vAlign w:val="center"/>
          </w:tcPr>
          <w:p w14:paraId="4D11E3F0"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vAlign w:val="center"/>
          </w:tcPr>
          <w:p w14:paraId="4262481A" w14:textId="77777777" w:rsidR="00801E82" w:rsidRPr="00801E82" w:rsidRDefault="00E722FA"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53" w:type="dxa"/>
            <w:gridSpan w:val="2"/>
            <w:tcBorders>
              <w:top w:val="single" w:sz="4" w:space="0" w:color="000000"/>
              <w:left w:val="single" w:sz="4" w:space="0" w:color="000000"/>
              <w:bottom w:val="single" w:sz="4" w:space="0" w:color="000000"/>
              <w:right w:val="single" w:sz="4" w:space="0" w:color="000000"/>
            </w:tcBorders>
            <w:vAlign w:val="center"/>
          </w:tcPr>
          <w:p w14:paraId="4F74E616"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vAlign w:val="center"/>
          </w:tcPr>
          <w:p w14:paraId="52ABAF43"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vAlign w:val="center"/>
          </w:tcPr>
          <w:p w14:paraId="1F6F6BF1" w14:textId="2034A55C" w:rsidR="00801E82" w:rsidRPr="00801E82" w:rsidRDefault="00207F32" w:rsidP="00207F32">
            <w:pPr>
              <w:ind w:right="34"/>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r w:rsidR="00E722FA">
              <w:rPr>
                <w:rFonts w:ascii="Times New Roman" w:eastAsia="Times New Roman" w:hAnsi="Times New Roman" w:cs="Times New Roman"/>
                <w:color w:val="000000"/>
                <w:sz w:val="20"/>
              </w:rPr>
              <w:t>0</w:t>
            </w:r>
          </w:p>
        </w:tc>
      </w:tr>
      <w:tr w:rsidR="00801E82" w:rsidRPr="00801E82" w14:paraId="27355B35" w14:textId="77777777" w:rsidTr="00F22DD8">
        <w:trPr>
          <w:gridAfter w:val="1"/>
          <w:wAfter w:w="9" w:type="dxa"/>
          <w:trHeight w:val="262"/>
        </w:trPr>
        <w:tc>
          <w:tcPr>
            <w:tcW w:w="2729" w:type="dxa"/>
            <w:tcBorders>
              <w:top w:val="single" w:sz="4" w:space="0" w:color="000000"/>
              <w:left w:val="single" w:sz="4" w:space="0" w:color="000000"/>
              <w:bottom w:val="single" w:sz="4" w:space="0" w:color="000000"/>
              <w:right w:val="single" w:sz="4" w:space="0" w:color="000000"/>
            </w:tcBorders>
          </w:tcPr>
          <w:p w14:paraId="03660A65"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Negligent man slaughter </w:t>
            </w:r>
          </w:p>
        </w:tc>
        <w:tc>
          <w:tcPr>
            <w:tcW w:w="552" w:type="dxa"/>
            <w:tcBorders>
              <w:top w:val="single" w:sz="4" w:space="0" w:color="000000"/>
              <w:left w:val="single" w:sz="4" w:space="0" w:color="000000"/>
              <w:bottom w:val="single" w:sz="4" w:space="0" w:color="000000"/>
              <w:right w:val="single" w:sz="4" w:space="0" w:color="000000"/>
            </w:tcBorders>
          </w:tcPr>
          <w:p w14:paraId="7CA98115"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0" w:type="dxa"/>
            <w:tcBorders>
              <w:top w:val="single" w:sz="4" w:space="0" w:color="000000"/>
              <w:left w:val="single" w:sz="4" w:space="0" w:color="000000"/>
              <w:bottom w:val="single" w:sz="4" w:space="0" w:color="000000"/>
              <w:right w:val="single" w:sz="4" w:space="0" w:color="000000"/>
            </w:tcBorders>
          </w:tcPr>
          <w:p w14:paraId="0DC9EBE8" w14:textId="77777777" w:rsidR="00801E82" w:rsidRPr="00801E82" w:rsidRDefault="00801E82" w:rsidP="00801E82">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166BDEB4" w14:textId="4A42AC96"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w:t>
            </w:r>
            <w:r w:rsidR="009E7DB7">
              <w:rPr>
                <w:rFonts w:ascii="Times New Roman" w:eastAsia="Times New Roman" w:hAnsi="Times New Roman" w:cs="Times New Roman"/>
                <w:color w:val="000000"/>
                <w:sz w:val="20"/>
              </w:rPr>
              <w:t>0</w:t>
            </w:r>
          </w:p>
        </w:tc>
        <w:tc>
          <w:tcPr>
            <w:tcW w:w="552" w:type="dxa"/>
            <w:tcBorders>
              <w:top w:val="single" w:sz="4" w:space="0" w:color="000000"/>
              <w:left w:val="single" w:sz="4" w:space="0" w:color="000000"/>
              <w:bottom w:val="single" w:sz="4" w:space="0" w:color="000000"/>
              <w:right w:val="single" w:sz="4" w:space="0" w:color="000000"/>
            </w:tcBorders>
          </w:tcPr>
          <w:p w14:paraId="434B5471"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3BF33D9B"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7D8F32E1" w14:textId="7AE3E635" w:rsidR="00801E82" w:rsidRPr="00801E82" w:rsidRDefault="009E7DB7"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r w:rsidR="00801E82" w:rsidRPr="00801E82">
              <w:rPr>
                <w:rFonts w:ascii="Times New Roman" w:eastAsia="Times New Roman" w:hAnsi="Times New Roman" w:cs="Times New Roman"/>
                <w:color w:val="000000"/>
                <w:sz w:val="20"/>
              </w:rPr>
              <w:t xml:space="preserve"> </w:t>
            </w:r>
          </w:p>
        </w:tc>
        <w:tc>
          <w:tcPr>
            <w:tcW w:w="651" w:type="dxa"/>
            <w:tcBorders>
              <w:top w:val="single" w:sz="4" w:space="0" w:color="000000"/>
              <w:left w:val="single" w:sz="4" w:space="0" w:color="000000"/>
              <w:bottom w:val="single" w:sz="4" w:space="0" w:color="000000"/>
              <w:right w:val="single" w:sz="4" w:space="0" w:color="000000"/>
            </w:tcBorders>
          </w:tcPr>
          <w:p w14:paraId="799FDE31"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051BF2C5"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1C3D1183" w14:textId="77777777" w:rsidR="00801E82" w:rsidRPr="00801E82" w:rsidRDefault="000D77CF"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r w:rsidR="00E722FA">
              <w:rPr>
                <w:rFonts w:ascii="Times New Roman" w:eastAsia="Times New Roman" w:hAnsi="Times New Roman" w:cs="Times New Roman"/>
                <w:color w:val="000000"/>
                <w:sz w:val="20"/>
              </w:rPr>
              <w:t>0</w:t>
            </w:r>
          </w:p>
        </w:tc>
        <w:tc>
          <w:tcPr>
            <w:tcW w:w="553" w:type="dxa"/>
            <w:gridSpan w:val="2"/>
            <w:tcBorders>
              <w:top w:val="single" w:sz="4" w:space="0" w:color="000000"/>
              <w:left w:val="single" w:sz="4" w:space="0" w:color="000000"/>
              <w:bottom w:val="single" w:sz="4" w:space="0" w:color="000000"/>
              <w:right w:val="single" w:sz="4" w:space="0" w:color="000000"/>
            </w:tcBorders>
          </w:tcPr>
          <w:p w14:paraId="6DD58CED"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348C6519"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090F3372" w14:textId="7F5B83D8" w:rsidR="00801E82" w:rsidRPr="00801E82" w:rsidRDefault="00207F32" w:rsidP="00207F32">
            <w:pPr>
              <w:ind w:right="34"/>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r w:rsidR="00E722FA">
              <w:rPr>
                <w:rFonts w:ascii="Times New Roman" w:eastAsia="Times New Roman" w:hAnsi="Times New Roman" w:cs="Times New Roman"/>
                <w:color w:val="000000"/>
                <w:sz w:val="20"/>
              </w:rPr>
              <w:t>0</w:t>
            </w:r>
            <w:r w:rsidR="00801E82" w:rsidRPr="00801E82">
              <w:rPr>
                <w:rFonts w:ascii="Times New Roman" w:eastAsia="Times New Roman" w:hAnsi="Times New Roman" w:cs="Times New Roman"/>
                <w:color w:val="000000"/>
                <w:sz w:val="20"/>
              </w:rPr>
              <w:t xml:space="preserve"> </w:t>
            </w:r>
          </w:p>
        </w:tc>
      </w:tr>
      <w:tr w:rsidR="00801E82" w:rsidRPr="00801E82" w14:paraId="372824E7" w14:textId="77777777" w:rsidTr="00F22DD8">
        <w:trPr>
          <w:gridAfter w:val="1"/>
          <w:wAfter w:w="9" w:type="dxa"/>
          <w:trHeight w:val="265"/>
        </w:trPr>
        <w:tc>
          <w:tcPr>
            <w:tcW w:w="2729" w:type="dxa"/>
            <w:tcBorders>
              <w:top w:val="single" w:sz="4" w:space="0" w:color="000000"/>
              <w:left w:val="single" w:sz="4" w:space="0" w:color="000000"/>
              <w:bottom w:val="single" w:sz="4" w:space="0" w:color="000000"/>
              <w:right w:val="single" w:sz="4" w:space="0" w:color="000000"/>
            </w:tcBorders>
          </w:tcPr>
          <w:p w14:paraId="44F8BBF9"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Robbery </w:t>
            </w:r>
          </w:p>
        </w:tc>
        <w:tc>
          <w:tcPr>
            <w:tcW w:w="552" w:type="dxa"/>
            <w:tcBorders>
              <w:top w:val="single" w:sz="4" w:space="0" w:color="000000"/>
              <w:left w:val="single" w:sz="4" w:space="0" w:color="000000"/>
              <w:bottom w:val="single" w:sz="4" w:space="0" w:color="000000"/>
              <w:right w:val="single" w:sz="4" w:space="0" w:color="000000"/>
            </w:tcBorders>
          </w:tcPr>
          <w:p w14:paraId="15501062" w14:textId="77777777" w:rsidR="00801E82" w:rsidRPr="00801E82" w:rsidRDefault="00CA41D4"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50" w:type="dxa"/>
            <w:tcBorders>
              <w:top w:val="single" w:sz="4" w:space="0" w:color="000000"/>
              <w:left w:val="single" w:sz="4" w:space="0" w:color="000000"/>
              <w:bottom w:val="single" w:sz="4" w:space="0" w:color="000000"/>
              <w:right w:val="single" w:sz="4" w:space="0" w:color="000000"/>
            </w:tcBorders>
          </w:tcPr>
          <w:p w14:paraId="3B9139AC" w14:textId="77777777" w:rsidR="00801E82" w:rsidRPr="00801E82" w:rsidRDefault="00801E82" w:rsidP="00801E82">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4D5E4C8E" w14:textId="140378CA" w:rsidR="00801E82" w:rsidRPr="00801E82" w:rsidRDefault="009E7DB7"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r w:rsidR="00801E82" w:rsidRPr="00801E82">
              <w:rPr>
                <w:rFonts w:ascii="Times New Roman" w:eastAsia="Times New Roman" w:hAnsi="Times New Roman" w:cs="Times New Roman"/>
                <w:color w:val="000000"/>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35ABD1F5"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1BA26CD6"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4136167F" w14:textId="643DA8D5" w:rsidR="00801E82" w:rsidRPr="00801E82" w:rsidRDefault="009E7DB7"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651" w:type="dxa"/>
            <w:tcBorders>
              <w:top w:val="single" w:sz="4" w:space="0" w:color="000000"/>
              <w:left w:val="single" w:sz="4" w:space="0" w:color="000000"/>
              <w:bottom w:val="single" w:sz="4" w:space="0" w:color="000000"/>
              <w:right w:val="single" w:sz="4" w:space="0" w:color="000000"/>
            </w:tcBorders>
          </w:tcPr>
          <w:p w14:paraId="5309EE49"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3F0752CB"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16FFFB48" w14:textId="77777777" w:rsidR="00801E82" w:rsidRPr="00801E82" w:rsidRDefault="000D77CF"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r w:rsidR="00CF1677">
              <w:rPr>
                <w:rFonts w:ascii="Times New Roman" w:eastAsia="Times New Roman" w:hAnsi="Times New Roman" w:cs="Times New Roman"/>
                <w:color w:val="000000"/>
                <w:sz w:val="20"/>
              </w:rPr>
              <w:t>0</w:t>
            </w:r>
          </w:p>
        </w:tc>
        <w:tc>
          <w:tcPr>
            <w:tcW w:w="553" w:type="dxa"/>
            <w:gridSpan w:val="2"/>
            <w:tcBorders>
              <w:top w:val="single" w:sz="4" w:space="0" w:color="000000"/>
              <w:left w:val="single" w:sz="4" w:space="0" w:color="000000"/>
              <w:bottom w:val="single" w:sz="4" w:space="0" w:color="000000"/>
              <w:right w:val="single" w:sz="4" w:space="0" w:color="000000"/>
            </w:tcBorders>
          </w:tcPr>
          <w:p w14:paraId="7557C235" w14:textId="7DBDFC2D" w:rsidR="00801E82" w:rsidRPr="00801E82" w:rsidRDefault="007C3BFA" w:rsidP="00801E82">
            <w:pPr>
              <w:ind w:right="35"/>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r w:rsidR="00801E82" w:rsidRPr="00801E82">
              <w:rPr>
                <w:rFonts w:ascii="Times New Roman" w:eastAsia="Times New Roman" w:hAnsi="Times New Roman" w:cs="Times New Roman"/>
                <w:color w:val="000000"/>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42C26F47" w14:textId="5A258DE2" w:rsidR="00801E82" w:rsidRPr="00801E82" w:rsidRDefault="007C3BFA"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r w:rsidR="00801E82" w:rsidRPr="00801E82">
              <w:rPr>
                <w:rFonts w:ascii="Times New Roman" w:eastAsia="Times New Roman" w:hAnsi="Times New Roman" w:cs="Times New Roman"/>
                <w:color w:val="000000"/>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3833D2BB" w14:textId="1DED26D3" w:rsidR="00801E82" w:rsidRPr="00801E82" w:rsidRDefault="00207F32" w:rsidP="00207F32">
            <w:pPr>
              <w:ind w:right="34"/>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r w:rsidR="00CF1677">
              <w:rPr>
                <w:rFonts w:ascii="Times New Roman" w:eastAsia="Times New Roman" w:hAnsi="Times New Roman" w:cs="Times New Roman"/>
                <w:color w:val="000000"/>
                <w:sz w:val="20"/>
              </w:rPr>
              <w:t>0</w:t>
            </w:r>
            <w:r w:rsidR="00801E82" w:rsidRPr="00801E82">
              <w:rPr>
                <w:rFonts w:ascii="Times New Roman" w:eastAsia="Times New Roman" w:hAnsi="Times New Roman" w:cs="Times New Roman"/>
                <w:color w:val="000000"/>
                <w:sz w:val="20"/>
              </w:rPr>
              <w:t xml:space="preserve"> </w:t>
            </w:r>
          </w:p>
        </w:tc>
      </w:tr>
      <w:tr w:rsidR="00801E82" w:rsidRPr="00801E82" w14:paraId="653FD6C2" w14:textId="77777777" w:rsidTr="00F22DD8">
        <w:trPr>
          <w:gridAfter w:val="1"/>
          <w:wAfter w:w="9" w:type="dxa"/>
          <w:trHeight w:val="262"/>
        </w:trPr>
        <w:tc>
          <w:tcPr>
            <w:tcW w:w="2729" w:type="dxa"/>
            <w:tcBorders>
              <w:top w:val="single" w:sz="4" w:space="0" w:color="000000"/>
              <w:left w:val="single" w:sz="4" w:space="0" w:color="000000"/>
              <w:bottom w:val="single" w:sz="4" w:space="0" w:color="000000"/>
              <w:right w:val="single" w:sz="4" w:space="0" w:color="000000"/>
            </w:tcBorders>
          </w:tcPr>
          <w:p w14:paraId="1A1C8B03"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Aggravated assault </w:t>
            </w:r>
          </w:p>
        </w:tc>
        <w:tc>
          <w:tcPr>
            <w:tcW w:w="552" w:type="dxa"/>
            <w:tcBorders>
              <w:top w:val="single" w:sz="4" w:space="0" w:color="000000"/>
              <w:left w:val="single" w:sz="4" w:space="0" w:color="000000"/>
              <w:bottom w:val="single" w:sz="4" w:space="0" w:color="000000"/>
              <w:right w:val="single" w:sz="4" w:space="0" w:color="000000"/>
            </w:tcBorders>
          </w:tcPr>
          <w:p w14:paraId="540DA471" w14:textId="77777777" w:rsidR="00801E82" w:rsidRPr="00801E82" w:rsidRDefault="00590B10"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50" w:type="dxa"/>
            <w:tcBorders>
              <w:top w:val="single" w:sz="4" w:space="0" w:color="000000"/>
              <w:left w:val="single" w:sz="4" w:space="0" w:color="000000"/>
              <w:bottom w:val="single" w:sz="4" w:space="0" w:color="000000"/>
              <w:right w:val="single" w:sz="4" w:space="0" w:color="000000"/>
            </w:tcBorders>
          </w:tcPr>
          <w:p w14:paraId="2A6A5F4A" w14:textId="77777777" w:rsidR="00801E82" w:rsidRPr="00801E82" w:rsidRDefault="00071C65" w:rsidP="00801E82">
            <w:pPr>
              <w:ind w:right="37"/>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52" w:type="dxa"/>
            <w:tcBorders>
              <w:top w:val="single" w:sz="4" w:space="0" w:color="000000"/>
              <w:left w:val="single" w:sz="4" w:space="0" w:color="000000"/>
              <w:bottom w:val="single" w:sz="4" w:space="0" w:color="000000"/>
              <w:right w:val="single" w:sz="4" w:space="0" w:color="000000"/>
            </w:tcBorders>
          </w:tcPr>
          <w:p w14:paraId="4DD6645C" w14:textId="2C82F036" w:rsidR="00801E82" w:rsidRPr="00801E82" w:rsidRDefault="00071C65"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r w:rsidR="009E7DB7">
              <w:rPr>
                <w:rFonts w:ascii="Times New Roman" w:eastAsia="Times New Roman" w:hAnsi="Times New Roman" w:cs="Times New Roman"/>
                <w:color w:val="000000"/>
                <w:sz w:val="20"/>
              </w:rPr>
              <w:t>0</w:t>
            </w:r>
          </w:p>
        </w:tc>
        <w:tc>
          <w:tcPr>
            <w:tcW w:w="552" w:type="dxa"/>
            <w:tcBorders>
              <w:top w:val="single" w:sz="4" w:space="0" w:color="000000"/>
              <w:left w:val="single" w:sz="4" w:space="0" w:color="000000"/>
              <w:bottom w:val="single" w:sz="4" w:space="0" w:color="000000"/>
              <w:right w:val="single" w:sz="4" w:space="0" w:color="000000"/>
            </w:tcBorders>
          </w:tcPr>
          <w:p w14:paraId="34D50C64"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6C49328A"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4F24CCA5" w14:textId="3646129F" w:rsidR="00801E82" w:rsidRPr="00801E82" w:rsidRDefault="009E7DB7"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r w:rsidR="00071C65">
              <w:rPr>
                <w:rFonts w:ascii="Times New Roman" w:eastAsia="Times New Roman" w:hAnsi="Times New Roman" w:cs="Times New Roman"/>
                <w:color w:val="000000"/>
                <w:sz w:val="20"/>
              </w:rPr>
              <w:t xml:space="preserve"> </w:t>
            </w:r>
          </w:p>
        </w:tc>
        <w:tc>
          <w:tcPr>
            <w:tcW w:w="651" w:type="dxa"/>
            <w:tcBorders>
              <w:top w:val="single" w:sz="4" w:space="0" w:color="000000"/>
              <w:left w:val="single" w:sz="4" w:space="0" w:color="000000"/>
              <w:bottom w:val="single" w:sz="4" w:space="0" w:color="000000"/>
              <w:right w:val="single" w:sz="4" w:space="0" w:color="000000"/>
            </w:tcBorders>
          </w:tcPr>
          <w:p w14:paraId="51CBC12A"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10BE3F54"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6D902F89" w14:textId="77777777" w:rsidR="00801E82" w:rsidRPr="00801E82" w:rsidRDefault="00CF1677"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r w:rsidR="00801E82" w:rsidRPr="00801E82">
              <w:rPr>
                <w:rFonts w:ascii="Times New Roman" w:eastAsia="Times New Roman" w:hAnsi="Times New Roman" w:cs="Times New Roman"/>
                <w:color w:val="000000"/>
                <w:sz w:val="20"/>
              </w:rPr>
              <w:t xml:space="preserve"> </w:t>
            </w:r>
          </w:p>
        </w:tc>
        <w:tc>
          <w:tcPr>
            <w:tcW w:w="553" w:type="dxa"/>
            <w:gridSpan w:val="2"/>
            <w:tcBorders>
              <w:top w:val="single" w:sz="4" w:space="0" w:color="000000"/>
              <w:left w:val="single" w:sz="4" w:space="0" w:color="000000"/>
              <w:bottom w:val="single" w:sz="4" w:space="0" w:color="000000"/>
              <w:right w:val="single" w:sz="4" w:space="0" w:color="000000"/>
            </w:tcBorders>
          </w:tcPr>
          <w:p w14:paraId="4F7C998C" w14:textId="7A8C1021" w:rsidR="00801E82" w:rsidRPr="00801E82" w:rsidRDefault="007C3BFA" w:rsidP="00801E82">
            <w:pPr>
              <w:ind w:right="35"/>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r w:rsidR="00801E82" w:rsidRPr="00801E82">
              <w:rPr>
                <w:rFonts w:ascii="Times New Roman" w:eastAsia="Times New Roman" w:hAnsi="Times New Roman" w:cs="Times New Roman"/>
                <w:color w:val="000000"/>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7A1B7695" w14:textId="1C3C8319" w:rsidR="00801E82" w:rsidRPr="00801E82" w:rsidRDefault="007C3BFA"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r w:rsidR="00801E82" w:rsidRPr="00801E82">
              <w:rPr>
                <w:rFonts w:ascii="Times New Roman" w:eastAsia="Times New Roman" w:hAnsi="Times New Roman" w:cs="Times New Roman"/>
                <w:color w:val="000000"/>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0AA13375" w14:textId="36107197" w:rsidR="00801E82" w:rsidRPr="00801E82" w:rsidRDefault="00207F32" w:rsidP="00207F32">
            <w:pPr>
              <w:ind w:right="34"/>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r w:rsidR="00CF1677">
              <w:rPr>
                <w:rFonts w:ascii="Times New Roman" w:eastAsia="Times New Roman" w:hAnsi="Times New Roman" w:cs="Times New Roman"/>
                <w:color w:val="000000"/>
                <w:sz w:val="20"/>
              </w:rPr>
              <w:t>0</w:t>
            </w:r>
          </w:p>
        </w:tc>
      </w:tr>
      <w:tr w:rsidR="00801E82" w:rsidRPr="00801E82" w14:paraId="7B9B7793" w14:textId="77777777" w:rsidTr="00F22DD8">
        <w:trPr>
          <w:gridAfter w:val="1"/>
          <w:wAfter w:w="9" w:type="dxa"/>
          <w:trHeight w:val="264"/>
        </w:trPr>
        <w:tc>
          <w:tcPr>
            <w:tcW w:w="2729" w:type="dxa"/>
            <w:tcBorders>
              <w:top w:val="single" w:sz="4" w:space="0" w:color="000000"/>
              <w:left w:val="single" w:sz="4" w:space="0" w:color="000000"/>
              <w:bottom w:val="single" w:sz="4" w:space="0" w:color="000000"/>
              <w:right w:val="single" w:sz="4" w:space="0" w:color="000000"/>
            </w:tcBorders>
          </w:tcPr>
          <w:p w14:paraId="5D1EC6B6"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Burglary </w:t>
            </w:r>
          </w:p>
        </w:tc>
        <w:tc>
          <w:tcPr>
            <w:tcW w:w="552" w:type="dxa"/>
            <w:tcBorders>
              <w:top w:val="single" w:sz="4" w:space="0" w:color="000000"/>
              <w:left w:val="single" w:sz="4" w:space="0" w:color="000000"/>
              <w:bottom w:val="single" w:sz="4" w:space="0" w:color="000000"/>
              <w:right w:val="single" w:sz="4" w:space="0" w:color="000000"/>
            </w:tcBorders>
          </w:tcPr>
          <w:p w14:paraId="00BA2616" w14:textId="364AF1AB" w:rsidR="00801E82" w:rsidRPr="00801E82" w:rsidRDefault="003920EC"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550" w:type="dxa"/>
            <w:tcBorders>
              <w:top w:val="single" w:sz="4" w:space="0" w:color="000000"/>
              <w:left w:val="single" w:sz="4" w:space="0" w:color="000000"/>
              <w:bottom w:val="single" w:sz="4" w:space="0" w:color="000000"/>
              <w:right w:val="single" w:sz="4" w:space="0" w:color="000000"/>
            </w:tcBorders>
          </w:tcPr>
          <w:p w14:paraId="0053D809" w14:textId="2D220558" w:rsidR="00801E82" w:rsidRPr="00801E82" w:rsidRDefault="003920EC" w:rsidP="00801E82">
            <w:pPr>
              <w:ind w:right="37"/>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52" w:type="dxa"/>
            <w:tcBorders>
              <w:top w:val="single" w:sz="4" w:space="0" w:color="000000"/>
              <w:left w:val="single" w:sz="4" w:space="0" w:color="000000"/>
              <w:bottom w:val="single" w:sz="4" w:space="0" w:color="000000"/>
              <w:right w:val="single" w:sz="4" w:space="0" w:color="000000"/>
            </w:tcBorders>
          </w:tcPr>
          <w:p w14:paraId="2B939409" w14:textId="394530C8" w:rsidR="00801E82" w:rsidRPr="00801E82" w:rsidRDefault="00071C65"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r w:rsidR="009E7DB7">
              <w:rPr>
                <w:rFonts w:ascii="Times New Roman" w:eastAsia="Times New Roman" w:hAnsi="Times New Roman" w:cs="Times New Roman"/>
                <w:color w:val="000000"/>
                <w:sz w:val="20"/>
              </w:rPr>
              <w:t>0</w:t>
            </w:r>
          </w:p>
        </w:tc>
        <w:tc>
          <w:tcPr>
            <w:tcW w:w="552" w:type="dxa"/>
            <w:tcBorders>
              <w:top w:val="single" w:sz="4" w:space="0" w:color="000000"/>
              <w:left w:val="single" w:sz="4" w:space="0" w:color="000000"/>
              <w:bottom w:val="single" w:sz="4" w:space="0" w:color="000000"/>
              <w:right w:val="single" w:sz="4" w:space="0" w:color="000000"/>
            </w:tcBorders>
          </w:tcPr>
          <w:p w14:paraId="57A2D62D" w14:textId="1AE84D91" w:rsidR="00801E82" w:rsidRPr="00801E82" w:rsidRDefault="00135FAA"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r w:rsidR="00801E82" w:rsidRPr="00801E82">
              <w:rPr>
                <w:rFonts w:ascii="Times New Roman" w:eastAsia="Times New Roman" w:hAnsi="Times New Roman" w:cs="Times New Roman"/>
                <w:color w:val="000000"/>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1CFF5391" w14:textId="5956192E" w:rsidR="00801E82" w:rsidRPr="00801E82" w:rsidRDefault="00135FAA" w:rsidP="00801E82">
            <w:pPr>
              <w:ind w:right="35"/>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r w:rsidR="00801E82" w:rsidRPr="00801E82">
              <w:rPr>
                <w:rFonts w:ascii="Times New Roman" w:eastAsia="Times New Roman" w:hAnsi="Times New Roman" w:cs="Times New Roman"/>
                <w:color w:val="000000"/>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0A35A5A4" w14:textId="2E6D4C63" w:rsidR="00801E82" w:rsidRPr="00801E82" w:rsidRDefault="00071C65"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r w:rsidR="009E7DB7">
              <w:rPr>
                <w:rFonts w:ascii="Times New Roman" w:eastAsia="Times New Roman" w:hAnsi="Times New Roman" w:cs="Times New Roman"/>
                <w:color w:val="000000"/>
                <w:sz w:val="20"/>
              </w:rPr>
              <w:t>0</w:t>
            </w:r>
          </w:p>
        </w:tc>
        <w:tc>
          <w:tcPr>
            <w:tcW w:w="651" w:type="dxa"/>
            <w:tcBorders>
              <w:top w:val="single" w:sz="4" w:space="0" w:color="000000"/>
              <w:left w:val="single" w:sz="4" w:space="0" w:color="000000"/>
              <w:bottom w:val="single" w:sz="4" w:space="0" w:color="000000"/>
              <w:right w:val="single" w:sz="4" w:space="0" w:color="000000"/>
            </w:tcBorders>
          </w:tcPr>
          <w:p w14:paraId="47202E63"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38A07371"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7E7989F8" w14:textId="77777777" w:rsidR="00801E82" w:rsidRPr="00801E82" w:rsidRDefault="00CF1677"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r w:rsidR="000D77CF">
              <w:rPr>
                <w:rFonts w:ascii="Times New Roman" w:eastAsia="Times New Roman" w:hAnsi="Times New Roman" w:cs="Times New Roman"/>
                <w:color w:val="000000"/>
                <w:sz w:val="20"/>
              </w:rPr>
              <w:t xml:space="preserve"> </w:t>
            </w:r>
          </w:p>
        </w:tc>
        <w:tc>
          <w:tcPr>
            <w:tcW w:w="553" w:type="dxa"/>
            <w:gridSpan w:val="2"/>
            <w:tcBorders>
              <w:top w:val="single" w:sz="4" w:space="0" w:color="000000"/>
              <w:left w:val="single" w:sz="4" w:space="0" w:color="000000"/>
              <w:bottom w:val="single" w:sz="4" w:space="0" w:color="000000"/>
              <w:right w:val="single" w:sz="4" w:space="0" w:color="000000"/>
            </w:tcBorders>
          </w:tcPr>
          <w:p w14:paraId="17AED9B8"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29E32D9B"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0B594AE9" w14:textId="09935CDC" w:rsidR="00801E82" w:rsidRPr="00801E82" w:rsidRDefault="00207F32" w:rsidP="00207F32">
            <w:pPr>
              <w:ind w:right="34"/>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r w:rsidR="00CF1677">
              <w:rPr>
                <w:rFonts w:ascii="Times New Roman" w:eastAsia="Times New Roman" w:hAnsi="Times New Roman" w:cs="Times New Roman"/>
                <w:color w:val="000000"/>
                <w:sz w:val="20"/>
              </w:rPr>
              <w:t>0</w:t>
            </w:r>
            <w:r w:rsidR="000D77CF">
              <w:rPr>
                <w:rFonts w:ascii="Times New Roman" w:eastAsia="Times New Roman" w:hAnsi="Times New Roman" w:cs="Times New Roman"/>
                <w:color w:val="000000"/>
                <w:sz w:val="20"/>
              </w:rPr>
              <w:t xml:space="preserve"> </w:t>
            </w:r>
          </w:p>
        </w:tc>
      </w:tr>
      <w:tr w:rsidR="00801E82" w:rsidRPr="00801E82" w14:paraId="4F0A0895" w14:textId="77777777" w:rsidTr="00F22DD8">
        <w:trPr>
          <w:gridAfter w:val="1"/>
          <w:wAfter w:w="9" w:type="dxa"/>
          <w:trHeight w:val="262"/>
        </w:trPr>
        <w:tc>
          <w:tcPr>
            <w:tcW w:w="2729" w:type="dxa"/>
            <w:tcBorders>
              <w:top w:val="single" w:sz="4" w:space="0" w:color="000000"/>
              <w:left w:val="single" w:sz="4" w:space="0" w:color="000000"/>
              <w:bottom w:val="single" w:sz="4" w:space="0" w:color="000000"/>
              <w:right w:val="single" w:sz="4" w:space="0" w:color="000000"/>
            </w:tcBorders>
          </w:tcPr>
          <w:p w14:paraId="164745AE"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Motor vehicle theft </w:t>
            </w:r>
          </w:p>
        </w:tc>
        <w:tc>
          <w:tcPr>
            <w:tcW w:w="552" w:type="dxa"/>
            <w:tcBorders>
              <w:top w:val="single" w:sz="4" w:space="0" w:color="000000"/>
              <w:left w:val="single" w:sz="4" w:space="0" w:color="000000"/>
              <w:bottom w:val="single" w:sz="4" w:space="0" w:color="000000"/>
              <w:right w:val="single" w:sz="4" w:space="0" w:color="000000"/>
            </w:tcBorders>
          </w:tcPr>
          <w:p w14:paraId="4748E0AE"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0" w:type="dxa"/>
            <w:tcBorders>
              <w:top w:val="single" w:sz="4" w:space="0" w:color="000000"/>
              <w:left w:val="single" w:sz="4" w:space="0" w:color="000000"/>
              <w:bottom w:val="single" w:sz="4" w:space="0" w:color="000000"/>
              <w:right w:val="single" w:sz="4" w:space="0" w:color="000000"/>
            </w:tcBorders>
          </w:tcPr>
          <w:p w14:paraId="51E03D17" w14:textId="501BA583" w:rsidR="00801E82" w:rsidRPr="00801E82" w:rsidRDefault="003920EC" w:rsidP="00801E82">
            <w:pPr>
              <w:ind w:right="37"/>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r w:rsidR="00801E82" w:rsidRPr="00801E82">
              <w:rPr>
                <w:rFonts w:ascii="Times New Roman" w:eastAsia="Times New Roman" w:hAnsi="Times New Roman" w:cs="Times New Roman"/>
                <w:color w:val="000000"/>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229478F1" w14:textId="321842BD"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w:t>
            </w:r>
            <w:r w:rsidR="009E7DB7">
              <w:rPr>
                <w:rFonts w:ascii="Times New Roman" w:eastAsia="Times New Roman" w:hAnsi="Times New Roman" w:cs="Times New Roman"/>
                <w:color w:val="000000"/>
                <w:sz w:val="20"/>
              </w:rPr>
              <w:t>0</w:t>
            </w:r>
          </w:p>
        </w:tc>
        <w:tc>
          <w:tcPr>
            <w:tcW w:w="552" w:type="dxa"/>
            <w:tcBorders>
              <w:top w:val="single" w:sz="4" w:space="0" w:color="000000"/>
              <w:left w:val="single" w:sz="4" w:space="0" w:color="000000"/>
              <w:bottom w:val="single" w:sz="4" w:space="0" w:color="000000"/>
              <w:right w:val="single" w:sz="4" w:space="0" w:color="000000"/>
            </w:tcBorders>
          </w:tcPr>
          <w:p w14:paraId="34F08A5F"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0AF929AB"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13C03FB8" w14:textId="67C51F27" w:rsidR="00801E82" w:rsidRPr="00801E82" w:rsidRDefault="00071C65"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r w:rsidR="009E7DB7">
              <w:rPr>
                <w:rFonts w:ascii="Times New Roman" w:eastAsia="Times New Roman" w:hAnsi="Times New Roman" w:cs="Times New Roman"/>
                <w:color w:val="000000"/>
                <w:sz w:val="20"/>
              </w:rPr>
              <w:t>0</w:t>
            </w:r>
          </w:p>
        </w:tc>
        <w:tc>
          <w:tcPr>
            <w:tcW w:w="651" w:type="dxa"/>
            <w:tcBorders>
              <w:top w:val="single" w:sz="4" w:space="0" w:color="000000"/>
              <w:left w:val="single" w:sz="4" w:space="0" w:color="000000"/>
              <w:bottom w:val="single" w:sz="4" w:space="0" w:color="000000"/>
              <w:right w:val="single" w:sz="4" w:space="0" w:color="000000"/>
            </w:tcBorders>
          </w:tcPr>
          <w:p w14:paraId="51592AF8" w14:textId="2FBA7BB2" w:rsidR="00801E82" w:rsidRPr="00801E82" w:rsidRDefault="007C3BFA"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r w:rsidR="00801E82" w:rsidRPr="00801E82">
              <w:rPr>
                <w:rFonts w:ascii="Times New Roman" w:eastAsia="Times New Roman" w:hAnsi="Times New Roman" w:cs="Times New Roman"/>
                <w:color w:val="000000"/>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64D23D9D" w14:textId="77777777" w:rsidR="00801E82" w:rsidRPr="00801E82" w:rsidRDefault="005D37F1"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52" w:type="dxa"/>
            <w:tcBorders>
              <w:top w:val="single" w:sz="4" w:space="0" w:color="000000"/>
              <w:left w:val="single" w:sz="4" w:space="0" w:color="000000"/>
              <w:bottom w:val="single" w:sz="4" w:space="0" w:color="000000"/>
              <w:right w:val="single" w:sz="4" w:space="0" w:color="000000"/>
            </w:tcBorders>
          </w:tcPr>
          <w:p w14:paraId="7092A1D9" w14:textId="77777777" w:rsidR="00801E82" w:rsidRPr="00801E82" w:rsidRDefault="000D77CF"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r w:rsidR="00CF1677">
              <w:rPr>
                <w:rFonts w:ascii="Times New Roman" w:eastAsia="Times New Roman" w:hAnsi="Times New Roman" w:cs="Times New Roman"/>
                <w:color w:val="000000"/>
                <w:sz w:val="20"/>
              </w:rPr>
              <w:t>0</w:t>
            </w:r>
          </w:p>
        </w:tc>
        <w:tc>
          <w:tcPr>
            <w:tcW w:w="553" w:type="dxa"/>
            <w:gridSpan w:val="2"/>
            <w:tcBorders>
              <w:top w:val="single" w:sz="4" w:space="0" w:color="000000"/>
              <w:left w:val="single" w:sz="4" w:space="0" w:color="000000"/>
              <w:bottom w:val="single" w:sz="4" w:space="0" w:color="000000"/>
              <w:right w:val="single" w:sz="4" w:space="0" w:color="000000"/>
            </w:tcBorders>
          </w:tcPr>
          <w:p w14:paraId="4457FEAA" w14:textId="77777777" w:rsidR="00801E82" w:rsidRPr="00801E82" w:rsidRDefault="00282ECB" w:rsidP="00801E82">
            <w:pPr>
              <w:ind w:right="35"/>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r w:rsidR="00801E82" w:rsidRPr="00801E82">
              <w:rPr>
                <w:rFonts w:ascii="Times New Roman" w:eastAsia="Times New Roman" w:hAnsi="Times New Roman" w:cs="Times New Roman"/>
                <w:color w:val="000000"/>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7ED18AE8" w14:textId="77777777" w:rsidR="00801E82" w:rsidRPr="00801E82" w:rsidRDefault="000D77CF"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r w:rsidR="00801E82" w:rsidRPr="00801E82">
              <w:rPr>
                <w:rFonts w:ascii="Times New Roman" w:eastAsia="Times New Roman" w:hAnsi="Times New Roman" w:cs="Times New Roman"/>
                <w:color w:val="000000"/>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47CAED9A" w14:textId="63F24591" w:rsidR="00801E82" w:rsidRPr="00801E82" w:rsidRDefault="00207F32" w:rsidP="00801E82">
            <w:pPr>
              <w:ind w:right="34"/>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r w:rsidR="00CF1677">
              <w:rPr>
                <w:rFonts w:ascii="Times New Roman" w:eastAsia="Times New Roman" w:hAnsi="Times New Roman" w:cs="Times New Roman"/>
                <w:color w:val="000000"/>
                <w:sz w:val="20"/>
              </w:rPr>
              <w:t>0</w:t>
            </w:r>
          </w:p>
        </w:tc>
      </w:tr>
      <w:tr w:rsidR="00801E82" w:rsidRPr="00801E82" w14:paraId="0E1742D4" w14:textId="77777777" w:rsidTr="00F22DD8">
        <w:trPr>
          <w:gridAfter w:val="1"/>
          <w:wAfter w:w="9" w:type="dxa"/>
          <w:trHeight w:val="264"/>
        </w:trPr>
        <w:tc>
          <w:tcPr>
            <w:tcW w:w="2729" w:type="dxa"/>
            <w:tcBorders>
              <w:top w:val="single" w:sz="4" w:space="0" w:color="000000"/>
              <w:left w:val="single" w:sz="4" w:space="0" w:color="000000"/>
              <w:bottom w:val="single" w:sz="4" w:space="0" w:color="000000"/>
              <w:right w:val="single" w:sz="4" w:space="0" w:color="000000"/>
            </w:tcBorders>
          </w:tcPr>
          <w:p w14:paraId="4EF81B96"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Arson </w:t>
            </w:r>
          </w:p>
        </w:tc>
        <w:tc>
          <w:tcPr>
            <w:tcW w:w="552" w:type="dxa"/>
            <w:tcBorders>
              <w:top w:val="single" w:sz="4" w:space="0" w:color="000000"/>
              <w:left w:val="single" w:sz="4" w:space="0" w:color="000000"/>
              <w:bottom w:val="single" w:sz="4" w:space="0" w:color="000000"/>
              <w:right w:val="single" w:sz="4" w:space="0" w:color="000000"/>
            </w:tcBorders>
          </w:tcPr>
          <w:p w14:paraId="1F473312"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50" w:type="dxa"/>
            <w:tcBorders>
              <w:top w:val="single" w:sz="4" w:space="0" w:color="000000"/>
              <w:left w:val="single" w:sz="4" w:space="0" w:color="000000"/>
              <w:bottom w:val="single" w:sz="4" w:space="0" w:color="000000"/>
              <w:right w:val="single" w:sz="4" w:space="0" w:color="000000"/>
            </w:tcBorders>
          </w:tcPr>
          <w:p w14:paraId="097EEA65" w14:textId="1C8D45D2" w:rsidR="00801E82" w:rsidRPr="00801E82" w:rsidRDefault="003920EC" w:rsidP="00801E82">
            <w:pPr>
              <w:ind w:right="37"/>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r w:rsidR="00801E82" w:rsidRPr="00801E82">
              <w:rPr>
                <w:rFonts w:ascii="Times New Roman" w:eastAsia="Times New Roman" w:hAnsi="Times New Roman" w:cs="Times New Roman"/>
                <w:color w:val="000000"/>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64F2E8A6" w14:textId="10491AD9" w:rsidR="00801E82" w:rsidRPr="00801E82" w:rsidRDefault="00071C65"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r w:rsidR="009E7DB7">
              <w:rPr>
                <w:rFonts w:ascii="Times New Roman" w:eastAsia="Times New Roman" w:hAnsi="Times New Roman" w:cs="Times New Roman"/>
                <w:color w:val="000000"/>
                <w:sz w:val="20"/>
              </w:rPr>
              <w:t>0</w:t>
            </w:r>
          </w:p>
        </w:tc>
        <w:tc>
          <w:tcPr>
            <w:tcW w:w="552" w:type="dxa"/>
            <w:tcBorders>
              <w:top w:val="single" w:sz="4" w:space="0" w:color="000000"/>
              <w:left w:val="single" w:sz="4" w:space="0" w:color="000000"/>
              <w:bottom w:val="single" w:sz="4" w:space="0" w:color="000000"/>
              <w:right w:val="single" w:sz="4" w:space="0" w:color="000000"/>
            </w:tcBorders>
          </w:tcPr>
          <w:p w14:paraId="55D41ED7"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45B00595"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0CD2F90D" w14:textId="5F97BE16" w:rsidR="00801E82" w:rsidRPr="00801E82" w:rsidRDefault="009E7DB7"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r w:rsidR="00801E82" w:rsidRPr="00801E82">
              <w:rPr>
                <w:rFonts w:ascii="Times New Roman" w:eastAsia="Times New Roman" w:hAnsi="Times New Roman" w:cs="Times New Roman"/>
                <w:color w:val="000000"/>
                <w:sz w:val="20"/>
              </w:rPr>
              <w:t xml:space="preserve"> </w:t>
            </w:r>
          </w:p>
        </w:tc>
        <w:tc>
          <w:tcPr>
            <w:tcW w:w="651" w:type="dxa"/>
            <w:tcBorders>
              <w:top w:val="single" w:sz="4" w:space="0" w:color="000000"/>
              <w:left w:val="single" w:sz="4" w:space="0" w:color="000000"/>
              <w:bottom w:val="single" w:sz="4" w:space="0" w:color="000000"/>
              <w:right w:val="single" w:sz="4" w:space="0" w:color="000000"/>
            </w:tcBorders>
          </w:tcPr>
          <w:p w14:paraId="14A92BFC"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3909283B"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2F59366D" w14:textId="77777777" w:rsidR="00801E82" w:rsidRPr="00801E82" w:rsidRDefault="00CF1677"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r w:rsidR="000D77CF">
              <w:rPr>
                <w:rFonts w:ascii="Times New Roman" w:eastAsia="Times New Roman" w:hAnsi="Times New Roman" w:cs="Times New Roman"/>
                <w:color w:val="000000"/>
                <w:sz w:val="20"/>
              </w:rPr>
              <w:t xml:space="preserve"> </w:t>
            </w:r>
          </w:p>
        </w:tc>
        <w:tc>
          <w:tcPr>
            <w:tcW w:w="553" w:type="dxa"/>
            <w:gridSpan w:val="2"/>
            <w:tcBorders>
              <w:top w:val="single" w:sz="4" w:space="0" w:color="000000"/>
              <w:left w:val="single" w:sz="4" w:space="0" w:color="000000"/>
              <w:bottom w:val="single" w:sz="4" w:space="0" w:color="000000"/>
              <w:right w:val="single" w:sz="4" w:space="0" w:color="000000"/>
            </w:tcBorders>
          </w:tcPr>
          <w:p w14:paraId="0C89C905"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1CF17AFE"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77082242" w14:textId="77777777" w:rsidR="00801E82" w:rsidRPr="00801E82" w:rsidRDefault="00CF1677"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r>
      <w:tr w:rsidR="00801E82" w:rsidRPr="00801E82" w14:paraId="1DACE594" w14:textId="77777777" w:rsidTr="00F22DD8">
        <w:trPr>
          <w:gridAfter w:val="1"/>
          <w:wAfter w:w="9" w:type="dxa"/>
          <w:trHeight w:val="264"/>
        </w:trPr>
        <w:tc>
          <w:tcPr>
            <w:tcW w:w="2729" w:type="dxa"/>
            <w:tcBorders>
              <w:top w:val="single" w:sz="4" w:space="0" w:color="000000"/>
              <w:left w:val="single" w:sz="4" w:space="0" w:color="000000"/>
              <w:bottom w:val="single" w:sz="4" w:space="0" w:color="000000"/>
              <w:right w:val="single" w:sz="4" w:space="0" w:color="000000"/>
            </w:tcBorders>
          </w:tcPr>
          <w:p w14:paraId="2D6B7471"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Liquor law arrests </w:t>
            </w:r>
          </w:p>
        </w:tc>
        <w:tc>
          <w:tcPr>
            <w:tcW w:w="552" w:type="dxa"/>
            <w:tcBorders>
              <w:top w:val="single" w:sz="4" w:space="0" w:color="000000"/>
              <w:left w:val="single" w:sz="4" w:space="0" w:color="000000"/>
              <w:bottom w:val="single" w:sz="4" w:space="0" w:color="000000"/>
              <w:right w:val="single" w:sz="4" w:space="0" w:color="000000"/>
            </w:tcBorders>
          </w:tcPr>
          <w:p w14:paraId="0E5EDA16"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50" w:type="dxa"/>
            <w:tcBorders>
              <w:top w:val="single" w:sz="4" w:space="0" w:color="000000"/>
              <w:left w:val="single" w:sz="4" w:space="0" w:color="000000"/>
              <w:bottom w:val="single" w:sz="4" w:space="0" w:color="000000"/>
              <w:right w:val="single" w:sz="4" w:space="0" w:color="000000"/>
            </w:tcBorders>
          </w:tcPr>
          <w:p w14:paraId="67E138F5" w14:textId="56CB84A0" w:rsidR="00801E82" w:rsidRPr="00801E82" w:rsidRDefault="003920EC" w:rsidP="00801E82">
            <w:pPr>
              <w:ind w:right="37"/>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r w:rsidR="00801E82" w:rsidRPr="00801E82">
              <w:rPr>
                <w:rFonts w:ascii="Times New Roman" w:eastAsia="Times New Roman" w:hAnsi="Times New Roman" w:cs="Times New Roman"/>
                <w:color w:val="000000"/>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46530D55" w14:textId="5B64483A" w:rsidR="00801E82" w:rsidRPr="00801E82" w:rsidRDefault="00071C65"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r w:rsidR="009E7DB7">
              <w:rPr>
                <w:rFonts w:ascii="Times New Roman" w:eastAsia="Times New Roman" w:hAnsi="Times New Roman" w:cs="Times New Roman"/>
                <w:color w:val="000000"/>
                <w:sz w:val="20"/>
              </w:rPr>
              <w:t>2</w:t>
            </w:r>
          </w:p>
        </w:tc>
        <w:tc>
          <w:tcPr>
            <w:tcW w:w="552" w:type="dxa"/>
            <w:tcBorders>
              <w:top w:val="single" w:sz="4" w:space="0" w:color="000000"/>
              <w:left w:val="single" w:sz="4" w:space="0" w:color="000000"/>
              <w:bottom w:val="single" w:sz="4" w:space="0" w:color="000000"/>
              <w:right w:val="single" w:sz="4" w:space="0" w:color="000000"/>
            </w:tcBorders>
          </w:tcPr>
          <w:p w14:paraId="7B335928"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52" w:type="dxa"/>
            <w:tcBorders>
              <w:top w:val="single" w:sz="4" w:space="0" w:color="000000"/>
              <w:left w:val="single" w:sz="4" w:space="0" w:color="000000"/>
              <w:bottom w:val="single" w:sz="4" w:space="0" w:color="000000"/>
              <w:right w:val="single" w:sz="4" w:space="0" w:color="000000"/>
            </w:tcBorders>
          </w:tcPr>
          <w:p w14:paraId="7BF04738" w14:textId="77777777" w:rsidR="00801E82" w:rsidRPr="00801E82" w:rsidRDefault="00071C65" w:rsidP="00801E82">
            <w:pPr>
              <w:ind w:right="35"/>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r w:rsidR="00801E82" w:rsidRPr="00801E82">
              <w:rPr>
                <w:rFonts w:ascii="Times New Roman" w:eastAsia="Times New Roman" w:hAnsi="Times New Roman" w:cs="Times New Roman"/>
                <w:color w:val="000000"/>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4BE91A91" w14:textId="3133CB0A" w:rsidR="00801E82" w:rsidRPr="00801E82" w:rsidRDefault="009E7DB7"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r w:rsidR="00801E82" w:rsidRPr="00801E82">
              <w:rPr>
                <w:rFonts w:ascii="Times New Roman" w:eastAsia="Times New Roman" w:hAnsi="Times New Roman" w:cs="Times New Roman"/>
                <w:color w:val="000000"/>
                <w:sz w:val="20"/>
              </w:rPr>
              <w:t xml:space="preserve"> </w:t>
            </w:r>
          </w:p>
        </w:tc>
        <w:tc>
          <w:tcPr>
            <w:tcW w:w="651" w:type="dxa"/>
            <w:tcBorders>
              <w:top w:val="single" w:sz="4" w:space="0" w:color="000000"/>
              <w:left w:val="single" w:sz="4" w:space="0" w:color="000000"/>
              <w:bottom w:val="single" w:sz="4" w:space="0" w:color="000000"/>
              <w:right w:val="single" w:sz="4" w:space="0" w:color="000000"/>
            </w:tcBorders>
          </w:tcPr>
          <w:p w14:paraId="48AD03D1"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30784C48"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12133A74"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w:t>
            </w:r>
            <w:r w:rsidR="00E722FA">
              <w:rPr>
                <w:rFonts w:ascii="Times New Roman" w:eastAsia="Times New Roman" w:hAnsi="Times New Roman" w:cs="Times New Roman"/>
                <w:color w:val="000000"/>
                <w:sz w:val="20"/>
              </w:rPr>
              <w:t>0</w:t>
            </w:r>
          </w:p>
        </w:tc>
        <w:tc>
          <w:tcPr>
            <w:tcW w:w="553" w:type="dxa"/>
            <w:gridSpan w:val="2"/>
            <w:tcBorders>
              <w:top w:val="single" w:sz="4" w:space="0" w:color="000000"/>
              <w:left w:val="single" w:sz="4" w:space="0" w:color="000000"/>
              <w:bottom w:val="single" w:sz="4" w:space="0" w:color="000000"/>
              <w:right w:val="single" w:sz="4" w:space="0" w:color="000000"/>
            </w:tcBorders>
          </w:tcPr>
          <w:p w14:paraId="06B634E2" w14:textId="4C4269F4" w:rsidR="00801E82" w:rsidRPr="00801E82" w:rsidRDefault="007C3BFA" w:rsidP="00801E82">
            <w:pPr>
              <w:ind w:right="35"/>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w:t>
            </w:r>
          </w:p>
        </w:tc>
        <w:tc>
          <w:tcPr>
            <w:tcW w:w="552" w:type="dxa"/>
            <w:tcBorders>
              <w:top w:val="single" w:sz="4" w:space="0" w:color="000000"/>
              <w:left w:val="single" w:sz="4" w:space="0" w:color="000000"/>
              <w:bottom w:val="single" w:sz="4" w:space="0" w:color="000000"/>
              <w:right w:val="single" w:sz="4" w:space="0" w:color="000000"/>
            </w:tcBorders>
          </w:tcPr>
          <w:p w14:paraId="1717732F" w14:textId="019D478C" w:rsidR="00801E82" w:rsidRPr="00801E82" w:rsidRDefault="007C3BFA"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52" w:type="dxa"/>
            <w:tcBorders>
              <w:top w:val="single" w:sz="4" w:space="0" w:color="000000"/>
              <w:left w:val="single" w:sz="4" w:space="0" w:color="000000"/>
              <w:bottom w:val="single" w:sz="4" w:space="0" w:color="000000"/>
              <w:right w:val="single" w:sz="4" w:space="0" w:color="000000"/>
            </w:tcBorders>
          </w:tcPr>
          <w:p w14:paraId="79AA8493" w14:textId="77777777" w:rsidR="00801E82" w:rsidRPr="00801E82" w:rsidRDefault="00E722FA" w:rsidP="00207F3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r>
      <w:tr w:rsidR="00801E82" w:rsidRPr="00801E82" w14:paraId="70744C8B" w14:textId="77777777" w:rsidTr="00F22DD8">
        <w:trPr>
          <w:gridAfter w:val="1"/>
          <w:wAfter w:w="9" w:type="dxa"/>
          <w:trHeight w:val="468"/>
        </w:trPr>
        <w:tc>
          <w:tcPr>
            <w:tcW w:w="2729" w:type="dxa"/>
            <w:tcBorders>
              <w:top w:val="single" w:sz="4" w:space="0" w:color="000000"/>
              <w:left w:val="single" w:sz="4" w:space="0" w:color="000000"/>
              <w:bottom w:val="single" w:sz="4" w:space="0" w:color="000000"/>
              <w:right w:val="single" w:sz="4" w:space="0" w:color="000000"/>
            </w:tcBorders>
          </w:tcPr>
          <w:p w14:paraId="0CF02115"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Liquor law violation referred for disciplinary action </w:t>
            </w:r>
          </w:p>
        </w:tc>
        <w:tc>
          <w:tcPr>
            <w:tcW w:w="552" w:type="dxa"/>
            <w:tcBorders>
              <w:top w:val="single" w:sz="4" w:space="0" w:color="000000"/>
              <w:left w:val="single" w:sz="4" w:space="0" w:color="000000"/>
              <w:bottom w:val="single" w:sz="4" w:space="0" w:color="000000"/>
              <w:right w:val="single" w:sz="4" w:space="0" w:color="000000"/>
            </w:tcBorders>
            <w:vAlign w:val="center"/>
          </w:tcPr>
          <w:p w14:paraId="7331CC96" w14:textId="38131D06" w:rsidR="00801E82" w:rsidRPr="00801E82" w:rsidRDefault="003920EC"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77</w:t>
            </w:r>
            <w:r w:rsidR="00801E82" w:rsidRPr="00801E82">
              <w:rPr>
                <w:rFonts w:ascii="Times New Roman" w:eastAsia="Times New Roman" w:hAnsi="Times New Roman" w:cs="Times New Roman"/>
                <w:color w:val="000000"/>
                <w:sz w:val="20"/>
              </w:rPr>
              <w:t xml:space="preserve"> </w:t>
            </w:r>
          </w:p>
        </w:tc>
        <w:tc>
          <w:tcPr>
            <w:tcW w:w="550" w:type="dxa"/>
            <w:tcBorders>
              <w:top w:val="single" w:sz="4" w:space="0" w:color="000000"/>
              <w:left w:val="single" w:sz="4" w:space="0" w:color="000000"/>
              <w:bottom w:val="single" w:sz="4" w:space="0" w:color="000000"/>
              <w:right w:val="single" w:sz="4" w:space="0" w:color="000000"/>
            </w:tcBorders>
            <w:vAlign w:val="center"/>
          </w:tcPr>
          <w:p w14:paraId="58828BE7" w14:textId="5BF8B308" w:rsidR="00801E82" w:rsidRPr="00801E82" w:rsidRDefault="003920EC" w:rsidP="00801E82">
            <w:pPr>
              <w:ind w:right="32"/>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54</w:t>
            </w:r>
          </w:p>
        </w:tc>
        <w:tc>
          <w:tcPr>
            <w:tcW w:w="552" w:type="dxa"/>
            <w:tcBorders>
              <w:top w:val="single" w:sz="4" w:space="0" w:color="000000"/>
              <w:left w:val="single" w:sz="4" w:space="0" w:color="000000"/>
              <w:bottom w:val="single" w:sz="4" w:space="0" w:color="000000"/>
              <w:right w:val="single" w:sz="4" w:space="0" w:color="000000"/>
            </w:tcBorders>
            <w:vAlign w:val="center"/>
          </w:tcPr>
          <w:p w14:paraId="233E0F09" w14:textId="5FEA3B9B" w:rsidR="00801E82" w:rsidRPr="00801E82" w:rsidRDefault="009E7DB7"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71</w:t>
            </w:r>
            <w:r w:rsidR="00801E82" w:rsidRPr="00801E82">
              <w:rPr>
                <w:rFonts w:ascii="Times New Roman" w:eastAsia="Times New Roman" w:hAnsi="Times New Roman" w:cs="Times New Roman"/>
                <w:color w:val="000000"/>
                <w:sz w:val="20"/>
              </w:rPr>
              <w:t xml:space="preserve"> </w:t>
            </w:r>
          </w:p>
        </w:tc>
        <w:tc>
          <w:tcPr>
            <w:tcW w:w="552" w:type="dxa"/>
            <w:tcBorders>
              <w:top w:val="single" w:sz="4" w:space="0" w:color="000000"/>
              <w:left w:val="single" w:sz="4" w:space="0" w:color="000000"/>
              <w:bottom w:val="single" w:sz="4" w:space="0" w:color="000000"/>
              <w:right w:val="single" w:sz="4" w:space="0" w:color="000000"/>
            </w:tcBorders>
            <w:vAlign w:val="center"/>
          </w:tcPr>
          <w:p w14:paraId="1ED39840" w14:textId="49474EF7" w:rsidR="00801E82" w:rsidRPr="00801E82" w:rsidRDefault="00135FAA"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77</w:t>
            </w:r>
            <w:r w:rsidR="00801E82" w:rsidRPr="00801E82">
              <w:rPr>
                <w:rFonts w:ascii="Times New Roman" w:eastAsia="Times New Roman" w:hAnsi="Times New Roman" w:cs="Times New Roman"/>
                <w:color w:val="000000"/>
                <w:sz w:val="20"/>
              </w:rPr>
              <w:t xml:space="preserve"> </w:t>
            </w:r>
          </w:p>
        </w:tc>
        <w:tc>
          <w:tcPr>
            <w:tcW w:w="552" w:type="dxa"/>
            <w:tcBorders>
              <w:top w:val="single" w:sz="4" w:space="0" w:color="000000"/>
              <w:left w:val="single" w:sz="4" w:space="0" w:color="000000"/>
              <w:bottom w:val="single" w:sz="4" w:space="0" w:color="000000"/>
              <w:right w:val="single" w:sz="4" w:space="0" w:color="000000"/>
            </w:tcBorders>
            <w:vAlign w:val="center"/>
          </w:tcPr>
          <w:p w14:paraId="368489C5" w14:textId="2B68BC51" w:rsidR="00801E82" w:rsidRPr="00801E82" w:rsidRDefault="00135FAA" w:rsidP="00801E82">
            <w:pPr>
              <w:ind w:right="35"/>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54</w:t>
            </w:r>
          </w:p>
        </w:tc>
        <w:tc>
          <w:tcPr>
            <w:tcW w:w="552" w:type="dxa"/>
            <w:tcBorders>
              <w:top w:val="single" w:sz="4" w:space="0" w:color="000000"/>
              <w:left w:val="single" w:sz="4" w:space="0" w:color="000000"/>
              <w:bottom w:val="single" w:sz="4" w:space="0" w:color="000000"/>
              <w:right w:val="single" w:sz="4" w:space="0" w:color="000000"/>
            </w:tcBorders>
            <w:vAlign w:val="center"/>
          </w:tcPr>
          <w:p w14:paraId="15A61F17" w14:textId="187402BD" w:rsidR="00801E82" w:rsidRPr="00801E82" w:rsidRDefault="009E7DB7"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70</w:t>
            </w:r>
          </w:p>
        </w:tc>
        <w:tc>
          <w:tcPr>
            <w:tcW w:w="651" w:type="dxa"/>
            <w:tcBorders>
              <w:top w:val="single" w:sz="4" w:space="0" w:color="000000"/>
              <w:left w:val="single" w:sz="4" w:space="0" w:color="000000"/>
              <w:bottom w:val="single" w:sz="4" w:space="0" w:color="000000"/>
              <w:right w:val="single" w:sz="4" w:space="0" w:color="000000"/>
            </w:tcBorders>
            <w:vAlign w:val="center"/>
          </w:tcPr>
          <w:p w14:paraId="210364A3"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vAlign w:val="center"/>
          </w:tcPr>
          <w:p w14:paraId="1A388C4C"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vAlign w:val="center"/>
          </w:tcPr>
          <w:p w14:paraId="066AF33D"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w:t>
            </w:r>
            <w:r w:rsidR="00E722FA">
              <w:rPr>
                <w:rFonts w:ascii="Times New Roman" w:eastAsia="Times New Roman" w:hAnsi="Times New Roman" w:cs="Times New Roman"/>
                <w:color w:val="000000"/>
                <w:sz w:val="20"/>
              </w:rPr>
              <w:t>0</w:t>
            </w:r>
          </w:p>
        </w:tc>
        <w:tc>
          <w:tcPr>
            <w:tcW w:w="553" w:type="dxa"/>
            <w:gridSpan w:val="2"/>
            <w:tcBorders>
              <w:top w:val="single" w:sz="4" w:space="0" w:color="000000"/>
              <w:left w:val="single" w:sz="4" w:space="0" w:color="000000"/>
              <w:bottom w:val="single" w:sz="4" w:space="0" w:color="000000"/>
              <w:right w:val="single" w:sz="4" w:space="0" w:color="000000"/>
            </w:tcBorders>
            <w:vAlign w:val="center"/>
          </w:tcPr>
          <w:p w14:paraId="50022468" w14:textId="31123C70" w:rsidR="00801E82" w:rsidRPr="00801E82" w:rsidRDefault="007C3BFA" w:rsidP="00801E82">
            <w:pPr>
              <w:ind w:right="35"/>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r w:rsidR="00801E82" w:rsidRPr="00801E82">
              <w:rPr>
                <w:rFonts w:ascii="Times New Roman" w:eastAsia="Times New Roman" w:hAnsi="Times New Roman" w:cs="Times New Roman"/>
                <w:color w:val="000000"/>
                <w:sz w:val="20"/>
              </w:rPr>
              <w:t xml:space="preserve"> </w:t>
            </w:r>
          </w:p>
        </w:tc>
        <w:tc>
          <w:tcPr>
            <w:tcW w:w="552" w:type="dxa"/>
            <w:tcBorders>
              <w:top w:val="single" w:sz="4" w:space="0" w:color="000000"/>
              <w:left w:val="single" w:sz="4" w:space="0" w:color="000000"/>
              <w:bottom w:val="single" w:sz="4" w:space="0" w:color="000000"/>
              <w:right w:val="single" w:sz="4" w:space="0" w:color="000000"/>
            </w:tcBorders>
            <w:vAlign w:val="center"/>
          </w:tcPr>
          <w:p w14:paraId="7D3B7AED" w14:textId="77777777" w:rsidR="00801E82" w:rsidRPr="00801E82" w:rsidRDefault="00282ECB"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r w:rsidR="00801E82" w:rsidRPr="00801E82">
              <w:rPr>
                <w:rFonts w:ascii="Times New Roman" w:eastAsia="Times New Roman" w:hAnsi="Times New Roman" w:cs="Times New Roman"/>
                <w:color w:val="000000"/>
                <w:sz w:val="20"/>
              </w:rPr>
              <w:t xml:space="preserve"> </w:t>
            </w:r>
          </w:p>
        </w:tc>
        <w:tc>
          <w:tcPr>
            <w:tcW w:w="552" w:type="dxa"/>
            <w:tcBorders>
              <w:top w:val="single" w:sz="4" w:space="0" w:color="000000"/>
              <w:left w:val="single" w:sz="4" w:space="0" w:color="000000"/>
              <w:bottom w:val="single" w:sz="4" w:space="0" w:color="000000"/>
              <w:right w:val="single" w:sz="4" w:space="0" w:color="000000"/>
            </w:tcBorders>
            <w:vAlign w:val="center"/>
          </w:tcPr>
          <w:p w14:paraId="6DE7CB6F" w14:textId="77777777" w:rsidR="00801E82" w:rsidRPr="00801E82" w:rsidRDefault="00E722FA" w:rsidP="00207F3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r>
      <w:tr w:rsidR="00801E82" w:rsidRPr="00801E82" w14:paraId="6A1EFD97" w14:textId="77777777" w:rsidTr="00F22DD8">
        <w:trPr>
          <w:gridAfter w:val="1"/>
          <w:wAfter w:w="9" w:type="dxa"/>
          <w:trHeight w:val="264"/>
        </w:trPr>
        <w:tc>
          <w:tcPr>
            <w:tcW w:w="2729" w:type="dxa"/>
            <w:tcBorders>
              <w:top w:val="single" w:sz="4" w:space="0" w:color="000000"/>
              <w:left w:val="single" w:sz="4" w:space="0" w:color="000000"/>
              <w:bottom w:val="single" w:sz="4" w:space="0" w:color="000000"/>
              <w:right w:val="single" w:sz="4" w:space="0" w:color="000000"/>
            </w:tcBorders>
          </w:tcPr>
          <w:p w14:paraId="38A96E00"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Drug law arrests </w:t>
            </w:r>
          </w:p>
        </w:tc>
        <w:tc>
          <w:tcPr>
            <w:tcW w:w="552" w:type="dxa"/>
            <w:tcBorders>
              <w:top w:val="single" w:sz="4" w:space="0" w:color="000000"/>
              <w:left w:val="single" w:sz="4" w:space="0" w:color="000000"/>
              <w:bottom w:val="single" w:sz="4" w:space="0" w:color="000000"/>
              <w:right w:val="single" w:sz="4" w:space="0" w:color="000000"/>
            </w:tcBorders>
          </w:tcPr>
          <w:p w14:paraId="56EDD96E" w14:textId="77777777" w:rsidR="00801E82" w:rsidRPr="00801E82" w:rsidRDefault="00CA41D4"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50" w:type="dxa"/>
            <w:tcBorders>
              <w:top w:val="single" w:sz="4" w:space="0" w:color="000000"/>
              <w:left w:val="single" w:sz="4" w:space="0" w:color="000000"/>
              <w:bottom w:val="single" w:sz="4" w:space="0" w:color="000000"/>
              <w:right w:val="single" w:sz="4" w:space="0" w:color="000000"/>
            </w:tcBorders>
          </w:tcPr>
          <w:p w14:paraId="7DBB2C38" w14:textId="4517CFC0" w:rsidR="00801E82" w:rsidRPr="00801E82" w:rsidRDefault="003920EC" w:rsidP="00801E82">
            <w:pPr>
              <w:ind w:right="37"/>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w:t>
            </w:r>
          </w:p>
        </w:tc>
        <w:tc>
          <w:tcPr>
            <w:tcW w:w="552" w:type="dxa"/>
            <w:tcBorders>
              <w:top w:val="single" w:sz="4" w:space="0" w:color="000000"/>
              <w:left w:val="single" w:sz="4" w:space="0" w:color="000000"/>
              <w:bottom w:val="single" w:sz="4" w:space="0" w:color="000000"/>
              <w:right w:val="single" w:sz="4" w:space="0" w:color="000000"/>
            </w:tcBorders>
          </w:tcPr>
          <w:p w14:paraId="109C69B1" w14:textId="3599DA96" w:rsidR="00801E82" w:rsidRPr="00801E82" w:rsidRDefault="00071C65"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r w:rsidR="009E7DB7">
              <w:rPr>
                <w:rFonts w:ascii="Times New Roman" w:eastAsia="Times New Roman" w:hAnsi="Times New Roman" w:cs="Times New Roman"/>
                <w:color w:val="000000"/>
                <w:sz w:val="20"/>
              </w:rPr>
              <w:t>1</w:t>
            </w:r>
          </w:p>
        </w:tc>
        <w:tc>
          <w:tcPr>
            <w:tcW w:w="552" w:type="dxa"/>
            <w:tcBorders>
              <w:top w:val="single" w:sz="4" w:space="0" w:color="000000"/>
              <w:left w:val="single" w:sz="4" w:space="0" w:color="000000"/>
              <w:bottom w:val="single" w:sz="4" w:space="0" w:color="000000"/>
              <w:right w:val="single" w:sz="4" w:space="0" w:color="000000"/>
            </w:tcBorders>
          </w:tcPr>
          <w:p w14:paraId="5B8F5CD4" w14:textId="57EE706C" w:rsidR="00801E82" w:rsidRPr="00801E82" w:rsidRDefault="00135FAA"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52" w:type="dxa"/>
            <w:tcBorders>
              <w:top w:val="single" w:sz="4" w:space="0" w:color="000000"/>
              <w:left w:val="single" w:sz="4" w:space="0" w:color="000000"/>
              <w:bottom w:val="single" w:sz="4" w:space="0" w:color="000000"/>
              <w:right w:val="single" w:sz="4" w:space="0" w:color="000000"/>
            </w:tcBorders>
          </w:tcPr>
          <w:p w14:paraId="25E90D54" w14:textId="0EFAFCFA" w:rsidR="00801E82" w:rsidRPr="00801E82" w:rsidRDefault="00135FAA" w:rsidP="00801E82">
            <w:pPr>
              <w:ind w:right="35"/>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552" w:type="dxa"/>
            <w:tcBorders>
              <w:top w:val="single" w:sz="4" w:space="0" w:color="000000"/>
              <w:left w:val="single" w:sz="4" w:space="0" w:color="000000"/>
              <w:bottom w:val="single" w:sz="4" w:space="0" w:color="000000"/>
              <w:right w:val="single" w:sz="4" w:space="0" w:color="000000"/>
            </w:tcBorders>
          </w:tcPr>
          <w:p w14:paraId="78B120F6" w14:textId="6A6382BB" w:rsidR="00801E82" w:rsidRPr="00801E82" w:rsidRDefault="009E7DB7"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651" w:type="dxa"/>
            <w:tcBorders>
              <w:top w:val="single" w:sz="4" w:space="0" w:color="000000"/>
              <w:left w:val="single" w:sz="4" w:space="0" w:color="000000"/>
              <w:bottom w:val="single" w:sz="4" w:space="0" w:color="000000"/>
              <w:right w:val="single" w:sz="4" w:space="0" w:color="000000"/>
            </w:tcBorders>
          </w:tcPr>
          <w:p w14:paraId="3E4A6837"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478CE0B8"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0295CB6A" w14:textId="77777777" w:rsidR="00801E82" w:rsidRPr="00801E82" w:rsidRDefault="00E722FA"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53" w:type="dxa"/>
            <w:gridSpan w:val="2"/>
            <w:tcBorders>
              <w:top w:val="single" w:sz="4" w:space="0" w:color="000000"/>
              <w:left w:val="single" w:sz="4" w:space="0" w:color="000000"/>
              <w:bottom w:val="single" w:sz="4" w:space="0" w:color="000000"/>
              <w:right w:val="single" w:sz="4" w:space="0" w:color="000000"/>
            </w:tcBorders>
          </w:tcPr>
          <w:p w14:paraId="47A94972" w14:textId="0B3D37BF" w:rsidR="00801E82" w:rsidRPr="00801E82" w:rsidRDefault="007C3BFA" w:rsidP="00801E82">
            <w:pPr>
              <w:ind w:right="35"/>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w:t>
            </w:r>
            <w:r w:rsidR="00801E82" w:rsidRPr="00801E82">
              <w:rPr>
                <w:rFonts w:ascii="Times New Roman" w:eastAsia="Times New Roman" w:hAnsi="Times New Roman" w:cs="Times New Roman"/>
                <w:color w:val="000000"/>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44736D23" w14:textId="58FD5196" w:rsidR="00801E82" w:rsidRPr="00801E82" w:rsidRDefault="007C3BFA"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r w:rsidR="00801E82" w:rsidRPr="00801E82">
              <w:rPr>
                <w:rFonts w:ascii="Times New Roman" w:eastAsia="Times New Roman" w:hAnsi="Times New Roman" w:cs="Times New Roman"/>
                <w:color w:val="000000"/>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1B2EB694" w14:textId="069B42C3" w:rsidR="00801E82" w:rsidRPr="00801E82" w:rsidRDefault="009E7DB7" w:rsidP="00207F3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r>
      <w:tr w:rsidR="00801E82" w:rsidRPr="00801E82" w14:paraId="4EF0A0BE" w14:textId="77777777" w:rsidTr="00F22DD8">
        <w:trPr>
          <w:gridAfter w:val="1"/>
          <w:wAfter w:w="9" w:type="dxa"/>
          <w:trHeight w:val="470"/>
        </w:trPr>
        <w:tc>
          <w:tcPr>
            <w:tcW w:w="2729" w:type="dxa"/>
            <w:tcBorders>
              <w:top w:val="single" w:sz="4" w:space="0" w:color="000000"/>
              <w:left w:val="single" w:sz="4" w:space="0" w:color="000000"/>
              <w:bottom w:val="single" w:sz="4" w:space="0" w:color="000000"/>
              <w:right w:val="single" w:sz="4" w:space="0" w:color="000000"/>
            </w:tcBorders>
          </w:tcPr>
          <w:p w14:paraId="41F3820A"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Drug law violations referred for disciplinary action </w:t>
            </w:r>
          </w:p>
        </w:tc>
        <w:tc>
          <w:tcPr>
            <w:tcW w:w="552" w:type="dxa"/>
            <w:tcBorders>
              <w:top w:val="single" w:sz="4" w:space="0" w:color="000000"/>
              <w:left w:val="single" w:sz="4" w:space="0" w:color="000000"/>
              <w:bottom w:val="single" w:sz="4" w:space="0" w:color="000000"/>
              <w:right w:val="single" w:sz="4" w:space="0" w:color="000000"/>
            </w:tcBorders>
            <w:vAlign w:val="center"/>
          </w:tcPr>
          <w:p w14:paraId="35D0A0F6" w14:textId="215B8616" w:rsidR="00801E82" w:rsidRPr="00801E82" w:rsidRDefault="003920EC"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6</w:t>
            </w:r>
          </w:p>
        </w:tc>
        <w:tc>
          <w:tcPr>
            <w:tcW w:w="550" w:type="dxa"/>
            <w:tcBorders>
              <w:top w:val="single" w:sz="4" w:space="0" w:color="000000"/>
              <w:left w:val="single" w:sz="4" w:space="0" w:color="000000"/>
              <w:bottom w:val="single" w:sz="4" w:space="0" w:color="000000"/>
              <w:right w:val="single" w:sz="4" w:space="0" w:color="000000"/>
            </w:tcBorders>
            <w:vAlign w:val="center"/>
          </w:tcPr>
          <w:p w14:paraId="1FBBC35A" w14:textId="6F4D94CA" w:rsidR="00801E82" w:rsidRPr="00801E82" w:rsidRDefault="003920EC" w:rsidP="00801E82">
            <w:pPr>
              <w:ind w:right="37"/>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w:t>
            </w:r>
          </w:p>
        </w:tc>
        <w:tc>
          <w:tcPr>
            <w:tcW w:w="552" w:type="dxa"/>
            <w:tcBorders>
              <w:top w:val="single" w:sz="4" w:space="0" w:color="000000"/>
              <w:left w:val="single" w:sz="4" w:space="0" w:color="000000"/>
              <w:bottom w:val="single" w:sz="4" w:space="0" w:color="000000"/>
              <w:right w:val="single" w:sz="4" w:space="0" w:color="000000"/>
            </w:tcBorders>
            <w:vAlign w:val="center"/>
          </w:tcPr>
          <w:p w14:paraId="01422034" w14:textId="0D5CEBDD" w:rsidR="00801E82" w:rsidRPr="00801E82" w:rsidRDefault="00071C65"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r w:rsidR="009E7DB7">
              <w:rPr>
                <w:rFonts w:ascii="Times New Roman" w:eastAsia="Times New Roman" w:hAnsi="Times New Roman" w:cs="Times New Roman"/>
                <w:color w:val="000000"/>
                <w:sz w:val="20"/>
              </w:rPr>
              <w:t>9</w:t>
            </w:r>
          </w:p>
        </w:tc>
        <w:tc>
          <w:tcPr>
            <w:tcW w:w="552" w:type="dxa"/>
            <w:tcBorders>
              <w:top w:val="single" w:sz="4" w:space="0" w:color="000000"/>
              <w:left w:val="single" w:sz="4" w:space="0" w:color="000000"/>
              <w:bottom w:val="single" w:sz="4" w:space="0" w:color="000000"/>
              <w:right w:val="single" w:sz="4" w:space="0" w:color="000000"/>
            </w:tcBorders>
            <w:vAlign w:val="center"/>
          </w:tcPr>
          <w:p w14:paraId="60DA0976" w14:textId="081F55C6" w:rsidR="00801E82" w:rsidRPr="00801E82" w:rsidRDefault="00135FAA"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6</w:t>
            </w:r>
            <w:r w:rsidR="00801E82" w:rsidRPr="00801E82">
              <w:rPr>
                <w:rFonts w:ascii="Times New Roman" w:eastAsia="Times New Roman" w:hAnsi="Times New Roman" w:cs="Times New Roman"/>
                <w:color w:val="000000"/>
                <w:sz w:val="20"/>
              </w:rPr>
              <w:t xml:space="preserve"> </w:t>
            </w:r>
          </w:p>
        </w:tc>
        <w:tc>
          <w:tcPr>
            <w:tcW w:w="552" w:type="dxa"/>
            <w:tcBorders>
              <w:top w:val="single" w:sz="4" w:space="0" w:color="000000"/>
              <w:left w:val="single" w:sz="4" w:space="0" w:color="000000"/>
              <w:bottom w:val="single" w:sz="4" w:space="0" w:color="000000"/>
              <w:right w:val="single" w:sz="4" w:space="0" w:color="000000"/>
            </w:tcBorders>
            <w:vAlign w:val="center"/>
          </w:tcPr>
          <w:p w14:paraId="27A9D1E8" w14:textId="2CBEF0F7" w:rsidR="00801E82" w:rsidRPr="00801E82" w:rsidRDefault="00135FAA" w:rsidP="00801E82">
            <w:pPr>
              <w:ind w:right="35"/>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w:t>
            </w:r>
            <w:r w:rsidR="00801E82" w:rsidRPr="00801E82">
              <w:rPr>
                <w:rFonts w:ascii="Times New Roman" w:eastAsia="Times New Roman" w:hAnsi="Times New Roman" w:cs="Times New Roman"/>
                <w:color w:val="000000"/>
                <w:sz w:val="20"/>
              </w:rPr>
              <w:t xml:space="preserve"> </w:t>
            </w:r>
          </w:p>
        </w:tc>
        <w:tc>
          <w:tcPr>
            <w:tcW w:w="552" w:type="dxa"/>
            <w:tcBorders>
              <w:top w:val="single" w:sz="4" w:space="0" w:color="000000"/>
              <w:left w:val="single" w:sz="4" w:space="0" w:color="000000"/>
              <w:bottom w:val="single" w:sz="4" w:space="0" w:color="000000"/>
              <w:right w:val="single" w:sz="4" w:space="0" w:color="000000"/>
            </w:tcBorders>
            <w:vAlign w:val="center"/>
          </w:tcPr>
          <w:p w14:paraId="38E66EA6" w14:textId="40D13987" w:rsidR="00801E82" w:rsidRPr="00801E82" w:rsidRDefault="009E7DB7"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9</w:t>
            </w:r>
            <w:r w:rsidR="00071C65">
              <w:rPr>
                <w:rFonts w:ascii="Times New Roman" w:eastAsia="Times New Roman" w:hAnsi="Times New Roman" w:cs="Times New Roman"/>
                <w:color w:val="000000"/>
                <w:sz w:val="20"/>
              </w:rPr>
              <w:t xml:space="preserve"> </w:t>
            </w:r>
          </w:p>
        </w:tc>
        <w:tc>
          <w:tcPr>
            <w:tcW w:w="651" w:type="dxa"/>
            <w:tcBorders>
              <w:top w:val="single" w:sz="4" w:space="0" w:color="000000"/>
              <w:left w:val="single" w:sz="4" w:space="0" w:color="000000"/>
              <w:bottom w:val="single" w:sz="4" w:space="0" w:color="000000"/>
              <w:right w:val="single" w:sz="4" w:space="0" w:color="000000"/>
            </w:tcBorders>
            <w:vAlign w:val="center"/>
          </w:tcPr>
          <w:p w14:paraId="7B2FA713"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52" w:type="dxa"/>
            <w:tcBorders>
              <w:top w:val="single" w:sz="4" w:space="0" w:color="000000"/>
              <w:left w:val="single" w:sz="4" w:space="0" w:color="000000"/>
              <w:bottom w:val="single" w:sz="4" w:space="0" w:color="000000"/>
              <w:right w:val="single" w:sz="4" w:space="0" w:color="000000"/>
            </w:tcBorders>
            <w:vAlign w:val="center"/>
          </w:tcPr>
          <w:p w14:paraId="6E297CC2"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vAlign w:val="center"/>
          </w:tcPr>
          <w:p w14:paraId="48A41E3B" w14:textId="77777777" w:rsidR="00801E82" w:rsidRPr="00801E82" w:rsidRDefault="00E722FA"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r w:rsidR="00801E82" w:rsidRPr="00801E82">
              <w:rPr>
                <w:rFonts w:ascii="Times New Roman" w:eastAsia="Times New Roman" w:hAnsi="Times New Roman" w:cs="Times New Roman"/>
                <w:color w:val="000000"/>
                <w:sz w:val="20"/>
              </w:rPr>
              <w:t xml:space="preserve"> </w:t>
            </w:r>
          </w:p>
        </w:tc>
        <w:tc>
          <w:tcPr>
            <w:tcW w:w="553" w:type="dxa"/>
            <w:gridSpan w:val="2"/>
            <w:tcBorders>
              <w:top w:val="single" w:sz="4" w:space="0" w:color="000000"/>
              <w:left w:val="single" w:sz="4" w:space="0" w:color="000000"/>
              <w:bottom w:val="single" w:sz="4" w:space="0" w:color="000000"/>
              <w:right w:val="single" w:sz="4" w:space="0" w:color="000000"/>
            </w:tcBorders>
            <w:vAlign w:val="center"/>
          </w:tcPr>
          <w:p w14:paraId="5B288BBB"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vAlign w:val="center"/>
          </w:tcPr>
          <w:p w14:paraId="3D857E05"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vAlign w:val="center"/>
          </w:tcPr>
          <w:p w14:paraId="45404DAC" w14:textId="572DD390" w:rsidR="00801E82" w:rsidRPr="00801E82" w:rsidRDefault="003206E1" w:rsidP="00207F3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r>
      <w:tr w:rsidR="00801E82" w:rsidRPr="00801E82" w14:paraId="2BDA550F" w14:textId="77777777" w:rsidTr="00F22DD8">
        <w:trPr>
          <w:gridAfter w:val="1"/>
          <w:wAfter w:w="9" w:type="dxa"/>
          <w:trHeight w:val="262"/>
        </w:trPr>
        <w:tc>
          <w:tcPr>
            <w:tcW w:w="2729" w:type="dxa"/>
            <w:tcBorders>
              <w:top w:val="single" w:sz="4" w:space="0" w:color="000000"/>
              <w:left w:val="single" w:sz="4" w:space="0" w:color="000000"/>
              <w:bottom w:val="single" w:sz="4" w:space="0" w:color="000000"/>
              <w:right w:val="single" w:sz="4" w:space="0" w:color="000000"/>
            </w:tcBorders>
          </w:tcPr>
          <w:p w14:paraId="00536A06"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Weapons Law Arrests </w:t>
            </w:r>
          </w:p>
        </w:tc>
        <w:tc>
          <w:tcPr>
            <w:tcW w:w="552" w:type="dxa"/>
            <w:tcBorders>
              <w:top w:val="single" w:sz="4" w:space="0" w:color="000000"/>
              <w:left w:val="single" w:sz="4" w:space="0" w:color="000000"/>
              <w:bottom w:val="single" w:sz="4" w:space="0" w:color="000000"/>
              <w:right w:val="single" w:sz="4" w:space="0" w:color="000000"/>
            </w:tcBorders>
          </w:tcPr>
          <w:p w14:paraId="1B172938"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0" w:type="dxa"/>
            <w:tcBorders>
              <w:top w:val="single" w:sz="4" w:space="0" w:color="000000"/>
              <w:left w:val="single" w:sz="4" w:space="0" w:color="000000"/>
              <w:bottom w:val="single" w:sz="4" w:space="0" w:color="000000"/>
              <w:right w:val="single" w:sz="4" w:space="0" w:color="000000"/>
            </w:tcBorders>
          </w:tcPr>
          <w:p w14:paraId="6295164B" w14:textId="77777777" w:rsidR="00801E82" w:rsidRPr="00801E82" w:rsidRDefault="00801E82" w:rsidP="00801E82">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0C853861" w14:textId="3598CB62" w:rsidR="00801E82" w:rsidRPr="00801E82" w:rsidRDefault="00071C65"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r w:rsidR="009E7DB7">
              <w:rPr>
                <w:rFonts w:ascii="Times New Roman" w:eastAsia="Times New Roman" w:hAnsi="Times New Roman" w:cs="Times New Roman"/>
                <w:color w:val="000000"/>
                <w:sz w:val="20"/>
              </w:rPr>
              <w:t>0</w:t>
            </w:r>
          </w:p>
        </w:tc>
        <w:tc>
          <w:tcPr>
            <w:tcW w:w="552" w:type="dxa"/>
            <w:tcBorders>
              <w:top w:val="single" w:sz="4" w:space="0" w:color="000000"/>
              <w:left w:val="single" w:sz="4" w:space="0" w:color="000000"/>
              <w:bottom w:val="single" w:sz="4" w:space="0" w:color="000000"/>
              <w:right w:val="single" w:sz="4" w:space="0" w:color="000000"/>
            </w:tcBorders>
          </w:tcPr>
          <w:p w14:paraId="6DD0A1C0"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77DA2BA6"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07C96489" w14:textId="41BF3230" w:rsidR="00801E82" w:rsidRPr="00801E82" w:rsidRDefault="00071C65"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r w:rsidR="009E7DB7">
              <w:rPr>
                <w:rFonts w:ascii="Times New Roman" w:eastAsia="Times New Roman" w:hAnsi="Times New Roman" w:cs="Times New Roman"/>
                <w:color w:val="000000"/>
                <w:sz w:val="20"/>
              </w:rPr>
              <w:t>0</w:t>
            </w:r>
          </w:p>
        </w:tc>
        <w:tc>
          <w:tcPr>
            <w:tcW w:w="651" w:type="dxa"/>
            <w:tcBorders>
              <w:top w:val="single" w:sz="4" w:space="0" w:color="000000"/>
              <w:left w:val="single" w:sz="4" w:space="0" w:color="000000"/>
              <w:bottom w:val="single" w:sz="4" w:space="0" w:color="000000"/>
              <w:right w:val="single" w:sz="4" w:space="0" w:color="000000"/>
            </w:tcBorders>
          </w:tcPr>
          <w:p w14:paraId="54229E88"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4F289B2D"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63D5EA08" w14:textId="77777777" w:rsidR="00801E82" w:rsidRPr="00801E82" w:rsidRDefault="00E722FA"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r w:rsidR="000D77CF">
              <w:rPr>
                <w:rFonts w:ascii="Times New Roman" w:eastAsia="Times New Roman" w:hAnsi="Times New Roman" w:cs="Times New Roman"/>
                <w:color w:val="000000"/>
                <w:sz w:val="20"/>
              </w:rPr>
              <w:t xml:space="preserve"> </w:t>
            </w:r>
          </w:p>
        </w:tc>
        <w:tc>
          <w:tcPr>
            <w:tcW w:w="553" w:type="dxa"/>
            <w:gridSpan w:val="2"/>
            <w:tcBorders>
              <w:top w:val="single" w:sz="4" w:space="0" w:color="000000"/>
              <w:left w:val="single" w:sz="4" w:space="0" w:color="000000"/>
              <w:bottom w:val="single" w:sz="4" w:space="0" w:color="000000"/>
              <w:right w:val="single" w:sz="4" w:space="0" w:color="000000"/>
            </w:tcBorders>
          </w:tcPr>
          <w:p w14:paraId="20802932"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6FB93967"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2FDC273E" w14:textId="39D279E1" w:rsidR="00801E82" w:rsidRPr="00801E82" w:rsidRDefault="009E7DB7" w:rsidP="00207F3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r>
      <w:tr w:rsidR="00801E82" w:rsidRPr="00801E82" w14:paraId="31716F4E" w14:textId="77777777" w:rsidTr="00F22DD8">
        <w:trPr>
          <w:gridAfter w:val="1"/>
          <w:wAfter w:w="9" w:type="dxa"/>
          <w:trHeight w:val="470"/>
        </w:trPr>
        <w:tc>
          <w:tcPr>
            <w:tcW w:w="2729" w:type="dxa"/>
            <w:tcBorders>
              <w:top w:val="single" w:sz="4" w:space="0" w:color="000000"/>
              <w:left w:val="single" w:sz="4" w:space="0" w:color="000000"/>
              <w:bottom w:val="single" w:sz="4" w:space="0" w:color="000000"/>
              <w:right w:val="single" w:sz="4" w:space="0" w:color="000000"/>
            </w:tcBorders>
          </w:tcPr>
          <w:p w14:paraId="71FDEAA0" w14:textId="77777777" w:rsidR="00801E82" w:rsidRPr="00801E82" w:rsidRDefault="006B72C0" w:rsidP="006B72C0">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Weapons </w:t>
            </w:r>
            <w:r w:rsidR="00801E82" w:rsidRPr="00801E82">
              <w:rPr>
                <w:rFonts w:ascii="Times New Roman" w:eastAsia="Times New Roman" w:hAnsi="Times New Roman" w:cs="Times New Roman"/>
                <w:color w:val="000000"/>
                <w:sz w:val="20"/>
              </w:rPr>
              <w:t>Law</w:t>
            </w:r>
            <w:r>
              <w:rPr>
                <w:rFonts w:ascii="Times New Roman" w:eastAsia="Times New Roman" w:hAnsi="Times New Roman" w:cs="Times New Roman"/>
                <w:color w:val="000000"/>
                <w:sz w:val="20"/>
              </w:rPr>
              <w:t xml:space="preserve"> violations </w:t>
            </w:r>
            <w:r w:rsidR="00801E82" w:rsidRPr="00801E82">
              <w:rPr>
                <w:rFonts w:ascii="Times New Roman" w:eastAsia="Times New Roman" w:hAnsi="Times New Roman" w:cs="Times New Roman"/>
                <w:color w:val="000000"/>
                <w:sz w:val="20"/>
              </w:rPr>
              <w:t xml:space="preserve">referred for disciplinary action </w:t>
            </w:r>
          </w:p>
        </w:tc>
        <w:tc>
          <w:tcPr>
            <w:tcW w:w="552" w:type="dxa"/>
            <w:tcBorders>
              <w:top w:val="single" w:sz="4" w:space="0" w:color="000000"/>
              <w:left w:val="single" w:sz="4" w:space="0" w:color="000000"/>
              <w:bottom w:val="single" w:sz="4" w:space="0" w:color="000000"/>
              <w:right w:val="single" w:sz="4" w:space="0" w:color="000000"/>
            </w:tcBorders>
            <w:vAlign w:val="center"/>
          </w:tcPr>
          <w:p w14:paraId="351EF596"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0" w:type="dxa"/>
            <w:tcBorders>
              <w:top w:val="single" w:sz="4" w:space="0" w:color="000000"/>
              <w:left w:val="single" w:sz="4" w:space="0" w:color="000000"/>
              <w:bottom w:val="single" w:sz="4" w:space="0" w:color="000000"/>
              <w:right w:val="single" w:sz="4" w:space="0" w:color="000000"/>
            </w:tcBorders>
            <w:vAlign w:val="center"/>
          </w:tcPr>
          <w:p w14:paraId="7FC03FE6" w14:textId="77777777" w:rsidR="00801E82" w:rsidRPr="00801E82" w:rsidRDefault="00590B10" w:rsidP="00801E82">
            <w:pPr>
              <w:ind w:right="37"/>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r w:rsidR="00801E82" w:rsidRPr="00801E82">
              <w:rPr>
                <w:rFonts w:ascii="Times New Roman" w:eastAsia="Times New Roman" w:hAnsi="Times New Roman" w:cs="Times New Roman"/>
                <w:color w:val="000000"/>
                <w:sz w:val="20"/>
              </w:rPr>
              <w:t xml:space="preserve"> </w:t>
            </w:r>
          </w:p>
        </w:tc>
        <w:tc>
          <w:tcPr>
            <w:tcW w:w="552" w:type="dxa"/>
            <w:tcBorders>
              <w:top w:val="single" w:sz="4" w:space="0" w:color="000000"/>
              <w:left w:val="single" w:sz="4" w:space="0" w:color="000000"/>
              <w:bottom w:val="single" w:sz="4" w:space="0" w:color="000000"/>
              <w:right w:val="single" w:sz="4" w:space="0" w:color="000000"/>
            </w:tcBorders>
            <w:vAlign w:val="center"/>
          </w:tcPr>
          <w:p w14:paraId="0D60548B" w14:textId="54456772" w:rsidR="00801E82" w:rsidRPr="00801E82" w:rsidRDefault="00801E82" w:rsidP="00071C65">
            <w:pPr>
              <w:ind w:right="34"/>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w:t>
            </w:r>
            <w:r w:rsidR="00A923D1">
              <w:rPr>
                <w:rFonts w:ascii="Times New Roman" w:eastAsia="Times New Roman" w:hAnsi="Times New Roman" w:cs="Times New Roman"/>
                <w:color w:val="000000"/>
                <w:sz w:val="20"/>
              </w:rPr>
              <w:t>1</w:t>
            </w:r>
          </w:p>
        </w:tc>
        <w:tc>
          <w:tcPr>
            <w:tcW w:w="552" w:type="dxa"/>
            <w:tcBorders>
              <w:top w:val="single" w:sz="4" w:space="0" w:color="000000"/>
              <w:left w:val="single" w:sz="4" w:space="0" w:color="000000"/>
              <w:bottom w:val="single" w:sz="4" w:space="0" w:color="000000"/>
              <w:right w:val="single" w:sz="4" w:space="0" w:color="000000"/>
            </w:tcBorders>
            <w:vAlign w:val="center"/>
          </w:tcPr>
          <w:p w14:paraId="439800E2" w14:textId="182C7355" w:rsidR="00801E82" w:rsidRPr="00801E82" w:rsidRDefault="00135FAA"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r w:rsidR="00801E82" w:rsidRPr="00801E82">
              <w:rPr>
                <w:rFonts w:ascii="Times New Roman" w:eastAsia="Times New Roman" w:hAnsi="Times New Roman" w:cs="Times New Roman"/>
                <w:color w:val="000000"/>
                <w:sz w:val="20"/>
              </w:rPr>
              <w:t xml:space="preserve"> </w:t>
            </w:r>
          </w:p>
        </w:tc>
        <w:tc>
          <w:tcPr>
            <w:tcW w:w="552" w:type="dxa"/>
            <w:tcBorders>
              <w:top w:val="single" w:sz="4" w:space="0" w:color="000000"/>
              <w:left w:val="single" w:sz="4" w:space="0" w:color="000000"/>
              <w:bottom w:val="single" w:sz="4" w:space="0" w:color="000000"/>
              <w:right w:val="single" w:sz="4" w:space="0" w:color="000000"/>
            </w:tcBorders>
            <w:vAlign w:val="center"/>
          </w:tcPr>
          <w:p w14:paraId="3966B445" w14:textId="77777777" w:rsidR="00801E82" w:rsidRPr="00801E82" w:rsidRDefault="00590B10" w:rsidP="00801E82">
            <w:pPr>
              <w:ind w:right="35"/>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r w:rsidR="00801E82" w:rsidRPr="00801E82">
              <w:rPr>
                <w:rFonts w:ascii="Times New Roman" w:eastAsia="Times New Roman" w:hAnsi="Times New Roman" w:cs="Times New Roman"/>
                <w:color w:val="000000"/>
                <w:sz w:val="20"/>
              </w:rPr>
              <w:t xml:space="preserve"> </w:t>
            </w:r>
          </w:p>
        </w:tc>
        <w:tc>
          <w:tcPr>
            <w:tcW w:w="552" w:type="dxa"/>
            <w:tcBorders>
              <w:top w:val="single" w:sz="4" w:space="0" w:color="000000"/>
              <w:left w:val="single" w:sz="4" w:space="0" w:color="000000"/>
              <w:bottom w:val="single" w:sz="4" w:space="0" w:color="000000"/>
              <w:right w:val="single" w:sz="4" w:space="0" w:color="000000"/>
            </w:tcBorders>
            <w:vAlign w:val="center"/>
          </w:tcPr>
          <w:p w14:paraId="341E9090" w14:textId="059E6F76" w:rsidR="00801E82" w:rsidRPr="00801E82" w:rsidRDefault="00071C65"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r w:rsidR="00A923D1">
              <w:rPr>
                <w:rFonts w:ascii="Times New Roman" w:eastAsia="Times New Roman" w:hAnsi="Times New Roman" w:cs="Times New Roman"/>
                <w:color w:val="000000"/>
                <w:sz w:val="20"/>
              </w:rPr>
              <w:t>0</w:t>
            </w:r>
          </w:p>
        </w:tc>
        <w:tc>
          <w:tcPr>
            <w:tcW w:w="651" w:type="dxa"/>
            <w:tcBorders>
              <w:top w:val="single" w:sz="4" w:space="0" w:color="000000"/>
              <w:left w:val="single" w:sz="4" w:space="0" w:color="000000"/>
              <w:bottom w:val="single" w:sz="4" w:space="0" w:color="000000"/>
              <w:right w:val="single" w:sz="4" w:space="0" w:color="000000"/>
            </w:tcBorders>
            <w:vAlign w:val="center"/>
          </w:tcPr>
          <w:p w14:paraId="139CA175"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vAlign w:val="center"/>
          </w:tcPr>
          <w:p w14:paraId="7AEAC15E"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vAlign w:val="center"/>
          </w:tcPr>
          <w:p w14:paraId="1B093860" w14:textId="77777777" w:rsidR="00801E82" w:rsidRPr="00801E82" w:rsidRDefault="000D77CF"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r w:rsidR="00E722FA">
              <w:rPr>
                <w:rFonts w:ascii="Times New Roman" w:eastAsia="Times New Roman" w:hAnsi="Times New Roman" w:cs="Times New Roman"/>
                <w:color w:val="000000"/>
                <w:sz w:val="20"/>
              </w:rPr>
              <w:t>0</w:t>
            </w:r>
          </w:p>
        </w:tc>
        <w:tc>
          <w:tcPr>
            <w:tcW w:w="553" w:type="dxa"/>
            <w:gridSpan w:val="2"/>
            <w:tcBorders>
              <w:top w:val="single" w:sz="4" w:space="0" w:color="000000"/>
              <w:left w:val="single" w:sz="4" w:space="0" w:color="000000"/>
              <w:bottom w:val="single" w:sz="4" w:space="0" w:color="000000"/>
              <w:right w:val="single" w:sz="4" w:space="0" w:color="000000"/>
            </w:tcBorders>
            <w:vAlign w:val="center"/>
          </w:tcPr>
          <w:p w14:paraId="4BC46CDA" w14:textId="77777777" w:rsidR="00801E82" w:rsidRPr="00801E82" w:rsidRDefault="00282ECB" w:rsidP="00801E82">
            <w:pPr>
              <w:ind w:right="35"/>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r w:rsidR="00801E82" w:rsidRPr="00801E82">
              <w:rPr>
                <w:rFonts w:ascii="Times New Roman" w:eastAsia="Times New Roman" w:hAnsi="Times New Roman" w:cs="Times New Roman"/>
                <w:color w:val="000000"/>
                <w:sz w:val="20"/>
              </w:rPr>
              <w:t xml:space="preserve"> </w:t>
            </w:r>
          </w:p>
        </w:tc>
        <w:tc>
          <w:tcPr>
            <w:tcW w:w="552" w:type="dxa"/>
            <w:tcBorders>
              <w:top w:val="single" w:sz="4" w:space="0" w:color="000000"/>
              <w:left w:val="single" w:sz="4" w:space="0" w:color="000000"/>
              <w:bottom w:val="single" w:sz="4" w:space="0" w:color="000000"/>
              <w:right w:val="single" w:sz="4" w:space="0" w:color="000000"/>
            </w:tcBorders>
            <w:vAlign w:val="center"/>
          </w:tcPr>
          <w:p w14:paraId="4990C6F4" w14:textId="41AF505C" w:rsidR="00801E82" w:rsidRPr="00801E82" w:rsidRDefault="007C3BFA"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r w:rsidR="00801E82" w:rsidRPr="00801E82">
              <w:rPr>
                <w:rFonts w:ascii="Times New Roman" w:eastAsia="Times New Roman" w:hAnsi="Times New Roman" w:cs="Times New Roman"/>
                <w:color w:val="000000"/>
                <w:sz w:val="20"/>
              </w:rPr>
              <w:t xml:space="preserve"> </w:t>
            </w:r>
          </w:p>
        </w:tc>
        <w:tc>
          <w:tcPr>
            <w:tcW w:w="552" w:type="dxa"/>
            <w:tcBorders>
              <w:top w:val="single" w:sz="4" w:space="0" w:color="000000"/>
              <w:left w:val="single" w:sz="4" w:space="0" w:color="000000"/>
              <w:bottom w:val="single" w:sz="4" w:space="0" w:color="000000"/>
              <w:right w:val="single" w:sz="4" w:space="0" w:color="000000"/>
            </w:tcBorders>
            <w:vAlign w:val="center"/>
          </w:tcPr>
          <w:p w14:paraId="522D5DB9" w14:textId="5A9A7D82" w:rsidR="00801E82" w:rsidRPr="00801E82" w:rsidRDefault="00E722FA" w:rsidP="00207F3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r>
      <w:tr w:rsidR="00801E82" w:rsidRPr="00801E82" w14:paraId="48B5CF71" w14:textId="77777777" w:rsidTr="00F22DD8">
        <w:trPr>
          <w:gridAfter w:val="1"/>
          <w:wAfter w:w="9" w:type="dxa"/>
          <w:trHeight w:val="264"/>
        </w:trPr>
        <w:tc>
          <w:tcPr>
            <w:tcW w:w="2729" w:type="dxa"/>
            <w:tcBorders>
              <w:top w:val="single" w:sz="4" w:space="0" w:color="000000"/>
              <w:left w:val="single" w:sz="4" w:space="0" w:color="000000"/>
              <w:bottom w:val="single" w:sz="4" w:space="0" w:color="000000"/>
              <w:right w:val="single" w:sz="4" w:space="0" w:color="000000"/>
            </w:tcBorders>
          </w:tcPr>
          <w:p w14:paraId="67C7C8CB"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Hate crimes** </w:t>
            </w:r>
          </w:p>
        </w:tc>
        <w:tc>
          <w:tcPr>
            <w:tcW w:w="552" w:type="dxa"/>
            <w:tcBorders>
              <w:top w:val="single" w:sz="4" w:space="0" w:color="000000"/>
              <w:left w:val="single" w:sz="4" w:space="0" w:color="000000"/>
              <w:bottom w:val="single" w:sz="4" w:space="0" w:color="000000"/>
              <w:right w:val="single" w:sz="4" w:space="0" w:color="000000"/>
            </w:tcBorders>
          </w:tcPr>
          <w:p w14:paraId="766EFC31"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0" w:type="dxa"/>
            <w:tcBorders>
              <w:top w:val="single" w:sz="4" w:space="0" w:color="000000"/>
              <w:left w:val="single" w:sz="4" w:space="0" w:color="000000"/>
              <w:bottom w:val="single" w:sz="4" w:space="0" w:color="000000"/>
              <w:right w:val="single" w:sz="4" w:space="0" w:color="000000"/>
            </w:tcBorders>
          </w:tcPr>
          <w:p w14:paraId="1ACDEBF3" w14:textId="77777777" w:rsidR="00801E82" w:rsidRPr="00801E82" w:rsidRDefault="00801E82" w:rsidP="00801E82">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68E17E66" w14:textId="2A26BCB0" w:rsidR="00801E82" w:rsidRPr="00801E82" w:rsidRDefault="00071C65"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r w:rsidR="00A923D1">
              <w:rPr>
                <w:rFonts w:ascii="Times New Roman" w:eastAsia="Times New Roman" w:hAnsi="Times New Roman" w:cs="Times New Roman"/>
                <w:color w:val="000000"/>
                <w:sz w:val="20"/>
              </w:rPr>
              <w:t>0</w:t>
            </w:r>
          </w:p>
        </w:tc>
        <w:tc>
          <w:tcPr>
            <w:tcW w:w="552" w:type="dxa"/>
            <w:tcBorders>
              <w:top w:val="single" w:sz="4" w:space="0" w:color="000000"/>
              <w:left w:val="single" w:sz="4" w:space="0" w:color="000000"/>
              <w:bottom w:val="single" w:sz="4" w:space="0" w:color="000000"/>
              <w:right w:val="single" w:sz="4" w:space="0" w:color="000000"/>
            </w:tcBorders>
          </w:tcPr>
          <w:p w14:paraId="2DBB06F1"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7B061700"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33AD57D5" w14:textId="2B2175F8" w:rsidR="00801E82" w:rsidRPr="00801E82" w:rsidRDefault="00071C65"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r w:rsidR="00A923D1">
              <w:rPr>
                <w:rFonts w:ascii="Times New Roman" w:eastAsia="Times New Roman" w:hAnsi="Times New Roman" w:cs="Times New Roman"/>
                <w:color w:val="000000"/>
                <w:sz w:val="20"/>
              </w:rPr>
              <w:t>0</w:t>
            </w:r>
          </w:p>
        </w:tc>
        <w:tc>
          <w:tcPr>
            <w:tcW w:w="651" w:type="dxa"/>
            <w:tcBorders>
              <w:top w:val="single" w:sz="4" w:space="0" w:color="000000"/>
              <w:left w:val="single" w:sz="4" w:space="0" w:color="000000"/>
              <w:bottom w:val="single" w:sz="4" w:space="0" w:color="000000"/>
              <w:right w:val="single" w:sz="4" w:space="0" w:color="000000"/>
            </w:tcBorders>
          </w:tcPr>
          <w:p w14:paraId="1C0F5189"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12B7AF5E"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2BCF5E46" w14:textId="4D2DACFA" w:rsidR="00801E82" w:rsidRPr="00801E82" w:rsidRDefault="000D77CF"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r w:rsidR="0025763F">
              <w:rPr>
                <w:rFonts w:ascii="Times New Roman" w:eastAsia="Times New Roman" w:hAnsi="Times New Roman" w:cs="Times New Roman"/>
                <w:color w:val="000000"/>
                <w:sz w:val="20"/>
              </w:rPr>
              <w:t>0</w:t>
            </w:r>
          </w:p>
        </w:tc>
        <w:tc>
          <w:tcPr>
            <w:tcW w:w="553" w:type="dxa"/>
            <w:gridSpan w:val="2"/>
            <w:tcBorders>
              <w:top w:val="single" w:sz="4" w:space="0" w:color="000000"/>
              <w:left w:val="single" w:sz="4" w:space="0" w:color="000000"/>
              <w:bottom w:val="single" w:sz="4" w:space="0" w:color="000000"/>
              <w:right w:val="single" w:sz="4" w:space="0" w:color="000000"/>
            </w:tcBorders>
          </w:tcPr>
          <w:p w14:paraId="4D6074F4"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08738019"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5205EF2F" w14:textId="73CDDD15" w:rsidR="00801E82" w:rsidRPr="00801E82" w:rsidRDefault="0025763F" w:rsidP="00207F3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r>
      <w:tr w:rsidR="00801E82" w:rsidRPr="00801E82" w14:paraId="724F5160" w14:textId="77777777" w:rsidTr="00F22DD8">
        <w:trPr>
          <w:gridAfter w:val="1"/>
          <w:wAfter w:w="9" w:type="dxa"/>
          <w:trHeight w:val="262"/>
        </w:trPr>
        <w:tc>
          <w:tcPr>
            <w:tcW w:w="2729" w:type="dxa"/>
            <w:tcBorders>
              <w:top w:val="single" w:sz="4" w:space="0" w:color="000000"/>
              <w:left w:val="single" w:sz="4" w:space="0" w:color="000000"/>
              <w:bottom w:val="single" w:sz="4" w:space="0" w:color="000000"/>
              <w:right w:val="single" w:sz="4" w:space="0" w:color="000000"/>
            </w:tcBorders>
          </w:tcPr>
          <w:p w14:paraId="01E3F513"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Sex offenses </w:t>
            </w:r>
          </w:p>
        </w:tc>
        <w:tc>
          <w:tcPr>
            <w:tcW w:w="552" w:type="dxa"/>
            <w:tcBorders>
              <w:top w:val="single" w:sz="4" w:space="0" w:color="000000"/>
              <w:left w:val="single" w:sz="4" w:space="0" w:color="000000"/>
              <w:bottom w:val="single" w:sz="4" w:space="0" w:color="000000"/>
              <w:right w:val="single" w:sz="4" w:space="0" w:color="000000"/>
            </w:tcBorders>
          </w:tcPr>
          <w:p w14:paraId="213D9745" w14:textId="77777777" w:rsidR="00801E82" w:rsidRPr="00801E82" w:rsidRDefault="00801E82" w:rsidP="00801E82">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52E102D7" w14:textId="77777777" w:rsidR="00801E82" w:rsidRPr="00801E82" w:rsidRDefault="00801E82" w:rsidP="00801E82">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1D36DB9B" w14:textId="77777777" w:rsidR="00801E82" w:rsidRPr="00801E82" w:rsidRDefault="00801E82" w:rsidP="00801E82">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5C93998E" w14:textId="77777777" w:rsidR="00801E82" w:rsidRPr="00801E82" w:rsidRDefault="00801E82" w:rsidP="00801E82">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2576CB08" w14:textId="77777777" w:rsidR="00801E82" w:rsidRPr="00801E82" w:rsidRDefault="00801E82" w:rsidP="00801E82">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5957C1B4" w14:textId="77777777" w:rsidR="00801E82" w:rsidRPr="00801E82" w:rsidRDefault="00801E82" w:rsidP="00801E82">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w:t>
            </w:r>
          </w:p>
        </w:tc>
        <w:tc>
          <w:tcPr>
            <w:tcW w:w="651" w:type="dxa"/>
            <w:tcBorders>
              <w:top w:val="single" w:sz="4" w:space="0" w:color="000000"/>
              <w:left w:val="single" w:sz="4" w:space="0" w:color="000000"/>
              <w:bottom w:val="single" w:sz="4" w:space="0" w:color="000000"/>
              <w:right w:val="single" w:sz="4" w:space="0" w:color="000000"/>
            </w:tcBorders>
          </w:tcPr>
          <w:p w14:paraId="16AF0164" w14:textId="77777777" w:rsidR="00801E82" w:rsidRPr="00801E82" w:rsidRDefault="00801E82" w:rsidP="00801E82">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52D51B7D" w14:textId="77777777" w:rsidR="00801E82" w:rsidRPr="00801E82" w:rsidRDefault="00801E82" w:rsidP="00801E82">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548C7329" w14:textId="77777777" w:rsidR="00801E82" w:rsidRPr="00801E82" w:rsidRDefault="00801E82" w:rsidP="00801E82">
            <w:pPr>
              <w:jc w:val="center"/>
              <w:rPr>
                <w:rFonts w:ascii="Times New Roman" w:eastAsia="Times New Roman" w:hAnsi="Times New Roman" w:cs="Times New Roman"/>
                <w:color w:val="000000"/>
                <w:sz w:val="20"/>
              </w:rPr>
            </w:pPr>
          </w:p>
        </w:tc>
        <w:tc>
          <w:tcPr>
            <w:tcW w:w="553" w:type="dxa"/>
            <w:gridSpan w:val="2"/>
            <w:tcBorders>
              <w:top w:val="single" w:sz="4" w:space="0" w:color="000000"/>
              <w:left w:val="single" w:sz="4" w:space="0" w:color="000000"/>
              <w:bottom w:val="single" w:sz="4" w:space="0" w:color="000000"/>
              <w:right w:val="single" w:sz="4" w:space="0" w:color="000000"/>
            </w:tcBorders>
          </w:tcPr>
          <w:p w14:paraId="2B2AC330" w14:textId="77777777" w:rsidR="00801E82" w:rsidRPr="00801E82" w:rsidRDefault="00801E82" w:rsidP="00801E82">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228ED35E" w14:textId="77777777" w:rsidR="00801E82" w:rsidRPr="00801E82" w:rsidRDefault="00801E82" w:rsidP="00801E82">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5C4F8933" w14:textId="3BA76E4F" w:rsidR="00801E82" w:rsidRPr="00801E82" w:rsidRDefault="00801E82" w:rsidP="00207F32">
            <w:pPr>
              <w:jc w:val="center"/>
              <w:rPr>
                <w:rFonts w:ascii="Times New Roman" w:eastAsia="Times New Roman" w:hAnsi="Times New Roman" w:cs="Times New Roman"/>
                <w:color w:val="000000"/>
                <w:sz w:val="20"/>
              </w:rPr>
            </w:pPr>
          </w:p>
        </w:tc>
      </w:tr>
      <w:tr w:rsidR="00801E82" w:rsidRPr="00801E82" w14:paraId="5A4CF633" w14:textId="77777777" w:rsidTr="00F22DD8">
        <w:trPr>
          <w:gridAfter w:val="1"/>
          <w:wAfter w:w="9" w:type="dxa"/>
          <w:trHeight w:val="264"/>
        </w:trPr>
        <w:tc>
          <w:tcPr>
            <w:tcW w:w="2729" w:type="dxa"/>
            <w:tcBorders>
              <w:top w:val="single" w:sz="4" w:space="0" w:color="000000"/>
              <w:left w:val="single" w:sz="4" w:space="0" w:color="000000"/>
              <w:bottom w:val="single" w:sz="4" w:space="0" w:color="000000"/>
              <w:right w:val="single" w:sz="4" w:space="0" w:color="000000"/>
            </w:tcBorders>
          </w:tcPr>
          <w:p w14:paraId="67F1C6A2"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Rape  </w:t>
            </w:r>
          </w:p>
        </w:tc>
        <w:tc>
          <w:tcPr>
            <w:tcW w:w="552" w:type="dxa"/>
            <w:tcBorders>
              <w:top w:val="single" w:sz="4" w:space="0" w:color="000000"/>
              <w:left w:val="single" w:sz="4" w:space="0" w:color="000000"/>
              <w:bottom w:val="single" w:sz="4" w:space="0" w:color="000000"/>
              <w:right w:val="single" w:sz="4" w:space="0" w:color="000000"/>
            </w:tcBorders>
          </w:tcPr>
          <w:p w14:paraId="415E314F" w14:textId="6CB71B89" w:rsidR="00801E82" w:rsidRPr="00801E82" w:rsidRDefault="003920EC"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r w:rsidR="00801E82" w:rsidRPr="00801E82">
              <w:rPr>
                <w:rFonts w:ascii="Times New Roman" w:eastAsia="Times New Roman" w:hAnsi="Times New Roman" w:cs="Times New Roman"/>
                <w:color w:val="000000"/>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55967239" w14:textId="443D9A44" w:rsidR="00801E82" w:rsidRPr="00801E82" w:rsidRDefault="003920EC" w:rsidP="00801E82">
            <w:pPr>
              <w:ind w:right="37"/>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w:t>
            </w:r>
          </w:p>
        </w:tc>
        <w:tc>
          <w:tcPr>
            <w:tcW w:w="552" w:type="dxa"/>
            <w:tcBorders>
              <w:top w:val="single" w:sz="4" w:space="0" w:color="000000"/>
              <w:left w:val="single" w:sz="4" w:space="0" w:color="000000"/>
              <w:bottom w:val="single" w:sz="4" w:space="0" w:color="000000"/>
              <w:right w:val="single" w:sz="4" w:space="0" w:color="000000"/>
            </w:tcBorders>
          </w:tcPr>
          <w:p w14:paraId="07A8DC56" w14:textId="3DB77041" w:rsidR="00801E82" w:rsidRPr="00801E82" w:rsidRDefault="00A923D1"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552" w:type="dxa"/>
            <w:tcBorders>
              <w:top w:val="single" w:sz="4" w:space="0" w:color="000000"/>
              <w:left w:val="single" w:sz="4" w:space="0" w:color="000000"/>
              <w:bottom w:val="single" w:sz="4" w:space="0" w:color="000000"/>
              <w:right w:val="single" w:sz="4" w:space="0" w:color="000000"/>
            </w:tcBorders>
          </w:tcPr>
          <w:p w14:paraId="74198ABB" w14:textId="77777777" w:rsidR="00801E82" w:rsidRPr="00801E82" w:rsidRDefault="00590B10"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r w:rsidR="00801E82" w:rsidRPr="00801E82">
              <w:rPr>
                <w:rFonts w:ascii="Times New Roman" w:eastAsia="Times New Roman" w:hAnsi="Times New Roman" w:cs="Times New Roman"/>
                <w:color w:val="000000"/>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12EC30AE" w14:textId="77BEA5B7" w:rsidR="00801E82" w:rsidRPr="00801E82" w:rsidRDefault="00135FAA" w:rsidP="00801E82">
            <w:pPr>
              <w:ind w:right="35"/>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w:t>
            </w:r>
            <w:r w:rsidR="00801E82" w:rsidRPr="00801E82">
              <w:rPr>
                <w:rFonts w:ascii="Times New Roman" w:eastAsia="Times New Roman" w:hAnsi="Times New Roman" w:cs="Times New Roman"/>
                <w:color w:val="000000"/>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0A1449B9" w14:textId="415A3A31" w:rsidR="00801E82" w:rsidRPr="00801E82" w:rsidRDefault="00A923D1"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651" w:type="dxa"/>
            <w:tcBorders>
              <w:top w:val="single" w:sz="4" w:space="0" w:color="000000"/>
              <w:left w:val="single" w:sz="4" w:space="0" w:color="000000"/>
              <w:bottom w:val="single" w:sz="4" w:space="0" w:color="000000"/>
              <w:right w:val="single" w:sz="4" w:space="0" w:color="000000"/>
            </w:tcBorders>
          </w:tcPr>
          <w:p w14:paraId="475CEEC3"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53407D4A"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6C13608A" w14:textId="77777777" w:rsidR="00801E82" w:rsidRPr="00801E82" w:rsidRDefault="00CF1677"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53" w:type="dxa"/>
            <w:gridSpan w:val="2"/>
            <w:tcBorders>
              <w:top w:val="single" w:sz="4" w:space="0" w:color="000000"/>
              <w:left w:val="single" w:sz="4" w:space="0" w:color="000000"/>
              <w:bottom w:val="single" w:sz="4" w:space="0" w:color="000000"/>
              <w:right w:val="single" w:sz="4" w:space="0" w:color="000000"/>
            </w:tcBorders>
          </w:tcPr>
          <w:p w14:paraId="3E6B741C"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3B523841"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5C44E689" w14:textId="77777777" w:rsidR="00801E82" w:rsidRPr="00801E82" w:rsidRDefault="00CF1677" w:rsidP="00207F3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r>
      <w:tr w:rsidR="00801E82" w:rsidRPr="00801E82" w14:paraId="245CF26E" w14:textId="77777777" w:rsidTr="00F22DD8">
        <w:trPr>
          <w:gridAfter w:val="1"/>
          <w:wAfter w:w="9" w:type="dxa"/>
          <w:trHeight w:val="264"/>
        </w:trPr>
        <w:tc>
          <w:tcPr>
            <w:tcW w:w="2729" w:type="dxa"/>
            <w:tcBorders>
              <w:top w:val="single" w:sz="4" w:space="0" w:color="000000"/>
              <w:left w:val="single" w:sz="4" w:space="0" w:color="000000"/>
              <w:bottom w:val="single" w:sz="4" w:space="0" w:color="000000"/>
              <w:right w:val="single" w:sz="4" w:space="0" w:color="000000"/>
            </w:tcBorders>
          </w:tcPr>
          <w:p w14:paraId="558DF9F6"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Fondling  </w:t>
            </w:r>
          </w:p>
        </w:tc>
        <w:tc>
          <w:tcPr>
            <w:tcW w:w="552" w:type="dxa"/>
            <w:tcBorders>
              <w:top w:val="single" w:sz="4" w:space="0" w:color="000000"/>
              <w:left w:val="single" w:sz="4" w:space="0" w:color="000000"/>
              <w:bottom w:val="single" w:sz="4" w:space="0" w:color="000000"/>
              <w:right w:val="single" w:sz="4" w:space="0" w:color="000000"/>
            </w:tcBorders>
          </w:tcPr>
          <w:p w14:paraId="42BB40BD" w14:textId="2E40CF83" w:rsidR="00801E82" w:rsidRPr="00801E82" w:rsidRDefault="003920EC"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r w:rsidR="00801E82" w:rsidRPr="00801E82">
              <w:rPr>
                <w:rFonts w:ascii="Times New Roman" w:eastAsia="Times New Roman" w:hAnsi="Times New Roman" w:cs="Times New Roman"/>
                <w:color w:val="000000"/>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24AF5B7E" w14:textId="3B85BF82" w:rsidR="00801E82" w:rsidRPr="00801E82" w:rsidRDefault="003920EC" w:rsidP="00801E82">
            <w:pPr>
              <w:ind w:right="37"/>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w:t>
            </w:r>
          </w:p>
        </w:tc>
        <w:tc>
          <w:tcPr>
            <w:tcW w:w="552" w:type="dxa"/>
            <w:tcBorders>
              <w:top w:val="single" w:sz="4" w:space="0" w:color="000000"/>
              <w:left w:val="single" w:sz="4" w:space="0" w:color="000000"/>
              <w:bottom w:val="single" w:sz="4" w:space="0" w:color="000000"/>
              <w:right w:val="single" w:sz="4" w:space="0" w:color="000000"/>
            </w:tcBorders>
          </w:tcPr>
          <w:p w14:paraId="7655B987" w14:textId="3D7735B4" w:rsidR="00801E82" w:rsidRPr="00801E82" w:rsidRDefault="00A923D1"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552" w:type="dxa"/>
            <w:tcBorders>
              <w:top w:val="single" w:sz="4" w:space="0" w:color="000000"/>
              <w:left w:val="single" w:sz="4" w:space="0" w:color="000000"/>
              <w:bottom w:val="single" w:sz="4" w:space="0" w:color="000000"/>
              <w:right w:val="single" w:sz="4" w:space="0" w:color="000000"/>
            </w:tcBorders>
          </w:tcPr>
          <w:p w14:paraId="51BB5831" w14:textId="67DAD568" w:rsidR="00801E82" w:rsidRPr="00801E82" w:rsidRDefault="00135FAA"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r w:rsidR="00801E82" w:rsidRPr="00801E82">
              <w:rPr>
                <w:rFonts w:ascii="Times New Roman" w:eastAsia="Times New Roman" w:hAnsi="Times New Roman" w:cs="Times New Roman"/>
                <w:color w:val="000000"/>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1B333C39" w14:textId="1461FEDE" w:rsidR="00801E82" w:rsidRPr="00801E82" w:rsidRDefault="00135FAA" w:rsidP="00801E82">
            <w:pPr>
              <w:ind w:right="35"/>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552" w:type="dxa"/>
            <w:tcBorders>
              <w:top w:val="single" w:sz="4" w:space="0" w:color="000000"/>
              <w:left w:val="single" w:sz="4" w:space="0" w:color="000000"/>
              <w:bottom w:val="single" w:sz="4" w:space="0" w:color="000000"/>
              <w:right w:val="single" w:sz="4" w:space="0" w:color="000000"/>
            </w:tcBorders>
          </w:tcPr>
          <w:p w14:paraId="179A2A2E" w14:textId="2154144F" w:rsidR="00801E82" w:rsidRPr="00801E82" w:rsidRDefault="00A923D1"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r w:rsidR="00071C65">
              <w:rPr>
                <w:rFonts w:ascii="Times New Roman" w:eastAsia="Times New Roman" w:hAnsi="Times New Roman" w:cs="Times New Roman"/>
                <w:color w:val="000000"/>
                <w:sz w:val="20"/>
              </w:rPr>
              <w:t xml:space="preserve"> </w:t>
            </w:r>
          </w:p>
        </w:tc>
        <w:tc>
          <w:tcPr>
            <w:tcW w:w="651" w:type="dxa"/>
            <w:tcBorders>
              <w:top w:val="single" w:sz="4" w:space="0" w:color="000000"/>
              <w:left w:val="single" w:sz="4" w:space="0" w:color="000000"/>
              <w:bottom w:val="single" w:sz="4" w:space="0" w:color="000000"/>
              <w:right w:val="single" w:sz="4" w:space="0" w:color="000000"/>
            </w:tcBorders>
          </w:tcPr>
          <w:p w14:paraId="1050E787"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0ACEDE18"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3D2AED1A"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w:t>
            </w:r>
            <w:r w:rsidR="00CF1677">
              <w:rPr>
                <w:rFonts w:ascii="Times New Roman" w:eastAsia="Times New Roman" w:hAnsi="Times New Roman" w:cs="Times New Roman"/>
                <w:color w:val="000000"/>
                <w:sz w:val="20"/>
              </w:rPr>
              <w:t>0</w:t>
            </w:r>
          </w:p>
        </w:tc>
        <w:tc>
          <w:tcPr>
            <w:tcW w:w="553" w:type="dxa"/>
            <w:gridSpan w:val="2"/>
            <w:tcBorders>
              <w:top w:val="single" w:sz="4" w:space="0" w:color="000000"/>
              <w:left w:val="single" w:sz="4" w:space="0" w:color="000000"/>
              <w:bottom w:val="single" w:sz="4" w:space="0" w:color="000000"/>
              <w:right w:val="single" w:sz="4" w:space="0" w:color="000000"/>
            </w:tcBorders>
          </w:tcPr>
          <w:p w14:paraId="32D6C2A2"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73F57F90"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2C2BB8CA" w14:textId="77777777" w:rsidR="00801E82" w:rsidRPr="00801E82" w:rsidRDefault="00CF1677" w:rsidP="00207F3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r>
      <w:tr w:rsidR="00801E82" w:rsidRPr="00801E82" w14:paraId="28576E5E" w14:textId="77777777" w:rsidTr="00F22DD8">
        <w:trPr>
          <w:gridAfter w:val="1"/>
          <w:wAfter w:w="9" w:type="dxa"/>
          <w:trHeight w:val="262"/>
        </w:trPr>
        <w:tc>
          <w:tcPr>
            <w:tcW w:w="2729" w:type="dxa"/>
            <w:tcBorders>
              <w:top w:val="single" w:sz="4" w:space="0" w:color="000000"/>
              <w:left w:val="single" w:sz="4" w:space="0" w:color="000000"/>
              <w:bottom w:val="single" w:sz="4" w:space="0" w:color="000000"/>
              <w:right w:val="single" w:sz="4" w:space="0" w:color="000000"/>
            </w:tcBorders>
          </w:tcPr>
          <w:p w14:paraId="1CCD1FA8"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Incest  </w:t>
            </w:r>
          </w:p>
        </w:tc>
        <w:tc>
          <w:tcPr>
            <w:tcW w:w="552" w:type="dxa"/>
            <w:tcBorders>
              <w:top w:val="single" w:sz="4" w:space="0" w:color="000000"/>
              <w:left w:val="single" w:sz="4" w:space="0" w:color="000000"/>
              <w:bottom w:val="single" w:sz="4" w:space="0" w:color="000000"/>
              <w:right w:val="single" w:sz="4" w:space="0" w:color="000000"/>
            </w:tcBorders>
          </w:tcPr>
          <w:p w14:paraId="044444A1"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0" w:type="dxa"/>
            <w:tcBorders>
              <w:top w:val="single" w:sz="4" w:space="0" w:color="000000"/>
              <w:left w:val="single" w:sz="4" w:space="0" w:color="000000"/>
              <w:bottom w:val="single" w:sz="4" w:space="0" w:color="000000"/>
              <w:right w:val="single" w:sz="4" w:space="0" w:color="000000"/>
            </w:tcBorders>
          </w:tcPr>
          <w:p w14:paraId="4A098ABC" w14:textId="77777777" w:rsidR="00801E82" w:rsidRPr="00801E82" w:rsidRDefault="00801E82" w:rsidP="00801E82">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6B1C3B9D" w14:textId="319BCCFA" w:rsidR="00801E82" w:rsidRPr="00801E82" w:rsidRDefault="00A923D1"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52" w:type="dxa"/>
            <w:tcBorders>
              <w:top w:val="single" w:sz="4" w:space="0" w:color="000000"/>
              <w:left w:val="single" w:sz="4" w:space="0" w:color="000000"/>
              <w:bottom w:val="single" w:sz="4" w:space="0" w:color="000000"/>
              <w:right w:val="single" w:sz="4" w:space="0" w:color="000000"/>
            </w:tcBorders>
          </w:tcPr>
          <w:p w14:paraId="3527F6C3"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59327313"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7F7590BE" w14:textId="41136817" w:rsidR="00801E82" w:rsidRPr="00801E82" w:rsidRDefault="00071C65"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r w:rsidR="00A923D1">
              <w:rPr>
                <w:rFonts w:ascii="Times New Roman" w:eastAsia="Times New Roman" w:hAnsi="Times New Roman" w:cs="Times New Roman"/>
                <w:color w:val="000000"/>
                <w:sz w:val="20"/>
              </w:rPr>
              <w:t>0</w:t>
            </w:r>
          </w:p>
        </w:tc>
        <w:tc>
          <w:tcPr>
            <w:tcW w:w="651" w:type="dxa"/>
            <w:tcBorders>
              <w:top w:val="single" w:sz="4" w:space="0" w:color="000000"/>
              <w:left w:val="single" w:sz="4" w:space="0" w:color="000000"/>
              <w:bottom w:val="single" w:sz="4" w:space="0" w:color="000000"/>
              <w:right w:val="single" w:sz="4" w:space="0" w:color="000000"/>
            </w:tcBorders>
          </w:tcPr>
          <w:p w14:paraId="5C3EB7FE"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6D25658F"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4EB61A6E" w14:textId="77777777" w:rsidR="00801E82" w:rsidRPr="00801E82" w:rsidRDefault="000D77CF"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r w:rsidR="00CF1677">
              <w:rPr>
                <w:rFonts w:ascii="Times New Roman" w:eastAsia="Times New Roman" w:hAnsi="Times New Roman" w:cs="Times New Roman"/>
                <w:color w:val="000000"/>
                <w:sz w:val="20"/>
              </w:rPr>
              <w:t>0</w:t>
            </w:r>
          </w:p>
        </w:tc>
        <w:tc>
          <w:tcPr>
            <w:tcW w:w="553" w:type="dxa"/>
            <w:gridSpan w:val="2"/>
            <w:tcBorders>
              <w:top w:val="single" w:sz="4" w:space="0" w:color="000000"/>
              <w:left w:val="single" w:sz="4" w:space="0" w:color="000000"/>
              <w:bottom w:val="single" w:sz="4" w:space="0" w:color="000000"/>
              <w:right w:val="single" w:sz="4" w:space="0" w:color="000000"/>
            </w:tcBorders>
          </w:tcPr>
          <w:p w14:paraId="3B20D4FD"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7597BE61"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596F9296" w14:textId="213F93F5" w:rsidR="00801E82" w:rsidRPr="00801E82" w:rsidRDefault="00CF1677" w:rsidP="00207F3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r>
      <w:tr w:rsidR="00801E82" w:rsidRPr="00801E82" w14:paraId="09211E11" w14:textId="77777777" w:rsidTr="00F22DD8">
        <w:trPr>
          <w:gridAfter w:val="1"/>
          <w:wAfter w:w="9" w:type="dxa"/>
          <w:trHeight w:val="264"/>
        </w:trPr>
        <w:tc>
          <w:tcPr>
            <w:tcW w:w="2729" w:type="dxa"/>
            <w:tcBorders>
              <w:top w:val="single" w:sz="4" w:space="0" w:color="000000"/>
              <w:left w:val="single" w:sz="4" w:space="0" w:color="000000"/>
              <w:bottom w:val="single" w:sz="4" w:space="0" w:color="000000"/>
              <w:right w:val="single" w:sz="4" w:space="0" w:color="000000"/>
            </w:tcBorders>
          </w:tcPr>
          <w:p w14:paraId="3D31D8E0"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Statutory Rape </w:t>
            </w:r>
          </w:p>
        </w:tc>
        <w:tc>
          <w:tcPr>
            <w:tcW w:w="552" w:type="dxa"/>
            <w:tcBorders>
              <w:top w:val="single" w:sz="4" w:space="0" w:color="000000"/>
              <w:left w:val="single" w:sz="4" w:space="0" w:color="000000"/>
              <w:bottom w:val="single" w:sz="4" w:space="0" w:color="000000"/>
              <w:right w:val="single" w:sz="4" w:space="0" w:color="000000"/>
            </w:tcBorders>
          </w:tcPr>
          <w:p w14:paraId="3C59E337"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0" w:type="dxa"/>
            <w:tcBorders>
              <w:top w:val="single" w:sz="4" w:space="0" w:color="000000"/>
              <w:left w:val="single" w:sz="4" w:space="0" w:color="000000"/>
              <w:bottom w:val="single" w:sz="4" w:space="0" w:color="000000"/>
              <w:right w:val="single" w:sz="4" w:space="0" w:color="000000"/>
            </w:tcBorders>
          </w:tcPr>
          <w:p w14:paraId="5F6E86A7" w14:textId="77777777" w:rsidR="00801E82" w:rsidRPr="00801E82" w:rsidRDefault="00801E82" w:rsidP="00801E82">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2E308E0F" w14:textId="208D08F5" w:rsidR="00801E82" w:rsidRPr="00801E82" w:rsidRDefault="00A923D1"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52" w:type="dxa"/>
            <w:tcBorders>
              <w:top w:val="single" w:sz="4" w:space="0" w:color="000000"/>
              <w:left w:val="single" w:sz="4" w:space="0" w:color="000000"/>
              <w:bottom w:val="single" w:sz="4" w:space="0" w:color="000000"/>
              <w:right w:val="single" w:sz="4" w:space="0" w:color="000000"/>
            </w:tcBorders>
          </w:tcPr>
          <w:p w14:paraId="17C6A3AD"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3A81EF9A"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25D1B2ED" w14:textId="5D9D673C" w:rsidR="00801E82" w:rsidRPr="00801E82" w:rsidRDefault="00A923D1"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651" w:type="dxa"/>
            <w:tcBorders>
              <w:top w:val="single" w:sz="4" w:space="0" w:color="000000"/>
              <w:left w:val="single" w:sz="4" w:space="0" w:color="000000"/>
              <w:bottom w:val="single" w:sz="4" w:space="0" w:color="000000"/>
              <w:right w:val="single" w:sz="4" w:space="0" w:color="000000"/>
            </w:tcBorders>
          </w:tcPr>
          <w:p w14:paraId="78C9E89D"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74EDC9EA"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61681203" w14:textId="77777777" w:rsidR="00801E82" w:rsidRPr="00801E82" w:rsidRDefault="000D77CF"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r w:rsidR="00CF1677">
              <w:rPr>
                <w:rFonts w:ascii="Times New Roman" w:eastAsia="Times New Roman" w:hAnsi="Times New Roman" w:cs="Times New Roman"/>
                <w:color w:val="000000"/>
                <w:sz w:val="20"/>
              </w:rPr>
              <w:t>0</w:t>
            </w:r>
          </w:p>
        </w:tc>
        <w:tc>
          <w:tcPr>
            <w:tcW w:w="553" w:type="dxa"/>
            <w:gridSpan w:val="2"/>
            <w:tcBorders>
              <w:top w:val="single" w:sz="4" w:space="0" w:color="000000"/>
              <w:left w:val="single" w:sz="4" w:space="0" w:color="000000"/>
              <w:bottom w:val="single" w:sz="4" w:space="0" w:color="000000"/>
              <w:right w:val="single" w:sz="4" w:space="0" w:color="000000"/>
            </w:tcBorders>
          </w:tcPr>
          <w:p w14:paraId="7087EE9B"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29D99144"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1AA6B958" w14:textId="1F1BEDE1" w:rsidR="00801E82" w:rsidRPr="00801E82" w:rsidRDefault="00CF1677" w:rsidP="00207F3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r>
      <w:tr w:rsidR="005461EF" w:rsidRPr="00801E82" w14:paraId="6DD66CD3" w14:textId="77777777" w:rsidTr="00F22DD8">
        <w:trPr>
          <w:gridAfter w:val="1"/>
          <w:wAfter w:w="9" w:type="dxa"/>
          <w:trHeight w:val="262"/>
        </w:trPr>
        <w:tc>
          <w:tcPr>
            <w:tcW w:w="2729" w:type="dxa"/>
            <w:tcBorders>
              <w:top w:val="single" w:sz="4" w:space="0" w:color="000000"/>
              <w:left w:val="single" w:sz="4" w:space="0" w:color="000000"/>
              <w:bottom w:val="single" w:sz="4" w:space="0" w:color="000000"/>
              <w:right w:val="single" w:sz="4" w:space="0" w:color="000000"/>
            </w:tcBorders>
          </w:tcPr>
          <w:p w14:paraId="568B3563" w14:textId="77777777" w:rsidR="005461EF" w:rsidRPr="00801E82" w:rsidRDefault="005461EF" w:rsidP="00801E82">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VAWA Offenses</w:t>
            </w:r>
          </w:p>
        </w:tc>
        <w:tc>
          <w:tcPr>
            <w:tcW w:w="552" w:type="dxa"/>
            <w:tcBorders>
              <w:top w:val="single" w:sz="4" w:space="0" w:color="000000"/>
              <w:left w:val="single" w:sz="4" w:space="0" w:color="000000"/>
              <w:bottom w:val="single" w:sz="4" w:space="0" w:color="000000"/>
              <w:right w:val="single" w:sz="4" w:space="0" w:color="000000"/>
            </w:tcBorders>
          </w:tcPr>
          <w:p w14:paraId="358BEE2F" w14:textId="77777777" w:rsidR="005461EF" w:rsidRPr="00801E82" w:rsidRDefault="005461EF" w:rsidP="00801E82">
            <w:pPr>
              <w:ind w:right="34"/>
              <w:jc w:val="center"/>
              <w:rPr>
                <w:rFonts w:ascii="Times New Roman" w:eastAsia="Times New Roman" w:hAnsi="Times New Roman" w:cs="Times New Roman"/>
                <w:color w:val="000000"/>
                <w:sz w:val="20"/>
              </w:rPr>
            </w:pPr>
          </w:p>
        </w:tc>
        <w:tc>
          <w:tcPr>
            <w:tcW w:w="550" w:type="dxa"/>
            <w:tcBorders>
              <w:top w:val="single" w:sz="4" w:space="0" w:color="000000"/>
              <w:left w:val="single" w:sz="4" w:space="0" w:color="000000"/>
              <w:bottom w:val="single" w:sz="4" w:space="0" w:color="000000"/>
              <w:right w:val="single" w:sz="4" w:space="0" w:color="000000"/>
            </w:tcBorders>
          </w:tcPr>
          <w:p w14:paraId="543D4509" w14:textId="77777777" w:rsidR="005461EF" w:rsidRPr="00801E82" w:rsidRDefault="005461EF" w:rsidP="00801E82">
            <w:pPr>
              <w:ind w:right="37"/>
              <w:jc w:val="center"/>
              <w:rPr>
                <w:rFonts w:ascii="Times New Roman" w:eastAsia="Times New Roman" w:hAnsi="Times New Roman" w:cs="Times New Roman"/>
                <w:color w:val="000000"/>
                <w:sz w:val="20"/>
              </w:rPr>
            </w:pPr>
          </w:p>
        </w:tc>
        <w:tc>
          <w:tcPr>
            <w:tcW w:w="552" w:type="dxa"/>
            <w:tcBorders>
              <w:top w:val="single" w:sz="4" w:space="0" w:color="000000"/>
              <w:left w:val="single" w:sz="4" w:space="0" w:color="000000"/>
              <w:bottom w:val="single" w:sz="4" w:space="0" w:color="000000"/>
              <w:right w:val="single" w:sz="4" w:space="0" w:color="000000"/>
            </w:tcBorders>
          </w:tcPr>
          <w:p w14:paraId="4D8E3A71" w14:textId="77777777" w:rsidR="005461EF" w:rsidRDefault="005461EF" w:rsidP="00801E82">
            <w:pPr>
              <w:ind w:right="34"/>
              <w:jc w:val="center"/>
              <w:rPr>
                <w:rFonts w:ascii="Times New Roman" w:eastAsia="Times New Roman" w:hAnsi="Times New Roman" w:cs="Times New Roman"/>
                <w:color w:val="000000"/>
                <w:sz w:val="20"/>
              </w:rPr>
            </w:pPr>
          </w:p>
        </w:tc>
        <w:tc>
          <w:tcPr>
            <w:tcW w:w="552" w:type="dxa"/>
            <w:tcBorders>
              <w:top w:val="single" w:sz="4" w:space="0" w:color="000000"/>
              <w:left w:val="single" w:sz="4" w:space="0" w:color="000000"/>
              <w:bottom w:val="single" w:sz="4" w:space="0" w:color="000000"/>
              <w:right w:val="single" w:sz="4" w:space="0" w:color="000000"/>
            </w:tcBorders>
          </w:tcPr>
          <w:p w14:paraId="6464E886" w14:textId="77777777" w:rsidR="005461EF" w:rsidRPr="00801E82" w:rsidRDefault="005461EF" w:rsidP="00801E82">
            <w:pPr>
              <w:ind w:right="34"/>
              <w:jc w:val="center"/>
              <w:rPr>
                <w:rFonts w:ascii="Times New Roman" w:eastAsia="Times New Roman" w:hAnsi="Times New Roman" w:cs="Times New Roman"/>
                <w:color w:val="000000"/>
                <w:sz w:val="20"/>
              </w:rPr>
            </w:pPr>
          </w:p>
        </w:tc>
        <w:tc>
          <w:tcPr>
            <w:tcW w:w="552" w:type="dxa"/>
            <w:tcBorders>
              <w:top w:val="single" w:sz="4" w:space="0" w:color="000000"/>
              <w:left w:val="single" w:sz="4" w:space="0" w:color="000000"/>
              <w:bottom w:val="single" w:sz="4" w:space="0" w:color="000000"/>
              <w:right w:val="single" w:sz="4" w:space="0" w:color="000000"/>
            </w:tcBorders>
          </w:tcPr>
          <w:p w14:paraId="0E3956F7" w14:textId="77777777" w:rsidR="005461EF" w:rsidRPr="00801E82" w:rsidRDefault="005461EF" w:rsidP="00801E82">
            <w:pPr>
              <w:ind w:right="35"/>
              <w:jc w:val="center"/>
              <w:rPr>
                <w:rFonts w:ascii="Times New Roman" w:eastAsia="Times New Roman" w:hAnsi="Times New Roman" w:cs="Times New Roman"/>
                <w:color w:val="000000"/>
                <w:sz w:val="20"/>
              </w:rPr>
            </w:pPr>
          </w:p>
        </w:tc>
        <w:tc>
          <w:tcPr>
            <w:tcW w:w="552" w:type="dxa"/>
            <w:tcBorders>
              <w:top w:val="single" w:sz="4" w:space="0" w:color="000000"/>
              <w:left w:val="single" w:sz="4" w:space="0" w:color="000000"/>
              <w:bottom w:val="single" w:sz="4" w:space="0" w:color="000000"/>
              <w:right w:val="single" w:sz="4" w:space="0" w:color="000000"/>
            </w:tcBorders>
          </w:tcPr>
          <w:p w14:paraId="48CA05FD" w14:textId="77777777" w:rsidR="005461EF" w:rsidRPr="00801E82" w:rsidRDefault="005461EF" w:rsidP="00801E82">
            <w:pPr>
              <w:ind w:right="34"/>
              <w:jc w:val="center"/>
              <w:rPr>
                <w:rFonts w:ascii="Times New Roman" w:eastAsia="Times New Roman" w:hAnsi="Times New Roman" w:cs="Times New Roman"/>
                <w:color w:val="000000"/>
                <w:sz w:val="20"/>
              </w:rPr>
            </w:pPr>
          </w:p>
        </w:tc>
        <w:tc>
          <w:tcPr>
            <w:tcW w:w="651" w:type="dxa"/>
            <w:tcBorders>
              <w:top w:val="single" w:sz="4" w:space="0" w:color="000000"/>
              <w:left w:val="single" w:sz="4" w:space="0" w:color="000000"/>
              <w:bottom w:val="single" w:sz="4" w:space="0" w:color="000000"/>
              <w:right w:val="single" w:sz="4" w:space="0" w:color="000000"/>
            </w:tcBorders>
          </w:tcPr>
          <w:p w14:paraId="0954A6F6" w14:textId="77777777" w:rsidR="005461EF" w:rsidRPr="00801E82" w:rsidRDefault="005461EF" w:rsidP="00801E82">
            <w:pPr>
              <w:ind w:right="34"/>
              <w:jc w:val="center"/>
              <w:rPr>
                <w:rFonts w:ascii="Times New Roman" w:eastAsia="Times New Roman" w:hAnsi="Times New Roman" w:cs="Times New Roman"/>
                <w:color w:val="000000"/>
                <w:sz w:val="20"/>
              </w:rPr>
            </w:pPr>
          </w:p>
        </w:tc>
        <w:tc>
          <w:tcPr>
            <w:tcW w:w="552" w:type="dxa"/>
            <w:tcBorders>
              <w:top w:val="single" w:sz="4" w:space="0" w:color="000000"/>
              <w:left w:val="single" w:sz="4" w:space="0" w:color="000000"/>
              <w:bottom w:val="single" w:sz="4" w:space="0" w:color="000000"/>
              <w:right w:val="single" w:sz="4" w:space="0" w:color="000000"/>
            </w:tcBorders>
          </w:tcPr>
          <w:p w14:paraId="0F95DC00" w14:textId="77777777" w:rsidR="005461EF" w:rsidRPr="00801E82" w:rsidRDefault="005461EF" w:rsidP="00801E82">
            <w:pPr>
              <w:ind w:right="34"/>
              <w:jc w:val="center"/>
              <w:rPr>
                <w:rFonts w:ascii="Times New Roman" w:eastAsia="Times New Roman" w:hAnsi="Times New Roman" w:cs="Times New Roman"/>
                <w:color w:val="000000"/>
                <w:sz w:val="20"/>
              </w:rPr>
            </w:pPr>
          </w:p>
        </w:tc>
        <w:tc>
          <w:tcPr>
            <w:tcW w:w="552" w:type="dxa"/>
            <w:tcBorders>
              <w:top w:val="single" w:sz="4" w:space="0" w:color="000000"/>
              <w:left w:val="single" w:sz="4" w:space="0" w:color="000000"/>
              <w:bottom w:val="single" w:sz="4" w:space="0" w:color="000000"/>
              <w:right w:val="single" w:sz="4" w:space="0" w:color="000000"/>
            </w:tcBorders>
          </w:tcPr>
          <w:p w14:paraId="03259B0F" w14:textId="77777777" w:rsidR="005461EF" w:rsidRPr="00801E82" w:rsidRDefault="005461EF" w:rsidP="00801E82">
            <w:pPr>
              <w:ind w:right="34"/>
              <w:jc w:val="center"/>
              <w:rPr>
                <w:rFonts w:ascii="Times New Roman" w:eastAsia="Times New Roman" w:hAnsi="Times New Roman" w:cs="Times New Roman"/>
                <w:color w:val="000000"/>
                <w:sz w:val="20"/>
              </w:rPr>
            </w:pPr>
          </w:p>
        </w:tc>
        <w:tc>
          <w:tcPr>
            <w:tcW w:w="553" w:type="dxa"/>
            <w:gridSpan w:val="2"/>
            <w:tcBorders>
              <w:top w:val="single" w:sz="4" w:space="0" w:color="000000"/>
              <w:left w:val="single" w:sz="4" w:space="0" w:color="000000"/>
              <w:bottom w:val="single" w:sz="4" w:space="0" w:color="000000"/>
              <w:right w:val="single" w:sz="4" w:space="0" w:color="000000"/>
            </w:tcBorders>
          </w:tcPr>
          <w:p w14:paraId="54BA449F" w14:textId="77777777" w:rsidR="005461EF" w:rsidRPr="00801E82" w:rsidRDefault="005461EF" w:rsidP="00801E82">
            <w:pPr>
              <w:ind w:right="34"/>
              <w:jc w:val="center"/>
              <w:rPr>
                <w:rFonts w:ascii="Times New Roman" w:eastAsia="Times New Roman" w:hAnsi="Times New Roman" w:cs="Times New Roman"/>
                <w:color w:val="000000"/>
                <w:sz w:val="20"/>
              </w:rPr>
            </w:pPr>
          </w:p>
        </w:tc>
        <w:tc>
          <w:tcPr>
            <w:tcW w:w="552" w:type="dxa"/>
            <w:tcBorders>
              <w:top w:val="single" w:sz="4" w:space="0" w:color="000000"/>
              <w:left w:val="single" w:sz="4" w:space="0" w:color="000000"/>
              <w:bottom w:val="single" w:sz="4" w:space="0" w:color="000000"/>
              <w:right w:val="single" w:sz="4" w:space="0" w:color="000000"/>
            </w:tcBorders>
          </w:tcPr>
          <w:p w14:paraId="08E76E1F" w14:textId="77777777" w:rsidR="005461EF" w:rsidRPr="00801E82" w:rsidRDefault="005461EF" w:rsidP="00801E82">
            <w:pPr>
              <w:ind w:right="34"/>
              <w:jc w:val="center"/>
              <w:rPr>
                <w:rFonts w:ascii="Times New Roman" w:eastAsia="Times New Roman" w:hAnsi="Times New Roman" w:cs="Times New Roman"/>
                <w:color w:val="000000"/>
                <w:sz w:val="20"/>
              </w:rPr>
            </w:pPr>
          </w:p>
        </w:tc>
        <w:tc>
          <w:tcPr>
            <w:tcW w:w="552" w:type="dxa"/>
            <w:tcBorders>
              <w:top w:val="single" w:sz="4" w:space="0" w:color="000000"/>
              <w:left w:val="single" w:sz="4" w:space="0" w:color="000000"/>
              <w:bottom w:val="single" w:sz="4" w:space="0" w:color="000000"/>
              <w:right w:val="single" w:sz="4" w:space="0" w:color="000000"/>
            </w:tcBorders>
          </w:tcPr>
          <w:p w14:paraId="31784406" w14:textId="77777777" w:rsidR="005461EF" w:rsidRDefault="005461EF" w:rsidP="00207F32">
            <w:pPr>
              <w:ind w:right="34"/>
              <w:jc w:val="center"/>
              <w:rPr>
                <w:rFonts w:ascii="Times New Roman" w:eastAsia="Times New Roman" w:hAnsi="Times New Roman" w:cs="Times New Roman"/>
                <w:color w:val="000000"/>
                <w:sz w:val="20"/>
              </w:rPr>
            </w:pPr>
          </w:p>
        </w:tc>
      </w:tr>
      <w:tr w:rsidR="00801E82" w:rsidRPr="00801E82" w14:paraId="3C986D04" w14:textId="77777777" w:rsidTr="00F22DD8">
        <w:trPr>
          <w:gridAfter w:val="1"/>
          <w:wAfter w:w="9" w:type="dxa"/>
          <w:trHeight w:val="262"/>
        </w:trPr>
        <w:tc>
          <w:tcPr>
            <w:tcW w:w="2729" w:type="dxa"/>
            <w:tcBorders>
              <w:top w:val="single" w:sz="4" w:space="0" w:color="000000"/>
              <w:left w:val="single" w:sz="4" w:space="0" w:color="000000"/>
              <w:bottom w:val="single" w:sz="4" w:space="0" w:color="000000"/>
              <w:right w:val="single" w:sz="4" w:space="0" w:color="000000"/>
            </w:tcBorders>
          </w:tcPr>
          <w:p w14:paraId="5619C1E7"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Domestic violence </w:t>
            </w:r>
          </w:p>
        </w:tc>
        <w:tc>
          <w:tcPr>
            <w:tcW w:w="552" w:type="dxa"/>
            <w:tcBorders>
              <w:top w:val="single" w:sz="4" w:space="0" w:color="000000"/>
              <w:left w:val="single" w:sz="4" w:space="0" w:color="000000"/>
              <w:bottom w:val="single" w:sz="4" w:space="0" w:color="000000"/>
              <w:right w:val="single" w:sz="4" w:space="0" w:color="000000"/>
            </w:tcBorders>
          </w:tcPr>
          <w:p w14:paraId="3530A072"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50" w:type="dxa"/>
            <w:tcBorders>
              <w:top w:val="single" w:sz="4" w:space="0" w:color="000000"/>
              <w:left w:val="single" w:sz="4" w:space="0" w:color="000000"/>
              <w:bottom w:val="single" w:sz="4" w:space="0" w:color="000000"/>
              <w:right w:val="single" w:sz="4" w:space="0" w:color="000000"/>
            </w:tcBorders>
          </w:tcPr>
          <w:p w14:paraId="258813FA" w14:textId="65B3BEAB" w:rsidR="00801E82" w:rsidRPr="00801E82" w:rsidRDefault="003920EC" w:rsidP="00801E82">
            <w:pPr>
              <w:ind w:right="37"/>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r w:rsidR="00801E82" w:rsidRPr="00801E82">
              <w:rPr>
                <w:rFonts w:ascii="Times New Roman" w:eastAsia="Times New Roman" w:hAnsi="Times New Roman" w:cs="Times New Roman"/>
                <w:color w:val="000000"/>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70731A23" w14:textId="06CC8E8A" w:rsidR="00801E82" w:rsidRPr="00801E82" w:rsidRDefault="00071C65"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r w:rsidR="00207F32">
              <w:rPr>
                <w:rFonts w:ascii="Times New Roman" w:eastAsia="Times New Roman" w:hAnsi="Times New Roman" w:cs="Times New Roman"/>
                <w:color w:val="000000"/>
                <w:sz w:val="20"/>
              </w:rPr>
              <w:t>0</w:t>
            </w:r>
          </w:p>
        </w:tc>
        <w:tc>
          <w:tcPr>
            <w:tcW w:w="552" w:type="dxa"/>
            <w:tcBorders>
              <w:top w:val="single" w:sz="4" w:space="0" w:color="000000"/>
              <w:left w:val="single" w:sz="4" w:space="0" w:color="000000"/>
              <w:bottom w:val="single" w:sz="4" w:space="0" w:color="000000"/>
              <w:right w:val="single" w:sz="4" w:space="0" w:color="000000"/>
            </w:tcBorders>
          </w:tcPr>
          <w:p w14:paraId="0ABE9306"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52" w:type="dxa"/>
            <w:tcBorders>
              <w:top w:val="single" w:sz="4" w:space="0" w:color="000000"/>
              <w:left w:val="single" w:sz="4" w:space="0" w:color="000000"/>
              <w:bottom w:val="single" w:sz="4" w:space="0" w:color="000000"/>
              <w:right w:val="single" w:sz="4" w:space="0" w:color="000000"/>
            </w:tcBorders>
          </w:tcPr>
          <w:p w14:paraId="4C1B0CA5" w14:textId="73E4F649" w:rsidR="00801E82" w:rsidRPr="00801E82" w:rsidRDefault="00135FAA" w:rsidP="00801E82">
            <w:pPr>
              <w:ind w:right="35"/>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r w:rsidR="00801E82" w:rsidRPr="00801E82">
              <w:rPr>
                <w:rFonts w:ascii="Times New Roman" w:eastAsia="Times New Roman" w:hAnsi="Times New Roman" w:cs="Times New Roman"/>
                <w:color w:val="000000"/>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44C0EA03" w14:textId="7084F941" w:rsidR="00801E82" w:rsidRPr="00801E82" w:rsidRDefault="00207F32"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r w:rsidR="00801E82" w:rsidRPr="00801E82">
              <w:rPr>
                <w:rFonts w:ascii="Times New Roman" w:eastAsia="Times New Roman" w:hAnsi="Times New Roman" w:cs="Times New Roman"/>
                <w:color w:val="000000"/>
                <w:sz w:val="20"/>
              </w:rPr>
              <w:t xml:space="preserve"> </w:t>
            </w:r>
          </w:p>
        </w:tc>
        <w:tc>
          <w:tcPr>
            <w:tcW w:w="651" w:type="dxa"/>
            <w:tcBorders>
              <w:top w:val="single" w:sz="4" w:space="0" w:color="000000"/>
              <w:left w:val="single" w:sz="4" w:space="0" w:color="000000"/>
              <w:bottom w:val="single" w:sz="4" w:space="0" w:color="000000"/>
              <w:right w:val="single" w:sz="4" w:space="0" w:color="000000"/>
            </w:tcBorders>
          </w:tcPr>
          <w:p w14:paraId="37DE4749"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52" w:type="dxa"/>
            <w:tcBorders>
              <w:top w:val="single" w:sz="4" w:space="0" w:color="000000"/>
              <w:left w:val="single" w:sz="4" w:space="0" w:color="000000"/>
              <w:bottom w:val="single" w:sz="4" w:space="0" w:color="000000"/>
              <w:right w:val="single" w:sz="4" w:space="0" w:color="000000"/>
            </w:tcBorders>
          </w:tcPr>
          <w:p w14:paraId="65619F52"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6D2A0AE4" w14:textId="77777777" w:rsidR="00801E82" w:rsidRPr="00801E82" w:rsidRDefault="00A640BF"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r w:rsidR="00801E82" w:rsidRPr="00801E82">
              <w:rPr>
                <w:rFonts w:ascii="Times New Roman" w:eastAsia="Times New Roman" w:hAnsi="Times New Roman" w:cs="Times New Roman"/>
                <w:color w:val="000000"/>
                <w:sz w:val="20"/>
              </w:rPr>
              <w:t xml:space="preserve"> </w:t>
            </w:r>
          </w:p>
        </w:tc>
        <w:tc>
          <w:tcPr>
            <w:tcW w:w="553" w:type="dxa"/>
            <w:gridSpan w:val="2"/>
            <w:tcBorders>
              <w:top w:val="single" w:sz="4" w:space="0" w:color="000000"/>
              <w:left w:val="single" w:sz="4" w:space="0" w:color="000000"/>
              <w:bottom w:val="single" w:sz="4" w:space="0" w:color="000000"/>
              <w:right w:val="single" w:sz="4" w:space="0" w:color="000000"/>
            </w:tcBorders>
          </w:tcPr>
          <w:p w14:paraId="00F0C192"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52" w:type="dxa"/>
            <w:tcBorders>
              <w:top w:val="single" w:sz="4" w:space="0" w:color="000000"/>
              <w:left w:val="single" w:sz="4" w:space="0" w:color="000000"/>
              <w:bottom w:val="single" w:sz="4" w:space="0" w:color="000000"/>
              <w:right w:val="single" w:sz="4" w:space="0" w:color="000000"/>
            </w:tcBorders>
          </w:tcPr>
          <w:p w14:paraId="2F3EB184"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132CE6A1" w14:textId="0D819C58" w:rsidR="00801E82" w:rsidRPr="00801E82" w:rsidRDefault="00A640BF" w:rsidP="00207F3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r>
      <w:tr w:rsidR="00801E82" w:rsidRPr="00801E82" w14:paraId="7AC7F1A7" w14:textId="77777777" w:rsidTr="00F22DD8">
        <w:trPr>
          <w:gridAfter w:val="1"/>
          <w:wAfter w:w="9" w:type="dxa"/>
          <w:trHeight w:val="264"/>
        </w:trPr>
        <w:tc>
          <w:tcPr>
            <w:tcW w:w="2729" w:type="dxa"/>
            <w:tcBorders>
              <w:top w:val="single" w:sz="4" w:space="0" w:color="000000"/>
              <w:left w:val="single" w:sz="4" w:space="0" w:color="000000"/>
              <w:bottom w:val="single" w:sz="4" w:space="0" w:color="000000"/>
              <w:right w:val="single" w:sz="4" w:space="0" w:color="000000"/>
            </w:tcBorders>
          </w:tcPr>
          <w:p w14:paraId="3E9B0F54"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Dating violence </w:t>
            </w:r>
          </w:p>
        </w:tc>
        <w:tc>
          <w:tcPr>
            <w:tcW w:w="552" w:type="dxa"/>
            <w:tcBorders>
              <w:top w:val="single" w:sz="4" w:space="0" w:color="000000"/>
              <w:left w:val="single" w:sz="4" w:space="0" w:color="000000"/>
              <w:bottom w:val="single" w:sz="4" w:space="0" w:color="000000"/>
              <w:right w:val="single" w:sz="4" w:space="0" w:color="000000"/>
            </w:tcBorders>
          </w:tcPr>
          <w:p w14:paraId="5DA7D5A4"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50" w:type="dxa"/>
            <w:tcBorders>
              <w:top w:val="single" w:sz="4" w:space="0" w:color="000000"/>
              <w:left w:val="single" w:sz="4" w:space="0" w:color="000000"/>
              <w:bottom w:val="single" w:sz="4" w:space="0" w:color="000000"/>
              <w:right w:val="single" w:sz="4" w:space="0" w:color="000000"/>
            </w:tcBorders>
          </w:tcPr>
          <w:p w14:paraId="0ABBE367" w14:textId="77777777" w:rsidR="00801E82" w:rsidRPr="00801E82" w:rsidRDefault="00801E82" w:rsidP="00801E82">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650F8C54" w14:textId="385B2A80" w:rsidR="00801E82" w:rsidRPr="00801E82" w:rsidRDefault="00207F32"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r w:rsidR="00071C65">
              <w:rPr>
                <w:rFonts w:ascii="Times New Roman" w:eastAsia="Times New Roman" w:hAnsi="Times New Roman" w:cs="Times New Roman"/>
                <w:color w:val="000000"/>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20876F46"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52" w:type="dxa"/>
            <w:tcBorders>
              <w:top w:val="single" w:sz="4" w:space="0" w:color="000000"/>
              <w:left w:val="single" w:sz="4" w:space="0" w:color="000000"/>
              <w:bottom w:val="single" w:sz="4" w:space="0" w:color="000000"/>
              <w:right w:val="single" w:sz="4" w:space="0" w:color="000000"/>
            </w:tcBorders>
          </w:tcPr>
          <w:p w14:paraId="06C49478"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3E80705F" w14:textId="1C7A3BF5" w:rsidR="00801E82" w:rsidRPr="00801E82" w:rsidRDefault="00207F32"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r w:rsidR="00071C65">
              <w:rPr>
                <w:rFonts w:ascii="Times New Roman" w:eastAsia="Times New Roman" w:hAnsi="Times New Roman" w:cs="Times New Roman"/>
                <w:color w:val="000000"/>
                <w:sz w:val="20"/>
              </w:rPr>
              <w:t xml:space="preserve"> </w:t>
            </w:r>
          </w:p>
        </w:tc>
        <w:tc>
          <w:tcPr>
            <w:tcW w:w="651" w:type="dxa"/>
            <w:tcBorders>
              <w:top w:val="single" w:sz="4" w:space="0" w:color="000000"/>
              <w:left w:val="single" w:sz="4" w:space="0" w:color="000000"/>
              <w:bottom w:val="single" w:sz="4" w:space="0" w:color="000000"/>
              <w:right w:val="single" w:sz="4" w:space="0" w:color="000000"/>
            </w:tcBorders>
          </w:tcPr>
          <w:p w14:paraId="6063CFDD"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702A4BF1"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21B043A7"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w:t>
            </w:r>
            <w:r w:rsidR="009F05F1">
              <w:rPr>
                <w:rFonts w:ascii="Times New Roman" w:eastAsia="Times New Roman" w:hAnsi="Times New Roman" w:cs="Times New Roman"/>
                <w:color w:val="000000"/>
                <w:sz w:val="20"/>
              </w:rPr>
              <w:t>0</w:t>
            </w:r>
          </w:p>
        </w:tc>
        <w:tc>
          <w:tcPr>
            <w:tcW w:w="553" w:type="dxa"/>
            <w:gridSpan w:val="2"/>
            <w:tcBorders>
              <w:top w:val="single" w:sz="4" w:space="0" w:color="000000"/>
              <w:left w:val="single" w:sz="4" w:space="0" w:color="000000"/>
              <w:bottom w:val="single" w:sz="4" w:space="0" w:color="000000"/>
              <w:right w:val="single" w:sz="4" w:space="0" w:color="000000"/>
            </w:tcBorders>
          </w:tcPr>
          <w:p w14:paraId="0220351D"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52" w:type="dxa"/>
            <w:tcBorders>
              <w:top w:val="single" w:sz="4" w:space="0" w:color="000000"/>
              <w:left w:val="single" w:sz="4" w:space="0" w:color="000000"/>
              <w:bottom w:val="single" w:sz="4" w:space="0" w:color="000000"/>
              <w:right w:val="single" w:sz="4" w:space="0" w:color="000000"/>
            </w:tcBorders>
          </w:tcPr>
          <w:p w14:paraId="28A24C0A"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754BDF71" w14:textId="40579A02" w:rsidR="00801E82" w:rsidRPr="00801E82" w:rsidRDefault="009F05F1" w:rsidP="00207F3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r>
      <w:tr w:rsidR="00801E82" w:rsidRPr="00801E82" w14:paraId="6E89BBA4" w14:textId="77777777" w:rsidTr="00F22DD8">
        <w:trPr>
          <w:gridAfter w:val="1"/>
          <w:wAfter w:w="9" w:type="dxa"/>
          <w:trHeight w:val="197"/>
        </w:trPr>
        <w:tc>
          <w:tcPr>
            <w:tcW w:w="2729" w:type="dxa"/>
            <w:tcBorders>
              <w:top w:val="single" w:sz="4" w:space="0" w:color="000000"/>
              <w:left w:val="single" w:sz="4" w:space="0" w:color="000000"/>
              <w:bottom w:val="single" w:sz="4" w:space="0" w:color="000000"/>
              <w:right w:val="single" w:sz="4" w:space="0" w:color="000000"/>
            </w:tcBorders>
          </w:tcPr>
          <w:p w14:paraId="638E7A65"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Stalking (online or in person) </w:t>
            </w:r>
          </w:p>
        </w:tc>
        <w:tc>
          <w:tcPr>
            <w:tcW w:w="552" w:type="dxa"/>
            <w:tcBorders>
              <w:top w:val="single" w:sz="4" w:space="0" w:color="000000"/>
              <w:left w:val="single" w:sz="4" w:space="0" w:color="000000"/>
              <w:bottom w:val="single" w:sz="4" w:space="0" w:color="000000"/>
              <w:right w:val="single" w:sz="4" w:space="0" w:color="000000"/>
            </w:tcBorders>
          </w:tcPr>
          <w:p w14:paraId="6BFA4FBA"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50" w:type="dxa"/>
            <w:tcBorders>
              <w:top w:val="single" w:sz="4" w:space="0" w:color="000000"/>
              <w:left w:val="single" w:sz="4" w:space="0" w:color="000000"/>
              <w:bottom w:val="single" w:sz="4" w:space="0" w:color="000000"/>
              <w:right w:val="single" w:sz="4" w:space="0" w:color="000000"/>
            </w:tcBorders>
          </w:tcPr>
          <w:p w14:paraId="7CD18701" w14:textId="486EB340" w:rsidR="00801E82" w:rsidRPr="00801E82" w:rsidRDefault="003920EC" w:rsidP="00801E82">
            <w:pPr>
              <w:ind w:right="37"/>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r w:rsidR="00801E82" w:rsidRPr="00801E82">
              <w:rPr>
                <w:rFonts w:ascii="Times New Roman" w:eastAsia="Times New Roman" w:hAnsi="Times New Roman" w:cs="Times New Roman"/>
                <w:color w:val="000000"/>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0D353C0F" w14:textId="185AD61C" w:rsidR="00801E82" w:rsidRPr="00801E82" w:rsidRDefault="00207F32"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w:t>
            </w:r>
          </w:p>
        </w:tc>
        <w:tc>
          <w:tcPr>
            <w:tcW w:w="552" w:type="dxa"/>
            <w:tcBorders>
              <w:top w:val="single" w:sz="4" w:space="0" w:color="000000"/>
              <w:left w:val="single" w:sz="4" w:space="0" w:color="000000"/>
              <w:bottom w:val="single" w:sz="4" w:space="0" w:color="000000"/>
              <w:right w:val="single" w:sz="4" w:space="0" w:color="000000"/>
            </w:tcBorders>
          </w:tcPr>
          <w:p w14:paraId="4E4DC751"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52" w:type="dxa"/>
            <w:tcBorders>
              <w:top w:val="single" w:sz="4" w:space="0" w:color="000000"/>
              <w:left w:val="single" w:sz="4" w:space="0" w:color="000000"/>
              <w:bottom w:val="single" w:sz="4" w:space="0" w:color="000000"/>
              <w:right w:val="single" w:sz="4" w:space="0" w:color="000000"/>
            </w:tcBorders>
          </w:tcPr>
          <w:p w14:paraId="18E44D4A"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0975C1B7" w14:textId="6FD4BB2C" w:rsidR="00801E82" w:rsidRPr="00801E82" w:rsidRDefault="00071C65"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r w:rsidR="00207F32">
              <w:rPr>
                <w:rFonts w:ascii="Times New Roman" w:eastAsia="Times New Roman" w:hAnsi="Times New Roman" w:cs="Times New Roman"/>
                <w:color w:val="000000"/>
                <w:sz w:val="20"/>
              </w:rPr>
              <w:t>2</w:t>
            </w:r>
          </w:p>
        </w:tc>
        <w:tc>
          <w:tcPr>
            <w:tcW w:w="651" w:type="dxa"/>
            <w:tcBorders>
              <w:top w:val="single" w:sz="4" w:space="0" w:color="000000"/>
              <w:left w:val="single" w:sz="4" w:space="0" w:color="000000"/>
              <w:bottom w:val="single" w:sz="4" w:space="0" w:color="000000"/>
              <w:right w:val="single" w:sz="4" w:space="0" w:color="000000"/>
            </w:tcBorders>
          </w:tcPr>
          <w:p w14:paraId="059534F1"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481CC283"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552" w:type="dxa"/>
            <w:tcBorders>
              <w:top w:val="single" w:sz="4" w:space="0" w:color="000000"/>
              <w:left w:val="single" w:sz="4" w:space="0" w:color="000000"/>
              <w:bottom w:val="single" w:sz="4" w:space="0" w:color="000000"/>
              <w:right w:val="single" w:sz="4" w:space="0" w:color="000000"/>
            </w:tcBorders>
          </w:tcPr>
          <w:p w14:paraId="125F07F0"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w:t>
            </w:r>
            <w:r w:rsidR="009F05F1">
              <w:rPr>
                <w:rFonts w:ascii="Times New Roman" w:eastAsia="Times New Roman" w:hAnsi="Times New Roman" w:cs="Times New Roman"/>
                <w:color w:val="000000"/>
                <w:sz w:val="20"/>
              </w:rPr>
              <w:t>0</w:t>
            </w:r>
          </w:p>
        </w:tc>
        <w:tc>
          <w:tcPr>
            <w:tcW w:w="553" w:type="dxa"/>
            <w:gridSpan w:val="2"/>
            <w:tcBorders>
              <w:top w:val="single" w:sz="4" w:space="0" w:color="000000"/>
              <w:left w:val="single" w:sz="4" w:space="0" w:color="000000"/>
              <w:bottom w:val="single" w:sz="4" w:space="0" w:color="000000"/>
              <w:right w:val="single" w:sz="4" w:space="0" w:color="000000"/>
            </w:tcBorders>
          </w:tcPr>
          <w:p w14:paraId="62C04EB0"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52" w:type="dxa"/>
            <w:tcBorders>
              <w:top w:val="single" w:sz="4" w:space="0" w:color="000000"/>
              <w:left w:val="single" w:sz="4" w:space="0" w:color="000000"/>
              <w:bottom w:val="single" w:sz="4" w:space="0" w:color="000000"/>
              <w:right w:val="single" w:sz="4" w:space="0" w:color="000000"/>
            </w:tcBorders>
          </w:tcPr>
          <w:p w14:paraId="0697A13D" w14:textId="3C337DC3" w:rsidR="00801E82" w:rsidRPr="00801E82" w:rsidRDefault="007C3BFA" w:rsidP="00801E8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r w:rsidR="00801E82" w:rsidRPr="00801E82">
              <w:rPr>
                <w:rFonts w:ascii="Times New Roman" w:eastAsia="Times New Roman" w:hAnsi="Times New Roman" w:cs="Times New Roman"/>
                <w:color w:val="000000"/>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021158D6" w14:textId="7BBC27D9" w:rsidR="00801E82" w:rsidRPr="00801E82" w:rsidRDefault="00207F32" w:rsidP="00207F32">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r>
    </w:tbl>
    <w:p w14:paraId="34F081BC" w14:textId="77777777" w:rsidR="00DD34BD" w:rsidRDefault="00DD34BD" w:rsidP="00801E82">
      <w:pPr>
        <w:spacing w:after="4" w:line="248" w:lineRule="auto"/>
        <w:rPr>
          <w:rFonts w:ascii="Times New Roman" w:eastAsia="Times New Roman" w:hAnsi="Times New Roman" w:cs="Times New Roman"/>
          <w:color w:val="000000"/>
          <w:sz w:val="16"/>
        </w:rPr>
      </w:pPr>
    </w:p>
    <w:p w14:paraId="09ADDD25" w14:textId="77777777" w:rsidR="00801E82" w:rsidRPr="00801E82" w:rsidRDefault="00801E82" w:rsidP="00DD34BD">
      <w:pPr>
        <w:spacing w:after="4" w:line="248" w:lineRule="auto"/>
        <w:ind w:firstLine="720"/>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 xml:space="preserve">Notes:  </w:t>
      </w:r>
    </w:p>
    <w:p w14:paraId="6E0991BB" w14:textId="77777777" w:rsidR="00801E82" w:rsidRPr="00801E82" w:rsidRDefault="00801E82" w:rsidP="00801E82">
      <w:pPr>
        <w:numPr>
          <w:ilvl w:val="0"/>
          <w:numId w:val="8"/>
        </w:numPr>
        <w:spacing w:after="4" w:line="248" w:lineRule="auto"/>
        <w:ind w:hanging="360"/>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 xml:space="preserve">*On-campus residential facility crimes are also reported in the on-campus crimes. </w:t>
      </w:r>
    </w:p>
    <w:p w14:paraId="0028A31B" w14:textId="77777777" w:rsidR="00801E82" w:rsidRPr="00801E82" w:rsidRDefault="00801E82" w:rsidP="00801E82">
      <w:pPr>
        <w:numPr>
          <w:ilvl w:val="0"/>
          <w:numId w:val="8"/>
        </w:numPr>
        <w:spacing w:after="4" w:line="248" w:lineRule="auto"/>
        <w:ind w:hanging="360"/>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 xml:space="preserve">**Hate crime category of bias is national origin; category of crime is intimidation.  </w:t>
      </w:r>
    </w:p>
    <w:p w14:paraId="3205F323" w14:textId="77777777" w:rsidR="005A1C14" w:rsidRDefault="005A1C14" w:rsidP="00A45A43">
      <w:pPr>
        <w:spacing w:after="0"/>
        <w:rPr>
          <w:rFonts w:ascii="Times New Roman" w:eastAsia="Times New Roman" w:hAnsi="Times New Roman" w:cs="Times New Roman"/>
          <w:b/>
          <w:color w:val="000000"/>
          <w:sz w:val="24"/>
          <w:szCs w:val="24"/>
        </w:rPr>
      </w:pPr>
    </w:p>
    <w:p w14:paraId="294D65A0" w14:textId="77777777" w:rsidR="005A1C14" w:rsidRDefault="005A1C14" w:rsidP="00801E82">
      <w:pPr>
        <w:spacing w:after="0"/>
        <w:jc w:val="center"/>
        <w:rPr>
          <w:rFonts w:ascii="Times New Roman" w:eastAsia="Times New Roman" w:hAnsi="Times New Roman" w:cs="Times New Roman"/>
          <w:b/>
          <w:color w:val="000000"/>
          <w:sz w:val="24"/>
          <w:szCs w:val="24"/>
        </w:rPr>
      </w:pPr>
    </w:p>
    <w:p w14:paraId="1940802C" w14:textId="77777777" w:rsidR="00BD43FC" w:rsidRDefault="00BD43FC" w:rsidP="00801E82">
      <w:pPr>
        <w:spacing w:after="0"/>
        <w:jc w:val="center"/>
        <w:rPr>
          <w:rFonts w:ascii="Times New Roman" w:eastAsia="Times New Roman" w:hAnsi="Times New Roman" w:cs="Times New Roman"/>
          <w:b/>
          <w:color w:val="000000"/>
          <w:sz w:val="24"/>
          <w:szCs w:val="24"/>
        </w:rPr>
      </w:pPr>
    </w:p>
    <w:p w14:paraId="5A81D1AE" w14:textId="77777777" w:rsidR="00BD43FC" w:rsidRDefault="00BD43FC" w:rsidP="00801E82">
      <w:pPr>
        <w:spacing w:after="0"/>
        <w:jc w:val="center"/>
        <w:rPr>
          <w:rFonts w:ascii="Times New Roman" w:eastAsia="Times New Roman" w:hAnsi="Times New Roman" w:cs="Times New Roman"/>
          <w:b/>
          <w:color w:val="000000"/>
          <w:sz w:val="24"/>
          <w:szCs w:val="24"/>
        </w:rPr>
      </w:pPr>
    </w:p>
    <w:p w14:paraId="4155D4CE" w14:textId="77777777" w:rsidR="00BD43FC" w:rsidRDefault="00BD43FC" w:rsidP="00801E82">
      <w:pPr>
        <w:spacing w:after="0"/>
        <w:jc w:val="center"/>
        <w:rPr>
          <w:rFonts w:ascii="Times New Roman" w:eastAsia="Times New Roman" w:hAnsi="Times New Roman" w:cs="Times New Roman"/>
          <w:b/>
          <w:color w:val="000000"/>
          <w:sz w:val="24"/>
          <w:szCs w:val="24"/>
        </w:rPr>
      </w:pPr>
    </w:p>
    <w:p w14:paraId="14D1BF73" w14:textId="0A037A96" w:rsidR="00801E82" w:rsidRPr="005A1C14" w:rsidRDefault="00714580" w:rsidP="00801E82">
      <w:pPr>
        <w:spacing w:after="0"/>
        <w:jc w:val="center"/>
        <w:rPr>
          <w:rFonts w:ascii="Times New Roman" w:eastAsia="Times New Roman" w:hAnsi="Times New Roman" w:cs="Times New Roman"/>
          <w:b/>
          <w:color w:val="000000"/>
          <w:sz w:val="24"/>
          <w:szCs w:val="24"/>
        </w:rPr>
      </w:pPr>
      <w:r w:rsidRPr="005A1C14">
        <w:rPr>
          <w:rFonts w:ascii="Times New Roman" w:eastAsia="Times New Roman" w:hAnsi="Times New Roman" w:cs="Times New Roman"/>
          <w:b/>
          <w:color w:val="000000"/>
          <w:sz w:val="24"/>
          <w:szCs w:val="24"/>
        </w:rPr>
        <w:lastRenderedPageBreak/>
        <w:t xml:space="preserve">LA CROSSE CAMPUS </w:t>
      </w:r>
      <w:r w:rsidR="00502D5E">
        <w:rPr>
          <w:rFonts w:ascii="Times New Roman" w:eastAsia="Times New Roman" w:hAnsi="Times New Roman" w:cs="Times New Roman"/>
          <w:b/>
          <w:color w:val="000000"/>
          <w:sz w:val="24"/>
          <w:szCs w:val="24"/>
        </w:rPr>
        <w:t>2019</w:t>
      </w:r>
      <w:r w:rsidR="00801E82" w:rsidRPr="005A1C14">
        <w:rPr>
          <w:rFonts w:ascii="Times New Roman" w:eastAsia="Times New Roman" w:hAnsi="Times New Roman" w:cs="Times New Roman"/>
          <w:b/>
          <w:color w:val="000000"/>
          <w:sz w:val="24"/>
          <w:szCs w:val="24"/>
        </w:rPr>
        <w:t xml:space="preserve"> TOTALS FOR HATE CRIMES</w:t>
      </w:r>
    </w:p>
    <w:p w14:paraId="4DAA65BC" w14:textId="77777777" w:rsidR="00801E82" w:rsidRPr="00801E82" w:rsidRDefault="00801E82" w:rsidP="00801E82">
      <w:pPr>
        <w:spacing w:after="0"/>
        <w:jc w:val="center"/>
        <w:rPr>
          <w:rFonts w:ascii="Times New Roman" w:eastAsia="Times New Roman" w:hAnsi="Times New Roman" w:cs="Times New Roman"/>
          <w:b/>
          <w:color w:val="000000"/>
          <w:sz w:val="20"/>
        </w:rPr>
      </w:pPr>
      <w:r w:rsidRPr="005A1C14">
        <w:rPr>
          <w:rFonts w:ascii="Times New Roman" w:eastAsia="Times New Roman" w:hAnsi="Times New Roman" w:cs="Times New Roman"/>
          <w:b/>
          <w:color w:val="000000"/>
          <w:sz w:val="24"/>
          <w:szCs w:val="24"/>
        </w:rPr>
        <w:t>ON CAMPUS, ON-CAMPUS STUDENT HOUSING FACILITIES, NONCAMPUS, PUBLIC PROPERTY</w:t>
      </w:r>
    </w:p>
    <w:tbl>
      <w:tblPr>
        <w:tblStyle w:val="TableGrid"/>
        <w:tblW w:w="10035" w:type="dxa"/>
        <w:tblInd w:w="497" w:type="dxa"/>
        <w:tblLayout w:type="fixed"/>
        <w:tblCellMar>
          <w:top w:w="7" w:type="dxa"/>
          <w:left w:w="108" w:type="dxa"/>
          <w:right w:w="75" w:type="dxa"/>
        </w:tblCellMar>
        <w:tblLook w:val="04A0" w:firstRow="1" w:lastRow="0" w:firstColumn="1" w:lastColumn="0" w:noHBand="0" w:noVBand="1"/>
      </w:tblPr>
      <w:tblGrid>
        <w:gridCol w:w="2070"/>
        <w:gridCol w:w="626"/>
        <w:gridCol w:w="638"/>
        <w:gridCol w:w="929"/>
        <w:gridCol w:w="1151"/>
        <w:gridCol w:w="828"/>
        <w:gridCol w:w="862"/>
        <w:gridCol w:w="1030"/>
        <w:gridCol w:w="973"/>
        <w:gridCol w:w="928"/>
      </w:tblGrid>
      <w:tr w:rsidR="00801E82" w:rsidRPr="00801E82" w14:paraId="6B11EB0A" w14:textId="77777777" w:rsidTr="005A1C14">
        <w:trPr>
          <w:trHeight w:val="282"/>
        </w:trPr>
        <w:tc>
          <w:tcPr>
            <w:tcW w:w="2070" w:type="dxa"/>
            <w:tcBorders>
              <w:top w:val="single" w:sz="4" w:space="0" w:color="000000"/>
              <w:left w:val="single" w:sz="4" w:space="0" w:color="000000"/>
              <w:bottom w:val="single" w:sz="4" w:space="0" w:color="000000"/>
              <w:right w:val="single" w:sz="4" w:space="0" w:color="000000"/>
            </w:tcBorders>
          </w:tcPr>
          <w:p w14:paraId="1D0DB7AA" w14:textId="77777777" w:rsidR="00801E82" w:rsidRPr="00801E82" w:rsidRDefault="00801E82" w:rsidP="00801E82">
            <w:pPr>
              <w:jc w:val="center"/>
              <w:rPr>
                <w:rFonts w:ascii="Times New Roman" w:eastAsia="Times New Roman" w:hAnsi="Times New Roman" w:cs="Times New Roman"/>
                <w:b/>
                <w:color w:val="000000"/>
                <w:sz w:val="20"/>
              </w:rPr>
            </w:pPr>
            <w:r w:rsidRPr="00801E82">
              <w:rPr>
                <w:rFonts w:ascii="Times New Roman" w:eastAsia="Times New Roman" w:hAnsi="Times New Roman" w:cs="Times New Roman"/>
                <w:b/>
                <w:color w:val="000000"/>
                <w:sz w:val="20"/>
              </w:rPr>
              <w:t xml:space="preserve">Criminal Offense </w:t>
            </w:r>
          </w:p>
        </w:tc>
        <w:tc>
          <w:tcPr>
            <w:tcW w:w="626" w:type="dxa"/>
            <w:tcBorders>
              <w:top w:val="single" w:sz="4" w:space="0" w:color="000000"/>
              <w:left w:val="single" w:sz="4" w:space="0" w:color="000000"/>
              <w:bottom w:val="single" w:sz="4" w:space="0" w:color="000000"/>
              <w:right w:val="single" w:sz="4" w:space="0" w:color="000000"/>
            </w:tcBorders>
          </w:tcPr>
          <w:p w14:paraId="324BAA7C" w14:textId="19F1A815" w:rsidR="00801E82" w:rsidRPr="00801E82" w:rsidRDefault="00502D5E" w:rsidP="00801E82">
            <w:pP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2019</w:t>
            </w:r>
          </w:p>
          <w:p w14:paraId="1BD81397"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 xml:space="preserve">Total </w:t>
            </w:r>
          </w:p>
        </w:tc>
        <w:tc>
          <w:tcPr>
            <w:tcW w:w="638" w:type="dxa"/>
            <w:tcBorders>
              <w:top w:val="single" w:sz="4" w:space="0" w:color="000000"/>
              <w:left w:val="single" w:sz="4" w:space="0" w:color="000000"/>
              <w:bottom w:val="single" w:sz="4" w:space="0" w:color="000000"/>
              <w:right w:val="single" w:sz="4" w:space="0" w:color="000000"/>
            </w:tcBorders>
          </w:tcPr>
          <w:p w14:paraId="4B7458B4"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Race</w:t>
            </w:r>
          </w:p>
        </w:tc>
        <w:tc>
          <w:tcPr>
            <w:tcW w:w="929" w:type="dxa"/>
            <w:tcBorders>
              <w:top w:val="single" w:sz="4" w:space="0" w:color="000000"/>
              <w:left w:val="single" w:sz="4" w:space="0" w:color="000000"/>
              <w:bottom w:val="single" w:sz="4" w:space="0" w:color="000000"/>
              <w:right w:val="single" w:sz="4" w:space="0" w:color="000000"/>
            </w:tcBorders>
          </w:tcPr>
          <w:p w14:paraId="497BCADB"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 xml:space="preserve">Religion </w:t>
            </w:r>
          </w:p>
        </w:tc>
        <w:tc>
          <w:tcPr>
            <w:tcW w:w="1151" w:type="dxa"/>
            <w:tcBorders>
              <w:top w:val="single" w:sz="4" w:space="0" w:color="000000"/>
              <w:left w:val="single" w:sz="4" w:space="0" w:color="000000"/>
              <w:bottom w:val="single" w:sz="4" w:space="0" w:color="000000"/>
              <w:right w:val="single" w:sz="4" w:space="0" w:color="000000"/>
            </w:tcBorders>
          </w:tcPr>
          <w:p w14:paraId="2D2208C1" w14:textId="77777777" w:rsidR="00801E82" w:rsidRPr="00801E82" w:rsidRDefault="00801E82" w:rsidP="00801E82">
            <w:pPr>
              <w:rPr>
                <w:rFonts w:ascii="Times New Roman" w:eastAsia="Times New Roman" w:hAnsi="Times New Roman" w:cs="Times New Roman"/>
                <w:color w:val="000000"/>
                <w:sz w:val="16"/>
              </w:rPr>
            </w:pPr>
            <w:r w:rsidRPr="00801E82">
              <w:rPr>
                <w:rFonts w:ascii="Times New Roman" w:eastAsia="Times New Roman" w:hAnsi="Times New Roman" w:cs="Times New Roman"/>
                <w:color w:val="000000"/>
                <w:sz w:val="16"/>
              </w:rPr>
              <w:t>Sexual</w:t>
            </w:r>
          </w:p>
          <w:p w14:paraId="0DB69BC0"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Orientation</w:t>
            </w:r>
          </w:p>
        </w:tc>
        <w:tc>
          <w:tcPr>
            <w:tcW w:w="828" w:type="dxa"/>
            <w:tcBorders>
              <w:top w:val="single" w:sz="4" w:space="0" w:color="000000"/>
              <w:left w:val="single" w:sz="4" w:space="0" w:color="000000"/>
              <w:bottom w:val="single" w:sz="4" w:space="0" w:color="000000"/>
              <w:right w:val="single" w:sz="4" w:space="0" w:color="000000"/>
            </w:tcBorders>
          </w:tcPr>
          <w:p w14:paraId="3181BABD"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 xml:space="preserve">Gender </w:t>
            </w:r>
          </w:p>
        </w:tc>
        <w:tc>
          <w:tcPr>
            <w:tcW w:w="862" w:type="dxa"/>
            <w:tcBorders>
              <w:top w:val="single" w:sz="4" w:space="0" w:color="000000"/>
              <w:left w:val="single" w:sz="4" w:space="0" w:color="000000"/>
              <w:bottom w:val="single" w:sz="4" w:space="0" w:color="000000"/>
              <w:right w:val="single" w:sz="4" w:space="0" w:color="000000"/>
            </w:tcBorders>
          </w:tcPr>
          <w:p w14:paraId="58E5C205"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 xml:space="preserve">Gender Identity </w:t>
            </w:r>
          </w:p>
        </w:tc>
        <w:tc>
          <w:tcPr>
            <w:tcW w:w="1030" w:type="dxa"/>
            <w:tcBorders>
              <w:top w:val="single" w:sz="4" w:space="0" w:color="000000"/>
              <w:left w:val="single" w:sz="4" w:space="0" w:color="000000"/>
              <w:bottom w:val="single" w:sz="4" w:space="0" w:color="000000"/>
              <w:right w:val="single" w:sz="4" w:space="0" w:color="000000"/>
            </w:tcBorders>
          </w:tcPr>
          <w:p w14:paraId="01512019"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Disability</w:t>
            </w:r>
          </w:p>
        </w:tc>
        <w:tc>
          <w:tcPr>
            <w:tcW w:w="973" w:type="dxa"/>
            <w:tcBorders>
              <w:top w:val="single" w:sz="4" w:space="0" w:color="000000"/>
              <w:left w:val="single" w:sz="4" w:space="0" w:color="000000"/>
              <w:bottom w:val="single" w:sz="4" w:space="0" w:color="000000"/>
              <w:right w:val="single" w:sz="4" w:space="0" w:color="000000"/>
            </w:tcBorders>
          </w:tcPr>
          <w:p w14:paraId="2049103D"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 xml:space="preserve">Ethnicity </w:t>
            </w:r>
          </w:p>
        </w:tc>
        <w:tc>
          <w:tcPr>
            <w:tcW w:w="928" w:type="dxa"/>
            <w:tcBorders>
              <w:top w:val="single" w:sz="4" w:space="0" w:color="000000"/>
              <w:left w:val="single" w:sz="4" w:space="0" w:color="000000"/>
              <w:bottom w:val="single" w:sz="4" w:space="0" w:color="000000"/>
              <w:right w:val="single" w:sz="4" w:space="0" w:color="000000"/>
            </w:tcBorders>
          </w:tcPr>
          <w:p w14:paraId="2E00ADA2"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 xml:space="preserve">National Origin </w:t>
            </w:r>
          </w:p>
        </w:tc>
      </w:tr>
      <w:tr w:rsidR="00801E82" w:rsidRPr="00801E82" w14:paraId="0F8A7C68" w14:textId="77777777" w:rsidTr="005A1C14">
        <w:trPr>
          <w:trHeight w:val="504"/>
        </w:trPr>
        <w:tc>
          <w:tcPr>
            <w:tcW w:w="2070" w:type="dxa"/>
            <w:tcBorders>
              <w:top w:val="single" w:sz="4" w:space="0" w:color="000000"/>
              <w:left w:val="single" w:sz="4" w:space="0" w:color="000000"/>
              <w:bottom w:val="single" w:sz="4" w:space="0" w:color="000000"/>
              <w:right w:val="single" w:sz="4" w:space="0" w:color="000000"/>
            </w:tcBorders>
          </w:tcPr>
          <w:p w14:paraId="2972D642"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Murder/non-negligent man slaughter </w:t>
            </w:r>
          </w:p>
        </w:tc>
        <w:tc>
          <w:tcPr>
            <w:tcW w:w="626" w:type="dxa"/>
            <w:tcBorders>
              <w:top w:val="single" w:sz="4" w:space="0" w:color="000000"/>
              <w:left w:val="single" w:sz="4" w:space="0" w:color="000000"/>
              <w:bottom w:val="single" w:sz="4" w:space="0" w:color="000000"/>
              <w:right w:val="single" w:sz="4" w:space="0" w:color="000000"/>
            </w:tcBorders>
            <w:vAlign w:val="center"/>
          </w:tcPr>
          <w:p w14:paraId="35926856"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638" w:type="dxa"/>
            <w:tcBorders>
              <w:top w:val="single" w:sz="4" w:space="0" w:color="000000"/>
              <w:left w:val="single" w:sz="4" w:space="0" w:color="000000"/>
              <w:bottom w:val="single" w:sz="4" w:space="0" w:color="000000"/>
              <w:right w:val="single" w:sz="4" w:space="0" w:color="000000"/>
            </w:tcBorders>
            <w:vAlign w:val="center"/>
          </w:tcPr>
          <w:p w14:paraId="4CB97439" w14:textId="77777777" w:rsidR="00801E82" w:rsidRPr="00801E82" w:rsidRDefault="00801E82" w:rsidP="00801E82">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29" w:type="dxa"/>
            <w:tcBorders>
              <w:top w:val="single" w:sz="4" w:space="0" w:color="000000"/>
              <w:left w:val="single" w:sz="4" w:space="0" w:color="000000"/>
              <w:bottom w:val="single" w:sz="4" w:space="0" w:color="000000"/>
              <w:right w:val="single" w:sz="4" w:space="0" w:color="000000"/>
            </w:tcBorders>
            <w:vAlign w:val="center"/>
          </w:tcPr>
          <w:p w14:paraId="01AC8567"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151" w:type="dxa"/>
            <w:tcBorders>
              <w:top w:val="single" w:sz="4" w:space="0" w:color="000000"/>
              <w:left w:val="single" w:sz="4" w:space="0" w:color="000000"/>
              <w:bottom w:val="single" w:sz="4" w:space="0" w:color="000000"/>
              <w:right w:val="single" w:sz="4" w:space="0" w:color="000000"/>
            </w:tcBorders>
            <w:vAlign w:val="center"/>
          </w:tcPr>
          <w:p w14:paraId="528679F6"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28" w:type="dxa"/>
            <w:tcBorders>
              <w:top w:val="single" w:sz="4" w:space="0" w:color="000000"/>
              <w:left w:val="single" w:sz="4" w:space="0" w:color="000000"/>
              <w:bottom w:val="single" w:sz="4" w:space="0" w:color="000000"/>
              <w:right w:val="single" w:sz="4" w:space="0" w:color="000000"/>
            </w:tcBorders>
            <w:vAlign w:val="center"/>
          </w:tcPr>
          <w:p w14:paraId="0C01BF65"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62" w:type="dxa"/>
            <w:tcBorders>
              <w:top w:val="single" w:sz="4" w:space="0" w:color="000000"/>
              <w:left w:val="single" w:sz="4" w:space="0" w:color="000000"/>
              <w:bottom w:val="single" w:sz="4" w:space="0" w:color="000000"/>
              <w:right w:val="single" w:sz="4" w:space="0" w:color="000000"/>
            </w:tcBorders>
            <w:vAlign w:val="center"/>
          </w:tcPr>
          <w:p w14:paraId="3A1834D2"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030" w:type="dxa"/>
            <w:tcBorders>
              <w:top w:val="single" w:sz="4" w:space="0" w:color="000000"/>
              <w:left w:val="single" w:sz="4" w:space="0" w:color="000000"/>
              <w:bottom w:val="single" w:sz="4" w:space="0" w:color="000000"/>
              <w:right w:val="single" w:sz="4" w:space="0" w:color="000000"/>
            </w:tcBorders>
            <w:vAlign w:val="center"/>
          </w:tcPr>
          <w:p w14:paraId="4DAF3FCB"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73" w:type="dxa"/>
            <w:tcBorders>
              <w:top w:val="single" w:sz="4" w:space="0" w:color="000000"/>
              <w:left w:val="single" w:sz="4" w:space="0" w:color="000000"/>
              <w:bottom w:val="single" w:sz="4" w:space="0" w:color="000000"/>
              <w:right w:val="single" w:sz="4" w:space="0" w:color="000000"/>
            </w:tcBorders>
            <w:vAlign w:val="center"/>
          </w:tcPr>
          <w:p w14:paraId="572F30FA"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28" w:type="dxa"/>
            <w:tcBorders>
              <w:top w:val="single" w:sz="4" w:space="0" w:color="000000"/>
              <w:left w:val="single" w:sz="4" w:space="0" w:color="000000"/>
              <w:bottom w:val="single" w:sz="4" w:space="0" w:color="000000"/>
              <w:right w:val="single" w:sz="4" w:space="0" w:color="000000"/>
            </w:tcBorders>
            <w:vAlign w:val="center"/>
          </w:tcPr>
          <w:p w14:paraId="4876C5AE"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801E82" w:rsidRPr="00801E82" w14:paraId="3C9155A8" w14:textId="77777777" w:rsidTr="005A1C14">
        <w:trPr>
          <w:trHeight w:val="282"/>
        </w:trPr>
        <w:tc>
          <w:tcPr>
            <w:tcW w:w="2070" w:type="dxa"/>
            <w:tcBorders>
              <w:top w:val="single" w:sz="4" w:space="0" w:color="000000"/>
              <w:left w:val="single" w:sz="4" w:space="0" w:color="000000"/>
              <w:bottom w:val="single" w:sz="4" w:space="0" w:color="000000"/>
              <w:right w:val="single" w:sz="4" w:space="0" w:color="000000"/>
            </w:tcBorders>
          </w:tcPr>
          <w:p w14:paraId="4ED34D3D"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Rape  </w:t>
            </w:r>
          </w:p>
        </w:tc>
        <w:tc>
          <w:tcPr>
            <w:tcW w:w="626" w:type="dxa"/>
            <w:tcBorders>
              <w:top w:val="single" w:sz="4" w:space="0" w:color="000000"/>
              <w:left w:val="single" w:sz="4" w:space="0" w:color="000000"/>
              <w:bottom w:val="single" w:sz="4" w:space="0" w:color="000000"/>
              <w:right w:val="single" w:sz="4" w:space="0" w:color="000000"/>
            </w:tcBorders>
          </w:tcPr>
          <w:p w14:paraId="1B47047D"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638" w:type="dxa"/>
            <w:tcBorders>
              <w:top w:val="single" w:sz="4" w:space="0" w:color="000000"/>
              <w:left w:val="single" w:sz="4" w:space="0" w:color="000000"/>
              <w:bottom w:val="single" w:sz="4" w:space="0" w:color="000000"/>
              <w:right w:val="single" w:sz="4" w:space="0" w:color="000000"/>
            </w:tcBorders>
          </w:tcPr>
          <w:p w14:paraId="0E83F566" w14:textId="77777777" w:rsidR="00801E82" w:rsidRPr="00801E82" w:rsidRDefault="00801E82" w:rsidP="00801E82">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9" w:type="dxa"/>
            <w:tcBorders>
              <w:top w:val="single" w:sz="4" w:space="0" w:color="000000"/>
              <w:left w:val="single" w:sz="4" w:space="0" w:color="000000"/>
              <w:bottom w:val="single" w:sz="4" w:space="0" w:color="000000"/>
              <w:right w:val="single" w:sz="4" w:space="0" w:color="000000"/>
            </w:tcBorders>
          </w:tcPr>
          <w:p w14:paraId="7769F031"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151" w:type="dxa"/>
            <w:tcBorders>
              <w:top w:val="single" w:sz="4" w:space="0" w:color="000000"/>
              <w:left w:val="single" w:sz="4" w:space="0" w:color="000000"/>
              <w:bottom w:val="single" w:sz="4" w:space="0" w:color="000000"/>
              <w:right w:val="single" w:sz="4" w:space="0" w:color="000000"/>
            </w:tcBorders>
          </w:tcPr>
          <w:p w14:paraId="36307319"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28" w:type="dxa"/>
            <w:tcBorders>
              <w:top w:val="single" w:sz="4" w:space="0" w:color="000000"/>
              <w:left w:val="single" w:sz="4" w:space="0" w:color="000000"/>
              <w:bottom w:val="single" w:sz="4" w:space="0" w:color="000000"/>
              <w:right w:val="single" w:sz="4" w:space="0" w:color="000000"/>
            </w:tcBorders>
          </w:tcPr>
          <w:p w14:paraId="7BBC641D"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62" w:type="dxa"/>
            <w:tcBorders>
              <w:top w:val="single" w:sz="4" w:space="0" w:color="000000"/>
              <w:left w:val="single" w:sz="4" w:space="0" w:color="000000"/>
              <w:bottom w:val="single" w:sz="4" w:space="0" w:color="000000"/>
              <w:right w:val="single" w:sz="4" w:space="0" w:color="000000"/>
            </w:tcBorders>
          </w:tcPr>
          <w:p w14:paraId="0559AB2B"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1030" w:type="dxa"/>
            <w:tcBorders>
              <w:top w:val="single" w:sz="4" w:space="0" w:color="000000"/>
              <w:left w:val="single" w:sz="4" w:space="0" w:color="000000"/>
              <w:bottom w:val="single" w:sz="4" w:space="0" w:color="000000"/>
              <w:right w:val="single" w:sz="4" w:space="0" w:color="000000"/>
            </w:tcBorders>
          </w:tcPr>
          <w:p w14:paraId="5C084332"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73" w:type="dxa"/>
            <w:tcBorders>
              <w:top w:val="single" w:sz="4" w:space="0" w:color="000000"/>
              <w:left w:val="single" w:sz="4" w:space="0" w:color="000000"/>
              <w:bottom w:val="single" w:sz="4" w:space="0" w:color="000000"/>
              <w:right w:val="single" w:sz="4" w:space="0" w:color="000000"/>
            </w:tcBorders>
          </w:tcPr>
          <w:p w14:paraId="4406C64E"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28" w:type="dxa"/>
            <w:tcBorders>
              <w:top w:val="single" w:sz="4" w:space="0" w:color="000000"/>
              <w:left w:val="single" w:sz="4" w:space="0" w:color="000000"/>
              <w:bottom w:val="single" w:sz="4" w:space="0" w:color="000000"/>
              <w:right w:val="single" w:sz="4" w:space="0" w:color="000000"/>
            </w:tcBorders>
          </w:tcPr>
          <w:p w14:paraId="52F282D0"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r>
      <w:tr w:rsidR="00801E82" w:rsidRPr="00801E82" w14:paraId="078F7644" w14:textId="77777777" w:rsidTr="005A1C14">
        <w:trPr>
          <w:trHeight w:val="282"/>
        </w:trPr>
        <w:tc>
          <w:tcPr>
            <w:tcW w:w="2070" w:type="dxa"/>
            <w:tcBorders>
              <w:top w:val="single" w:sz="4" w:space="0" w:color="000000"/>
              <w:left w:val="single" w:sz="4" w:space="0" w:color="000000"/>
              <w:bottom w:val="single" w:sz="4" w:space="0" w:color="000000"/>
              <w:right w:val="single" w:sz="4" w:space="0" w:color="000000"/>
            </w:tcBorders>
          </w:tcPr>
          <w:p w14:paraId="2E8FDDAE"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Fondling  </w:t>
            </w:r>
          </w:p>
        </w:tc>
        <w:tc>
          <w:tcPr>
            <w:tcW w:w="626" w:type="dxa"/>
            <w:tcBorders>
              <w:top w:val="single" w:sz="4" w:space="0" w:color="000000"/>
              <w:left w:val="single" w:sz="4" w:space="0" w:color="000000"/>
              <w:bottom w:val="single" w:sz="4" w:space="0" w:color="000000"/>
              <w:right w:val="single" w:sz="4" w:space="0" w:color="000000"/>
            </w:tcBorders>
          </w:tcPr>
          <w:p w14:paraId="60383945"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638" w:type="dxa"/>
            <w:tcBorders>
              <w:top w:val="single" w:sz="4" w:space="0" w:color="000000"/>
              <w:left w:val="single" w:sz="4" w:space="0" w:color="000000"/>
              <w:bottom w:val="single" w:sz="4" w:space="0" w:color="000000"/>
              <w:right w:val="single" w:sz="4" w:space="0" w:color="000000"/>
            </w:tcBorders>
          </w:tcPr>
          <w:p w14:paraId="67F9FCD5" w14:textId="77777777" w:rsidR="00801E82" w:rsidRPr="00801E82" w:rsidRDefault="00801E82" w:rsidP="00801E82">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9" w:type="dxa"/>
            <w:tcBorders>
              <w:top w:val="single" w:sz="4" w:space="0" w:color="000000"/>
              <w:left w:val="single" w:sz="4" w:space="0" w:color="000000"/>
              <w:bottom w:val="single" w:sz="4" w:space="0" w:color="000000"/>
              <w:right w:val="single" w:sz="4" w:space="0" w:color="000000"/>
            </w:tcBorders>
          </w:tcPr>
          <w:p w14:paraId="7C655F60"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1151" w:type="dxa"/>
            <w:tcBorders>
              <w:top w:val="single" w:sz="4" w:space="0" w:color="000000"/>
              <w:left w:val="single" w:sz="4" w:space="0" w:color="000000"/>
              <w:bottom w:val="single" w:sz="4" w:space="0" w:color="000000"/>
              <w:right w:val="single" w:sz="4" w:space="0" w:color="000000"/>
            </w:tcBorders>
          </w:tcPr>
          <w:p w14:paraId="5808EA92"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28" w:type="dxa"/>
            <w:tcBorders>
              <w:top w:val="single" w:sz="4" w:space="0" w:color="000000"/>
              <w:left w:val="single" w:sz="4" w:space="0" w:color="000000"/>
              <w:bottom w:val="single" w:sz="4" w:space="0" w:color="000000"/>
              <w:right w:val="single" w:sz="4" w:space="0" w:color="000000"/>
            </w:tcBorders>
          </w:tcPr>
          <w:p w14:paraId="691BD740"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62" w:type="dxa"/>
            <w:tcBorders>
              <w:top w:val="single" w:sz="4" w:space="0" w:color="000000"/>
              <w:left w:val="single" w:sz="4" w:space="0" w:color="000000"/>
              <w:bottom w:val="single" w:sz="4" w:space="0" w:color="000000"/>
              <w:right w:val="single" w:sz="4" w:space="0" w:color="000000"/>
            </w:tcBorders>
          </w:tcPr>
          <w:p w14:paraId="6C1DA7E3"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030" w:type="dxa"/>
            <w:tcBorders>
              <w:top w:val="single" w:sz="4" w:space="0" w:color="000000"/>
              <w:left w:val="single" w:sz="4" w:space="0" w:color="000000"/>
              <w:bottom w:val="single" w:sz="4" w:space="0" w:color="000000"/>
              <w:right w:val="single" w:sz="4" w:space="0" w:color="000000"/>
            </w:tcBorders>
          </w:tcPr>
          <w:p w14:paraId="48BE900C"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73" w:type="dxa"/>
            <w:tcBorders>
              <w:top w:val="single" w:sz="4" w:space="0" w:color="000000"/>
              <w:left w:val="single" w:sz="4" w:space="0" w:color="000000"/>
              <w:bottom w:val="single" w:sz="4" w:space="0" w:color="000000"/>
              <w:right w:val="single" w:sz="4" w:space="0" w:color="000000"/>
            </w:tcBorders>
          </w:tcPr>
          <w:p w14:paraId="51A8FB71"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28" w:type="dxa"/>
            <w:tcBorders>
              <w:top w:val="single" w:sz="4" w:space="0" w:color="000000"/>
              <w:left w:val="single" w:sz="4" w:space="0" w:color="000000"/>
              <w:bottom w:val="single" w:sz="4" w:space="0" w:color="000000"/>
              <w:right w:val="single" w:sz="4" w:space="0" w:color="000000"/>
            </w:tcBorders>
          </w:tcPr>
          <w:p w14:paraId="5AC30B25"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r>
      <w:tr w:rsidR="00801E82" w:rsidRPr="00801E82" w14:paraId="45CA3D45" w14:textId="77777777" w:rsidTr="005A1C14">
        <w:trPr>
          <w:trHeight w:val="280"/>
        </w:trPr>
        <w:tc>
          <w:tcPr>
            <w:tcW w:w="2070" w:type="dxa"/>
            <w:tcBorders>
              <w:top w:val="single" w:sz="4" w:space="0" w:color="000000"/>
              <w:left w:val="single" w:sz="4" w:space="0" w:color="000000"/>
              <w:bottom w:val="single" w:sz="4" w:space="0" w:color="000000"/>
              <w:right w:val="single" w:sz="4" w:space="0" w:color="000000"/>
            </w:tcBorders>
          </w:tcPr>
          <w:p w14:paraId="25B8D0CB"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Incest  </w:t>
            </w:r>
          </w:p>
        </w:tc>
        <w:tc>
          <w:tcPr>
            <w:tcW w:w="626" w:type="dxa"/>
            <w:tcBorders>
              <w:top w:val="single" w:sz="4" w:space="0" w:color="000000"/>
              <w:left w:val="single" w:sz="4" w:space="0" w:color="000000"/>
              <w:bottom w:val="single" w:sz="4" w:space="0" w:color="000000"/>
              <w:right w:val="single" w:sz="4" w:space="0" w:color="000000"/>
            </w:tcBorders>
          </w:tcPr>
          <w:p w14:paraId="3E2EB72A"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638" w:type="dxa"/>
            <w:tcBorders>
              <w:top w:val="single" w:sz="4" w:space="0" w:color="000000"/>
              <w:left w:val="single" w:sz="4" w:space="0" w:color="000000"/>
              <w:bottom w:val="single" w:sz="4" w:space="0" w:color="000000"/>
              <w:right w:val="single" w:sz="4" w:space="0" w:color="000000"/>
            </w:tcBorders>
          </w:tcPr>
          <w:p w14:paraId="2135A1AC" w14:textId="77777777" w:rsidR="00801E82" w:rsidRPr="00801E82" w:rsidRDefault="00801E82" w:rsidP="00801E82">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29" w:type="dxa"/>
            <w:tcBorders>
              <w:top w:val="single" w:sz="4" w:space="0" w:color="000000"/>
              <w:left w:val="single" w:sz="4" w:space="0" w:color="000000"/>
              <w:bottom w:val="single" w:sz="4" w:space="0" w:color="000000"/>
              <w:right w:val="single" w:sz="4" w:space="0" w:color="000000"/>
            </w:tcBorders>
          </w:tcPr>
          <w:p w14:paraId="21880E0A"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151" w:type="dxa"/>
            <w:tcBorders>
              <w:top w:val="single" w:sz="4" w:space="0" w:color="000000"/>
              <w:left w:val="single" w:sz="4" w:space="0" w:color="000000"/>
              <w:bottom w:val="single" w:sz="4" w:space="0" w:color="000000"/>
              <w:right w:val="single" w:sz="4" w:space="0" w:color="000000"/>
            </w:tcBorders>
          </w:tcPr>
          <w:p w14:paraId="7B8F6534"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28" w:type="dxa"/>
            <w:tcBorders>
              <w:top w:val="single" w:sz="4" w:space="0" w:color="000000"/>
              <w:left w:val="single" w:sz="4" w:space="0" w:color="000000"/>
              <w:bottom w:val="single" w:sz="4" w:space="0" w:color="000000"/>
              <w:right w:val="single" w:sz="4" w:space="0" w:color="000000"/>
            </w:tcBorders>
          </w:tcPr>
          <w:p w14:paraId="472A7859"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62" w:type="dxa"/>
            <w:tcBorders>
              <w:top w:val="single" w:sz="4" w:space="0" w:color="000000"/>
              <w:left w:val="single" w:sz="4" w:space="0" w:color="000000"/>
              <w:bottom w:val="single" w:sz="4" w:space="0" w:color="000000"/>
              <w:right w:val="single" w:sz="4" w:space="0" w:color="000000"/>
            </w:tcBorders>
          </w:tcPr>
          <w:p w14:paraId="4357BCEF"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030" w:type="dxa"/>
            <w:tcBorders>
              <w:top w:val="single" w:sz="4" w:space="0" w:color="000000"/>
              <w:left w:val="single" w:sz="4" w:space="0" w:color="000000"/>
              <w:bottom w:val="single" w:sz="4" w:space="0" w:color="000000"/>
              <w:right w:val="single" w:sz="4" w:space="0" w:color="000000"/>
            </w:tcBorders>
          </w:tcPr>
          <w:p w14:paraId="17F7E50F"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73" w:type="dxa"/>
            <w:tcBorders>
              <w:top w:val="single" w:sz="4" w:space="0" w:color="000000"/>
              <w:left w:val="single" w:sz="4" w:space="0" w:color="000000"/>
              <w:bottom w:val="single" w:sz="4" w:space="0" w:color="000000"/>
              <w:right w:val="single" w:sz="4" w:space="0" w:color="000000"/>
            </w:tcBorders>
          </w:tcPr>
          <w:p w14:paraId="1C1B27D3"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28" w:type="dxa"/>
            <w:tcBorders>
              <w:top w:val="single" w:sz="4" w:space="0" w:color="000000"/>
              <w:left w:val="single" w:sz="4" w:space="0" w:color="000000"/>
              <w:bottom w:val="single" w:sz="4" w:space="0" w:color="000000"/>
              <w:right w:val="single" w:sz="4" w:space="0" w:color="000000"/>
            </w:tcBorders>
          </w:tcPr>
          <w:p w14:paraId="58D3860B"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r>
      <w:tr w:rsidR="00801E82" w:rsidRPr="00801E82" w14:paraId="039339DC" w14:textId="77777777" w:rsidTr="005A1C14">
        <w:trPr>
          <w:trHeight w:val="282"/>
        </w:trPr>
        <w:tc>
          <w:tcPr>
            <w:tcW w:w="2070" w:type="dxa"/>
            <w:tcBorders>
              <w:top w:val="single" w:sz="4" w:space="0" w:color="000000"/>
              <w:left w:val="single" w:sz="4" w:space="0" w:color="000000"/>
              <w:bottom w:val="single" w:sz="4" w:space="0" w:color="000000"/>
              <w:right w:val="single" w:sz="4" w:space="0" w:color="000000"/>
            </w:tcBorders>
          </w:tcPr>
          <w:p w14:paraId="7A9D61C5"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Statutory Rape </w:t>
            </w:r>
          </w:p>
        </w:tc>
        <w:tc>
          <w:tcPr>
            <w:tcW w:w="626" w:type="dxa"/>
            <w:tcBorders>
              <w:top w:val="single" w:sz="4" w:space="0" w:color="000000"/>
              <w:left w:val="single" w:sz="4" w:space="0" w:color="000000"/>
              <w:bottom w:val="single" w:sz="4" w:space="0" w:color="000000"/>
              <w:right w:val="single" w:sz="4" w:space="0" w:color="000000"/>
            </w:tcBorders>
          </w:tcPr>
          <w:p w14:paraId="02BCBD61"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638" w:type="dxa"/>
            <w:tcBorders>
              <w:top w:val="single" w:sz="4" w:space="0" w:color="000000"/>
              <w:left w:val="single" w:sz="4" w:space="0" w:color="000000"/>
              <w:bottom w:val="single" w:sz="4" w:space="0" w:color="000000"/>
              <w:right w:val="single" w:sz="4" w:space="0" w:color="000000"/>
            </w:tcBorders>
          </w:tcPr>
          <w:p w14:paraId="1DB9DAA1" w14:textId="77777777" w:rsidR="00801E82" w:rsidRPr="00801E82" w:rsidRDefault="00801E82" w:rsidP="00801E82">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29" w:type="dxa"/>
            <w:tcBorders>
              <w:top w:val="single" w:sz="4" w:space="0" w:color="000000"/>
              <w:left w:val="single" w:sz="4" w:space="0" w:color="000000"/>
              <w:bottom w:val="single" w:sz="4" w:space="0" w:color="000000"/>
              <w:right w:val="single" w:sz="4" w:space="0" w:color="000000"/>
            </w:tcBorders>
          </w:tcPr>
          <w:p w14:paraId="7E05024B"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151" w:type="dxa"/>
            <w:tcBorders>
              <w:top w:val="single" w:sz="4" w:space="0" w:color="000000"/>
              <w:left w:val="single" w:sz="4" w:space="0" w:color="000000"/>
              <w:bottom w:val="single" w:sz="4" w:space="0" w:color="000000"/>
              <w:right w:val="single" w:sz="4" w:space="0" w:color="000000"/>
            </w:tcBorders>
          </w:tcPr>
          <w:p w14:paraId="2135E3BF"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28" w:type="dxa"/>
            <w:tcBorders>
              <w:top w:val="single" w:sz="4" w:space="0" w:color="000000"/>
              <w:left w:val="single" w:sz="4" w:space="0" w:color="000000"/>
              <w:bottom w:val="single" w:sz="4" w:space="0" w:color="000000"/>
              <w:right w:val="single" w:sz="4" w:space="0" w:color="000000"/>
            </w:tcBorders>
          </w:tcPr>
          <w:p w14:paraId="2B6ECA77"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62" w:type="dxa"/>
            <w:tcBorders>
              <w:top w:val="single" w:sz="4" w:space="0" w:color="000000"/>
              <w:left w:val="single" w:sz="4" w:space="0" w:color="000000"/>
              <w:bottom w:val="single" w:sz="4" w:space="0" w:color="000000"/>
              <w:right w:val="single" w:sz="4" w:space="0" w:color="000000"/>
            </w:tcBorders>
          </w:tcPr>
          <w:p w14:paraId="5459F3EC"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030" w:type="dxa"/>
            <w:tcBorders>
              <w:top w:val="single" w:sz="4" w:space="0" w:color="000000"/>
              <w:left w:val="single" w:sz="4" w:space="0" w:color="000000"/>
              <w:bottom w:val="single" w:sz="4" w:space="0" w:color="000000"/>
              <w:right w:val="single" w:sz="4" w:space="0" w:color="000000"/>
            </w:tcBorders>
          </w:tcPr>
          <w:p w14:paraId="19EF8385"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73" w:type="dxa"/>
            <w:tcBorders>
              <w:top w:val="single" w:sz="4" w:space="0" w:color="000000"/>
              <w:left w:val="single" w:sz="4" w:space="0" w:color="000000"/>
              <w:bottom w:val="single" w:sz="4" w:space="0" w:color="000000"/>
              <w:right w:val="single" w:sz="4" w:space="0" w:color="000000"/>
            </w:tcBorders>
          </w:tcPr>
          <w:p w14:paraId="1495568B"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28" w:type="dxa"/>
            <w:tcBorders>
              <w:top w:val="single" w:sz="4" w:space="0" w:color="000000"/>
              <w:left w:val="single" w:sz="4" w:space="0" w:color="000000"/>
              <w:bottom w:val="single" w:sz="4" w:space="0" w:color="000000"/>
              <w:right w:val="single" w:sz="4" w:space="0" w:color="000000"/>
            </w:tcBorders>
          </w:tcPr>
          <w:p w14:paraId="4025C213"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r>
      <w:tr w:rsidR="00801E82" w:rsidRPr="00801E82" w14:paraId="7F025BA4" w14:textId="77777777" w:rsidTr="005A1C14">
        <w:trPr>
          <w:trHeight w:val="280"/>
        </w:trPr>
        <w:tc>
          <w:tcPr>
            <w:tcW w:w="2070" w:type="dxa"/>
            <w:tcBorders>
              <w:top w:val="single" w:sz="4" w:space="0" w:color="000000"/>
              <w:left w:val="single" w:sz="4" w:space="0" w:color="000000"/>
              <w:bottom w:val="single" w:sz="4" w:space="0" w:color="000000"/>
              <w:right w:val="single" w:sz="4" w:space="0" w:color="000000"/>
            </w:tcBorders>
          </w:tcPr>
          <w:p w14:paraId="421F5010"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Robbery</w:t>
            </w:r>
          </w:p>
        </w:tc>
        <w:tc>
          <w:tcPr>
            <w:tcW w:w="626" w:type="dxa"/>
            <w:tcBorders>
              <w:top w:val="single" w:sz="4" w:space="0" w:color="000000"/>
              <w:left w:val="single" w:sz="4" w:space="0" w:color="000000"/>
              <w:bottom w:val="single" w:sz="4" w:space="0" w:color="000000"/>
              <w:right w:val="single" w:sz="4" w:space="0" w:color="000000"/>
            </w:tcBorders>
          </w:tcPr>
          <w:p w14:paraId="464F56EB"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638" w:type="dxa"/>
            <w:tcBorders>
              <w:top w:val="single" w:sz="4" w:space="0" w:color="000000"/>
              <w:left w:val="single" w:sz="4" w:space="0" w:color="000000"/>
              <w:bottom w:val="single" w:sz="4" w:space="0" w:color="000000"/>
              <w:right w:val="single" w:sz="4" w:space="0" w:color="000000"/>
            </w:tcBorders>
          </w:tcPr>
          <w:p w14:paraId="6CC65ECB" w14:textId="77777777" w:rsidR="00801E82" w:rsidRPr="00801E82" w:rsidRDefault="00801E82" w:rsidP="00801E82">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29" w:type="dxa"/>
            <w:tcBorders>
              <w:top w:val="single" w:sz="4" w:space="0" w:color="000000"/>
              <w:left w:val="single" w:sz="4" w:space="0" w:color="000000"/>
              <w:bottom w:val="single" w:sz="4" w:space="0" w:color="000000"/>
              <w:right w:val="single" w:sz="4" w:space="0" w:color="000000"/>
            </w:tcBorders>
          </w:tcPr>
          <w:p w14:paraId="112F8164"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151" w:type="dxa"/>
            <w:tcBorders>
              <w:top w:val="single" w:sz="4" w:space="0" w:color="000000"/>
              <w:left w:val="single" w:sz="4" w:space="0" w:color="000000"/>
              <w:bottom w:val="single" w:sz="4" w:space="0" w:color="000000"/>
              <w:right w:val="single" w:sz="4" w:space="0" w:color="000000"/>
            </w:tcBorders>
          </w:tcPr>
          <w:p w14:paraId="6683A5AE"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28" w:type="dxa"/>
            <w:tcBorders>
              <w:top w:val="single" w:sz="4" w:space="0" w:color="000000"/>
              <w:left w:val="single" w:sz="4" w:space="0" w:color="000000"/>
              <w:bottom w:val="single" w:sz="4" w:space="0" w:color="000000"/>
              <w:right w:val="single" w:sz="4" w:space="0" w:color="000000"/>
            </w:tcBorders>
          </w:tcPr>
          <w:p w14:paraId="6377E192"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62" w:type="dxa"/>
            <w:tcBorders>
              <w:top w:val="single" w:sz="4" w:space="0" w:color="000000"/>
              <w:left w:val="single" w:sz="4" w:space="0" w:color="000000"/>
              <w:bottom w:val="single" w:sz="4" w:space="0" w:color="000000"/>
              <w:right w:val="single" w:sz="4" w:space="0" w:color="000000"/>
            </w:tcBorders>
          </w:tcPr>
          <w:p w14:paraId="09158452"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030" w:type="dxa"/>
            <w:tcBorders>
              <w:top w:val="single" w:sz="4" w:space="0" w:color="000000"/>
              <w:left w:val="single" w:sz="4" w:space="0" w:color="000000"/>
              <w:bottom w:val="single" w:sz="4" w:space="0" w:color="000000"/>
              <w:right w:val="single" w:sz="4" w:space="0" w:color="000000"/>
            </w:tcBorders>
          </w:tcPr>
          <w:p w14:paraId="1981EEF2"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73" w:type="dxa"/>
            <w:tcBorders>
              <w:top w:val="single" w:sz="4" w:space="0" w:color="000000"/>
              <w:left w:val="single" w:sz="4" w:space="0" w:color="000000"/>
              <w:bottom w:val="single" w:sz="4" w:space="0" w:color="000000"/>
              <w:right w:val="single" w:sz="4" w:space="0" w:color="000000"/>
            </w:tcBorders>
          </w:tcPr>
          <w:p w14:paraId="28B87363"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28" w:type="dxa"/>
            <w:tcBorders>
              <w:top w:val="single" w:sz="4" w:space="0" w:color="000000"/>
              <w:left w:val="single" w:sz="4" w:space="0" w:color="000000"/>
              <w:bottom w:val="single" w:sz="4" w:space="0" w:color="000000"/>
              <w:right w:val="single" w:sz="4" w:space="0" w:color="000000"/>
            </w:tcBorders>
          </w:tcPr>
          <w:p w14:paraId="472F5CA7"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r>
      <w:tr w:rsidR="00801E82" w:rsidRPr="00801E82" w14:paraId="26EE124E" w14:textId="77777777" w:rsidTr="005A1C14">
        <w:trPr>
          <w:trHeight w:val="282"/>
        </w:trPr>
        <w:tc>
          <w:tcPr>
            <w:tcW w:w="2070" w:type="dxa"/>
            <w:tcBorders>
              <w:top w:val="single" w:sz="4" w:space="0" w:color="000000"/>
              <w:left w:val="single" w:sz="4" w:space="0" w:color="000000"/>
              <w:bottom w:val="single" w:sz="4" w:space="0" w:color="000000"/>
              <w:right w:val="single" w:sz="4" w:space="0" w:color="000000"/>
            </w:tcBorders>
          </w:tcPr>
          <w:p w14:paraId="18828EC7"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Aggravated assault</w:t>
            </w:r>
          </w:p>
        </w:tc>
        <w:tc>
          <w:tcPr>
            <w:tcW w:w="626" w:type="dxa"/>
            <w:tcBorders>
              <w:top w:val="single" w:sz="4" w:space="0" w:color="000000"/>
              <w:left w:val="single" w:sz="4" w:space="0" w:color="000000"/>
              <w:bottom w:val="single" w:sz="4" w:space="0" w:color="000000"/>
              <w:right w:val="single" w:sz="4" w:space="0" w:color="000000"/>
            </w:tcBorders>
          </w:tcPr>
          <w:p w14:paraId="63AC26DB"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638" w:type="dxa"/>
            <w:tcBorders>
              <w:top w:val="single" w:sz="4" w:space="0" w:color="000000"/>
              <w:left w:val="single" w:sz="4" w:space="0" w:color="000000"/>
              <w:bottom w:val="single" w:sz="4" w:space="0" w:color="000000"/>
              <w:right w:val="single" w:sz="4" w:space="0" w:color="000000"/>
            </w:tcBorders>
          </w:tcPr>
          <w:p w14:paraId="5E5B9319" w14:textId="77777777" w:rsidR="00801E82" w:rsidRPr="00801E82" w:rsidRDefault="00801E82" w:rsidP="00801E82">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29" w:type="dxa"/>
            <w:tcBorders>
              <w:top w:val="single" w:sz="4" w:space="0" w:color="000000"/>
              <w:left w:val="single" w:sz="4" w:space="0" w:color="000000"/>
              <w:bottom w:val="single" w:sz="4" w:space="0" w:color="000000"/>
              <w:right w:val="single" w:sz="4" w:space="0" w:color="000000"/>
            </w:tcBorders>
          </w:tcPr>
          <w:p w14:paraId="7A27035D"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151" w:type="dxa"/>
            <w:tcBorders>
              <w:top w:val="single" w:sz="4" w:space="0" w:color="000000"/>
              <w:left w:val="single" w:sz="4" w:space="0" w:color="000000"/>
              <w:bottom w:val="single" w:sz="4" w:space="0" w:color="000000"/>
              <w:right w:val="single" w:sz="4" w:space="0" w:color="000000"/>
            </w:tcBorders>
          </w:tcPr>
          <w:p w14:paraId="45B90C75"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28" w:type="dxa"/>
            <w:tcBorders>
              <w:top w:val="single" w:sz="4" w:space="0" w:color="000000"/>
              <w:left w:val="single" w:sz="4" w:space="0" w:color="000000"/>
              <w:bottom w:val="single" w:sz="4" w:space="0" w:color="000000"/>
              <w:right w:val="single" w:sz="4" w:space="0" w:color="000000"/>
            </w:tcBorders>
          </w:tcPr>
          <w:p w14:paraId="671FC024"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62" w:type="dxa"/>
            <w:tcBorders>
              <w:top w:val="single" w:sz="4" w:space="0" w:color="000000"/>
              <w:left w:val="single" w:sz="4" w:space="0" w:color="000000"/>
              <w:bottom w:val="single" w:sz="4" w:space="0" w:color="000000"/>
              <w:right w:val="single" w:sz="4" w:space="0" w:color="000000"/>
            </w:tcBorders>
          </w:tcPr>
          <w:p w14:paraId="481B0489"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030" w:type="dxa"/>
            <w:tcBorders>
              <w:top w:val="single" w:sz="4" w:space="0" w:color="000000"/>
              <w:left w:val="single" w:sz="4" w:space="0" w:color="000000"/>
              <w:bottom w:val="single" w:sz="4" w:space="0" w:color="000000"/>
              <w:right w:val="single" w:sz="4" w:space="0" w:color="000000"/>
            </w:tcBorders>
          </w:tcPr>
          <w:p w14:paraId="4F89E558"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73" w:type="dxa"/>
            <w:tcBorders>
              <w:top w:val="single" w:sz="4" w:space="0" w:color="000000"/>
              <w:left w:val="single" w:sz="4" w:space="0" w:color="000000"/>
              <w:bottom w:val="single" w:sz="4" w:space="0" w:color="000000"/>
              <w:right w:val="single" w:sz="4" w:space="0" w:color="000000"/>
            </w:tcBorders>
          </w:tcPr>
          <w:p w14:paraId="7830382F"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28" w:type="dxa"/>
            <w:tcBorders>
              <w:top w:val="single" w:sz="4" w:space="0" w:color="000000"/>
              <w:left w:val="single" w:sz="4" w:space="0" w:color="000000"/>
              <w:bottom w:val="single" w:sz="4" w:space="0" w:color="000000"/>
              <w:right w:val="single" w:sz="4" w:space="0" w:color="000000"/>
            </w:tcBorders>
          </w:tcPr>
          <w:p w14:paraId="6CE84D65"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r>
      <w:tr w:rsidR="00801E82" w:rsidRPr="00801E82" w14:paraId="45DD3AD8" w14:textId="77777777" w:rsidTr="005A1C14">
        <w:trPr>
          <w:trHeight w:val="282"/>
        </w:trPr>
        <w:tc>
          <w:tcPr>
            <w:tcW w:w="2070" w:type="dxa"/>
            <w:tcBorders>
              <w:top w:val="single" w:sz="4" w:space="0" w:color="000000"/>
              <w:left w:val="single" w:sz="4" w:space="0" w:color="000000"/>
              <w:bottom w:val="single" w:sz="4" w:space="0" w:color="000000"/>
              <w:right w:val="single" w:sz="4" w:space="0" w:color="000000"/>
            </w:tcBorders>
          </w:tcPr>
          <w:p w14:paraId="1641027F"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Burglary</w:t>
            </w:r>
          </w:p>
        </w:tc>
        <w:tc>
          <w:tcPr>
            <w:tcW w:w="626" w:type="dxa"/>
            <w:tcBorders>
              <w:top w:val="single" w:sz="4" w:space="0" w:color="000000"/>
              <w:left w:val="single" w:sz="4" w:space="0" w:color="000000"/>
              <w:bottom w:val="single" w:sz="4" w:space="0" w:color="000000"/>
              <w:right w:val="single" w:sz="4" w:space="0" w:color="000000"/>
            </w:tcBorders>
          </w:tcPr>
          <w:p w14:paraId="5709728A"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638" w:type="dxa"/>
            <w:tcBorders>
              <w:top w:val="single" w:sz="4" w:space="0" w:color="000000"/>
              <w:left w:val="single" w:sz="4" w:space="0" w:color="000000"/>
              <w:bottom w:val="single" w:sz="4" w:space="0" w:color="000000"/>
              <w:right w:val="single" w:sz="4" w:space="0" w:color="000000"/>
            </w:tcBorders>
          </w:tcPr>
          <w:p w14:paraId="207BFF03" w14:textId="77777777" w:rsidR="00801E82" w:rsidRPr="00801E82" w:rsidRDefault="00801E82" w:rsidP="00801E82">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9" w:type="dxa"/>
            <w:tcBorders>
              <w:top w:val="single" w:sz="4" w:space="0" w:color="000000"/>
              <w:left w:val="single" w:sz="4" w:space="0" w:color="000000"/>
              <w:bottom w:val="single" w:sz="4" w:space="0" w:color="000000"/>
              <w:right w:val="single" w:sz="4" w:space="0" w:color="000000"/>
            </w:tcBorders>
          </w:tcPr>
          <w:p w14:paraId="4FF2D8A0"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151" w:type="dxa"/>
            <w:tcBorders>
              <w:top w:val="single" w:sz="4" w:space="0" w:color="000000"/>
              <w:left w:val="single" w:sz="4" w:space="0" w:color="000000"/>
              <w:bottom w:val="single" w:sz="4" w:space="0" w:color="000000"/>
              <w:right w:val="single" w:sz="4" w:space="0" w:color="000000"/>
            </w:tcBorders>
          </w:tcPr>
          <w:p w14:paraId="326D575B"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28" w:type="dxa"/>
            <w:tcBorders>
              <w:top w:val="single" w:sz="4" w:space="0" w:color="000000"/>
              <w:left w:val="single" w:sz="4" w:space="0" w:color="000000"/>
              <w:bottom w:val="single" w:sz="4" w:space="0" w:color="000000"/>
              <w:right w:val="single" w:sz="4" w:space="0" w:color="000000"/>
            </w:tcBorders>
          </w:tcPr>
          <w:p w14:paraId="27BD00BF"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62" w:type="dxa"/>
            <w:tcBorders>
              <w:top w:val="single" w:sz="4" w:space="0" w:color="000000"/>
              <w:left w:val="single" w:sz="4" w:space="0" w:color="000000"/>
              <w:bottom w:val="single" w:sz="4" w:space="0" w:color="000000"/>
              <w:right w:val="single" w:sz="4" w:space="0" w:color="000000"/>
            </w:tcBorders>
          </w:tcPr>
          <w:p w14:paraId="18D26C31"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30" w:type="dxa"/>
            <w:tcBorders>
              <w:top w:val="single" w:sz="4" w:space="0" w:color="000000"/>
              <w:left w:val="single" w:sz="4" w:space="0" w:color="000000"/>
              <w:bottom w:val="single" w:sz="4" w:space="0" w:color="000000"/>
              <w:right w:val="single" w:sz="4" w:space="0" w:color="000000"/>
            </w:tcBorders>
          </w:tcPr>
          <w:p w14:paraId="5B8D4E3E"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73" w:type="dxa"/>
            <w:tcBorders>
              <w:top w:val="single" w:sz="4" w:space="0" w:color="000000"/>
              <w:left w:val="single" w:sz="4" w:space="0" w:color="000000"/>
              <w:bottom w:val="single" w:sz="4" w:space="0" w:color="000000"/>
              <w:right w:val="single" w:sz="4" w:space="0" w:color="000000"/>
            </w:tcBorders>
          </w:tcPr>
          <w:p w14:paraId="56FF9470"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8" w:type="dxa"/>
            <w:tcBorders>
              <w:top w:val="single" w:sz="4" w:space="0" w:color="000000"/>
              <w:left w:val="single" w:sz="4" w:space="0" w:color="000000"/>
              <w:bottom w:val="single" w:sz="4" w:space="0" w:color="000000"/>
              <w:right w:val="single" w:sz="4" w:space="0" w:color="000000"/>
            </w:tcBorders>
          </w:tcPr>
          <w:p w14:paraId="25EE6674"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801E82" w:rsidRPr="00801E82" w14:paraId="62A982C7" w14:textId="77777777" w:rsidTr="005A1C14">
        <w:trPr>
          <w:trHeight w:val="282"/>
        </w:trPr>
        <w:tc>
          <w:tcPr>
            <w:tcW w:w="2070" w:type="dxa"/>
            <w:tcBorders>
              <w:top w:val="single" w:sz="4" w:space="0" w:color="000000"/>
              <w:left w:val="single" w:sz="4" w:space="0" w:color="000000"/>
              <w:bottom w:val="single" w:sz="4" w:space="0" w:color="000000"/>
              <w:right w:val="single" w:sz="4" w:space="0" w:color="000000"/>
            </w:tcBorders>
          </w:tcPr>
          <w:p w14:paraId="53274DFA"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Motor vehicle theft</w:t>
            </w:r>
          </w:p>
        </w:tc>
        <w:tc>
          <w:tcPr>
            <w:tcW w:w="626" w:type="dxa"/>
            <w:tcBorders>
              <w:top w:val="single" w:sz="4" w:space="0" w:color="000000"/>
              <w:left w:val="single" w:sz="4" w:space="0" w:color="000000"/>
              <w:bottom w:val="single" w:sz="4" w:space="0" w:color="000000"/>
              <w:right w:val="single" w:sz="4" w:space="0" w:color="000000"/>
            </w:tcBorders>
          </w:tcPr>
          <w:p w14:paraId="25E76409"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638" w:type="dxa"/>
            <w:tcBorders>
              <w:top w:val="single" w:sz="4" w:space="0" w:color="000000"/>
              <w:left w:val="single" w:sz="4" w:space="0" w:color="000000"/>
              <w:bottom w:val="single" w:sz="4" w:space="0" w:color="000000"/>
              <w:right w:val="single" w:sz="4" w:space="0" w:color="000000"/>
            </w:tcBorders>
          </w:tcPr>
          <w:p w14:paraId="38F57C8B" w14:textId="77777777" w:rsidR="00801E82" w:rsidRPr="00801E82" w:rsidRDefault="00801E82" w:rsidP="00801E82">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9" w:type="dxa"/>
            <w:tcBorders>
              <w:top w:val="single" w:sz="4" w:space="0" w:color="000000"/>
              <w:left w:val="single" w:sz="4" w:space="0" w:color="000000"/>
              <w:bottom w:val="single" w:sz="4" w:space="0" w:color="000000"/>
              <w:right w:val="single" w:sz="4" w:space="0" w:color="000000"/>
            </w:tcBorders>
          </w:tcPr>
          <w:p w14:paraId="3CB7C114"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151" w:type="dxa"/>
            <w:tcBorders>
              <w:top w:val="single" w:sz="4" w:space="0" w:color="000000"/>
              <w:left w:val="single" w:sz="4" w:space="0" w:color="000000"/>
              <w:bottom w:val="single" w:sz="4" w:space="0" w:color="000000"/>
              <w:right w:val="single" w:sz="4" w:space="0" w:color="000000"/>
            </w:tcBorders>
          </w:tcPr>
          <w:p w14:paraId="7076FB46"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28" w:type="dxa"/>
            <w:tcBorders>
              <w:top w:val="single" w:sz="4" w:space="0" w:color="000000"/>
              <w:left w:val="single" w:sz="4" w:space="0" w:color="000000"/>
              <w:bottom w:val="single" w:sz="4" w:space="0" w:color="000000"/>
              <w:right w:val="single" w:sz="4" w:space="0" w:color="000000"/>
            </w:tcBorders>
          </w:tcPr>
          <w:p w14:paraId="1F92928F"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62" w:type="dxa"/>
            <w:tcBorders>
              <w:top w:val="single" w:sz="4" w:space="0" w:color="000000"/>
              <w:left w:val="single" w:sz="4" w:space="0" w:color="000000"/>
              <w:bottom w:val="single" w:sz="4" w:space="0" w:color="000000"/>
              <w:right w:val="single" w:sz="4" w:space="0" w:color="000000"/>
            </w:tcBorders>
          </w:tcPr>
          <w:p w14:paraId="550D419A"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30" w:type="dxa"/>
            <w:tcBorders>
              <w:top w:val="single" w:sz="4" w:space="0" w:color="000000"/>
              <w:left w:val="single" w:sz="4" w:space="0" w:color="000000"/>
              <w:bottom w:val="single" w:sz="4" w:space="0" w:color="000000"/>
              <w:right w:val="single" w:sz="4" w:space="0" w:color="000000"/>
            </w:tcBorders>
          </w:tcPr>
          <w:p w14:paraId="789A9FFC"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73" w:type="dxa"/>
            <w:tcBorders>
              <w:top w:val="single" w:sz="4" w:space="0" w:color="000000"/>
              <w:left w:val="single" w:sz="4" w:space="0" w:color="000000"/>
              <w:bottom w:val="single" w:sz="4" w:space="0" w:color="000000"/>
              <w:right w:val="single" w:sz="4" w:space="0" w:color="000000"/>
            </w:tcBorders>
          </w:tcPr>
          <w:p w14:paraId="5EF88E17"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8" w:type="dxa"/>
            <w:tcBorders>
              <w:top w:val="single" w:sz="4" w:space="0" w:color="000000"/>
              <w:left w:val="single" w:sz="4" w:space="0" w:color="000000"/>
              <w:bottom w:val="single" w:sz="4" w:space="0" w:color="000000"/>
              <w:right w:val="single" w:sz="4" w:space="0" w:color="000000"/>
            </w:tcBorders>
          </w:tcPr>
          <w:p w14:paraId="006FF8D4"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801E82" w:rsidRPr="00801E82" w14:paraId="0C63DD2A" w14:textId="77777777" w:rsidTr="005A1C14">
        <w:trPr>
          <w:trHeight w:val="282"/>
        </w:trPr>
        <w:tc>
          <w:tcPr>
            <w:tcW w:w="2070" w:type="dxa"/>
            <w:tcBorders>
              <w:top w:val="single" w:sz="4" w:space="0" w:color="000000"/>
              <w:left w:val="single" w:sz="4" w:space="0" w:color="000000"/>
              <w:bottom w:val="single" w:sz="4" w:space="0" w:color="000000"/>
              <w:right w:val="single" w:sz="4" w:space="0" w:color="000000"/>
            </w:tcBorders>
          </w:tcPr>
          <w:p w14:paraId="1C0AFB1E"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Arson</w:t>
            </w:r>
          </w:p>
        </w:tc>
        <w:tc>
          <w:tcPr>
            <w:tcW w:w="626" w:type="dxa"/>
            <w:tcBorders>
              <w:top w:val="single" w:sz="4" w:space="0" w:color="000000"/>
              <w:left w:val="single" w:sz="4" w:space="0" w:color="000000"/>
              <w:bottom w:val="single" w:sz="4" w:space="0" w:color="000000"/>
              <w:right w:val="single" w:sz="4" w:space="0" w:color="000000"/>
            </w:tcBorders>
          </w:tcPr>
          <w:p w14:paraId="6C505F46"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638" w:type="dxa"/>
            <w:tcBorders>
              <w:top w:val="single" w:sz="4" w:space="0" w:color="000000"/>
              <w:left w:val="single" w:sz="4" w:space="0" w:color="000000"/>
              <w:bottom w:val="single" w:sz="4" w:space="0" w:color="000000"/>
              <w:right w:val="single" w:sz="4" w:space="0" w:color="000000"/>
            </w:tcBorders>
          </w:tcPr>
          <w:p w14:paraId="6263F52B" w14:textId="77777777" w:rsidR="00801E82" w:rsidRPr="00801E82" w:rsidRDefault="00801E82" w:rsidP="00801E82">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9" w:type="dxa"/>
            <w:tcBorders>
              <w:top w:val="single" w:sz="4" w:space="0" w:color="000000"/>
              <w:left w:val="single" w:sz="4" w:space="0" w:color="000000"/>
              <w:bottom w:val="single" w:sz="4" w:space="0" w:color="000000"/>
              <w:right w:val="single" w:sz="4" w:space="0" w:color="000000"/>
            </w:tcBorders>
          </w:tcPr>
          <w:p w14:paraId="2FC14C76"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151" w:type="dxa"/>
            <w:tcBorders>
              <w:top w:val="single" w:sz="4" w:space="0" w:color="000000"/>
              <w:left w:val="single" w:sz="4" w:space="0" w:color="000000"/>
              <w:bottom w:val="single" w:sz="4" w:space="0" w:color="000000"/>
              <w:right w:val="single" w:sz="4" w:space="0" w:color="000000"/>
            </w:tcBorders>
          </w:tcPr>
          <w:p w14:paraId="259F1C8A"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28" w:type="dxa"/>
            <w:tcBorders>
              <w:top w:val="single" w:sz="4" w:space="0" w:color="000000"/>
              <w:left w:val="single" w:sz="4" w:space="0" w:color="000000"/>
              <w:bottom w:val="single" w:sz="4" w:space="0" w:color="000000"/>
              <w:right w:val="single" w:sz="4" w:space="0" w:color="000000"/>
            </w:tcBorders>
          </w:tcPr>
          <w:p w14:paraId="6416B385"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62" w:type="dxa"/>
            <w:tcBorders>
              <w:top w:val="single" w:sz="4" w:space="0" w:color="000000"/>
              <w:left w:val="single" w:sz="4" w:space="0" w:color="000000"/>
              <w:bottom w:val="single" w:sz="4" w:space="0" w:color="000000"/>
              <w:right w:val="single" w:sz="4" w:space="0" w:color="000000"/>
            </w:tcBorders>
          </w:tcPr>
          <w:p w14:paraId="55F1E9E7"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30" w:type="dxa"/>
            <w:tcBorders>
              <w:top w:val="single" w:sz="4" w:space="0" w:color="000000"/>
              <w:left w:val="single" w:sz="4" w:space="0" w:color="000000"/>
              <w:bottom w:val="single" w:sz="4" w:space="0" w:color="000000"/>
              <w:right w:val="single" w:sz="4" w:space="0" w:color="000000"/>
            </w:tcBorders>
          </w:tcPr>
          <w:p w14:paraId="3CA73509"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73" w:type="dxa"/>
            <w:tcBorders>
              <w:top w:val="single" w:sz="4" w:space="0" w:color="000000"/>
              <w:left w:val="single" w:sz="4" w:space="0" w:color="000000"/>
              <w:bottom w:val="single" w:sz="4" w:space="0" w:color="000000"/>
              <w:right w:val="single" w:sz="4" w:space="0" w:color="000000"/>
            </w:tcBorders>
          </w:tcPr>
          <w:p w14:paraId="75AA663E"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8" w:type="dxa"/>
            <w:tcBorders>
              <w:top w:val="single" w:sz="4" w:space="0" w:color="000000"/>
              <w:left w:val="single" w:sz="4" w:space="0" w:color="000000"/>
              <w:bottom w:val="single" w:sz="4" w:space="0" w:color="000000"/>
              <w:right w:val="single" w:sz="4" w:space="0" w:color="000000"/>
            </w:tcBorders>
          </w:tcPr>
          <w:p w14:paraId="25215FC5"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801E82" w:rsidRPr="00801E82" w14:paraId="05ABCDD8" w14:textId="77777777" w:rsidTr="005A1C14">
        <w:trPr>
          <w:trHeight w:val="282"/>
        </w:trPr>
        <w:tc>
          <w:tcPr>
            <w:tcW w:w="2070" w:type="dxa"/>
            <w:tcBorders>
              <w:top w:val="single" w:sz="4" w:space="0" w:color="000000"/>
              <w:left w:val="single" w:sz="4" w:space="0" w:color="000000"/>
              <w:bottom w:val="single" w:sz="4" w:space="0" w:color="000000"/>
              <w:right w:val="single" w:sz="4" w:space="0" w:color="000000"/>
            </w:tcBorders>
          </w:tcPr>
          <w:p w14:paraId="6E284A81"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Simple Assault</w:t>
            </w:r>
          </w:p>
        </w:tc>
        <w:tc>
          <w:tcPr>
            <w:tcW w:w="626" w:type="dxa"/>
            <w:tcBorders>
              <w:top w:val="single" w:sz="4" w:space="0" w:color="000000"/>
              <w:left w:val="single" w:sz="4" w:space="0" w:color="000000"/>
              <w:bottom w:val="single" w:sz="4" w:space="0" w:color="000000"/>
              <w:right w:val="single" w:sz="4" w:space="0" w:color="000000"/>
            </w:tcBorders>
          </w:tcPr>
          <w:p w14:paraId="1ABF2430"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638" w:type="dxa"/>
            <w:tcBorders>
              <w:top w:val="single" w:sz="4" w:space="0" w:color="000000"/>
              <w:left w:val="single" w:sz="4" w:space="0" w:color="000000"/>
              <w:bottom w:val="single" w:sz="4" w:space="0" w:color="000000"/>
              <w:right w:val="single" w:sz="4" w:space="0" w:color="000000"/>
            </w:tcBorders>
          </w:tcPr>
          <w:p w14:paraId="31DBF984" w14:textId="77777777" w:rsidR="00801E82" w:rsidRPr="00801E82" w:rsidRDefault="00801E82" w:rsidP="00801E82">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9" w:type="dxa"/>
            <w:tcBorders>
              <w:top w:val="single" w:sz="4" w:space="0" w:color="000000"/>
              <w:left w:val="single" w:sz="4" w:space="0" w:color="000000"/>
              <w:bottom w:val="single" w:sz="4" w:space="0" w:color="000000"/>
              <w:right w:val="single" w:sz="4" w:space="0" w:color="000000"/>
            </w:tcBorders>
          </w:tcPr>
          <w:p w14:paraId="5EFFF9A5"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151" w:type="dxa"/>
            <w:tcBorders>
              <w:top w:val="single" w:sz="4" w:space="0" w:color="000000"/>
              <w:left w:val="single" w:sz="4" w:space="0" w:color="000000"/>
              <w:bottom w:val="single" w:sz="4" w:space="0" w:color="000000"/>
              <w:right w:val="single" w:sz="4" w:space="0" w:color="000000"/>
            </w:tcBorders>
          </w:tcPr>
          <w:p w14:paraId="1D190DBA"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28" w:type="dxa"/>
            <w:tcBorders>
              <w:top w:val="single" w:sz="4" w:space="0" w:color="000000"/>
              <w:left w:val="single" w:sz="4" w:space="0" w:color="000000"/>
              <w:bottom w:val="single" w:sz="4" w:space="0" w:color="000000"/>
              <w:right w:val="single" w:sz="4" w:space="0" w:color="000000"/>
            </w:tcBorders>
          </w:tcPr>
          <w:p w14:paraId="653069CA"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62" w:type="dxa"/>
            <w:tcBorders>
              <w:top w:val="single" w:sz="4" w:space="0" w:color="000000"/>
              <w:left w:val="single" w:sz="4" w:space="0" w:color="000000"/>
              <w:bottom w:val="single" w:sz="4" w:space="0" w:color="000000"/>
              <w:right w:val="single" w:sz="4" w:space="0" w:color="000000"/>
            </w:tcBorders>
          </w:tcPr>
          <w:p w14:paraId="0D5766B1"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30" w:type="dxa"/>
            <w:tcBorders>
              <w:top w:val="single" w:sz="4" w:space="0" w:color="000000"/>
              <w:left w:val="single" w:sz="4" w:space="0" w:color="000000"/>
              <w:bottom w:val="single" w:sz="4" w:space="0" w:color="000000"/>
              <w:right w:val="single" w:sz="4" w:space="0" w:color="000000"/>
            </w:tcBorders>
          </w:tcPr>
          <w:p w14:paraId="6D0B54E3"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73" w:type="dxa"/>
            <w:tcBorders>
              <w:top w:val="single" w:sz="4" w:space="0" w:color="000000"/>
              <w:left w:val="single" w:sz="4" w:space="0" w:color="000000"/>
              <w:bottom w:val="single" w:sz="4" w:space="0" w:color="000000"/>
              <w:right w:val="single" w:sz="4" w:space="0" w:color="000000"/>
            </w:tcBorders>
          </w:tcPr>
          <w:p w14:paraId="66C47855"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8" w:type="dxa"/>
            <w:tcBorders>
              <w:top w:val="single" w:sz="4" w:space="0" w:color="000000"/>
              <w:left w:val="single" w:sz="4" w:space="0" w:color="000000"/>
              <w:bottom w:val="single" w:sz="4" w:space="0" w:color="000000"/>
              <w:right w:val="single" w:sz="4" w:space="0" w:color="000000"/>
            </w:tcBorders>
          </w:tcPr>
          <w:p w14:paraId="1A493610"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801E82" w:rsidRPr="00801E82" w14:paraId="3D79B878" w14:textId="77777777" w:rsidTr="005A1C14">
        <w:trPr>
          <w:trHeight w:val="282"/>
        </w:trPr>
        <w:tc>
          <w:tcPr>
            <w:tcW w:w="2070" w:type="dxa"/>
            <w:tcBorders>
              <w:top w:val="single" w:sz="4" w:space="0" w:color="000000"/>
              <w:left w:val="single" w:sz="4" w:space="0" w:color="000000"/>
              <w:bottom w:val="single" w:sz="4" w:space="0" w:color="000000"/>
              <w:right w:val="single" w:sz="4" w:space="0" w:color="000000"/>
            </w:tcBorders>
          </w:tcPr>
          <w:p w14:paraId="2B049CA1"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Larceny-theft</w:t>
            </w:r>
          </w:p>
        </w:tc>
        <w:tc>
          <w:tcPr>
            <w:tcW w:w="626" w:type="dxa"/>
            <w:tcBorders>
              <w:top w:val="single" w:sz="4" w:space="0" w:color="000000"/>
              <w:left w:val="single" w:sz="4" w:space="0" w:color="000000"/>
              <w:bottom w:val="single" w:sz="4" w:space="0" w:color="000000"/>
              <w:right w:val="single" w:sz="4" w:space="0" w:color="000000"/>
            </w:tcBorders>
          </w:tcPr>
          <w:p w14:paraId="6AF99910"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638" w:type="dxa"/>
            <w:tcBorders>
              <w:top w:val="single" w:sz="4" w:space="0" w:color="000000"/>
              <w:left w:val="single" w:sz="4" w:space="0" w:color="000000"/>
              <w:bottom w:val="single" w:sz="4" w:space="0" w:color="000000"/>
              <w:right w:val="single" w:sz="4" w:space="0" w:color="000000"/>
            </w:tcBorders>
          </w:tcPr>
          <w:p w14:paraId="0471ED15" w14:textId="77777777" w:rsidR="00801E82" w:rsidRPr="00801E82" w:rsidRDefault="00801E82" w:rsidP="00801E82">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9" w:type="dxa"/>
            <w:tcBorders>
              <w:top w:val="single" w:sz="4" w:space="0" w:color="000000"/>
              <w:left w:val="single" w:sz="4" w:space="0" w:color="000000"/>
              <w:bottom w:val="single" w:sz="4" w:space="0" w:color="000000"/>
              <w:right w:val="single" w:sz="4" w:space="0" w:color="000000"/>
            </w:tcBorders>
          </w:tcPr>
          <w:p w14:paraId="21A0F242"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151" w:type="dxa"/>
            <w:tcBorders>
              <w:top w:val="single" w:sz="4" w:space="0" w:color="000000"/>
              <w:left w:val="single" w:sz="4" w:space="0" w:color="000000"/>
              <w:bottom w:val="single" w:sz="4" w:space="0" w:color="000000"/>
              <w:right w:val="single" w:sz="4" w:space="0" w:color="000000"/>
            </w:tcBorders>
          </w:tcPr>
          <w:p w14:paraId="367A8739"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28" w:type="dxa"/>
            <w:tcBorders>
              <w:top w:val="single" w:sz="4" w:space="0" w:color="000000"/>
              <w:left w:val="single" w:sz="4" w:space="0" w:color="000000"/>
              <w:bottom w:val="single" w:sz="4" w:space="0" w:color="000000"/>
              <w:right w:val="single" w:sz="4" w:space="0" w:color="000000"/>
            </w:tcBorders>
          </w:tcPr>
          <w:p w14:paraId="15A266DB"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62" w:type="dxa"/>
            <w:tcBorders>
              <w:top w:val="single" w:sz="4" w:space="0" w:color="000000"/>
              <w:left w:val="single" w:sz="4" w:space="0" w:color="000000"/>
              <w:bottom w:val="single" w:sz="4" w:space="0" w:color="000000"/>
              <w:right w:val="single" w:sz="4" w:space="0" w:color="000000"/>
            </w:tcBorders>
          </w:tcPr>
          <w:p w14:paraId="1250AE89"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30" w:type="dxa"/>
            <w:tcBorders>
              <w:top w:val="single" w:sz="4" w:space="0" w:color="000000"/>
              <w:left w:val="single" w:sz="4" w:space="0" w:color="000000"/>
              <w:bottom w:val="single" w:sz="4" w:space="0" w:color="000000"/>
              <w:right w:val="single" w:sz="4" w:space="0" w:color="000000"/>
            </w:tcBorders>
          </w:tcPr>
          <w:p w14:paraId="3C44827B"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73" w:type="dxa"/>
            <w:tcBorders>
              <w:top w:val="single" w:sz="4" w:space="0" w:color="000000"/>
              <w:left w:val="single" w:sz="4" w:space="0" w:color="000000"/>
              <w:bottom w:val="single" w:sz="4" w:space="0" w:color="000000"/>
              <w:right w:val="single" w:sz="4" w:space="0" w:color="000000"/>
            </w:tcBorders>
          </w:tcPr>
          <w:p w14:paraId="2B4E71D1"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8" w:type="dxa"/>
            <w:tcBorders>
              <w:top w:val="single" w:sz="4" w:space="0" w:color="000000"/>
              <w:left w:val="single" w:sz="4" w:space="0" w:color="000000"/>
              <w:bottom w:val="single" w:sz="4" w:space="0" w:color="000000"/>
              <w:right w:val="single" w:sz="4" w:space="0" w:color="000000"/>
            </w:tcBorders>
          </w:tcPr>
          <w:p w14:paraId="7B711D30"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801E82" w:rsidRPr="00801E82" w14:paraId="2B3D8F31" w14:textId="77777777" w:rsidTr="005A1C14">
        <w:trPr>
          <w:trHeight w:val="282"/>
        </w:trPr>
        <w:tc>
          <w:tcPr>
            <w:tcW w:w="2070" w:type="dxa"/>
            <w:tcBorders>
              <w:top w:val="single" w:sz="4" w:space="0" w:color="000000"/>
              <w:left w:val="single" w:sz="4" w:space="0" w:color="000000"/>
              <w:bottom w:val="single" w:sz="4" w:space="0" w:color="000000"/>
              <w:right w:val="single" w:sz="4" w:space="0" w:color="000000"/>
            </w:tcBorders>
          </w:tcPr>
          <w:p w14:paraId="01A69B28"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Intimidation</w:t>
            </w:r>
          </w:p>
        </w:tc>
        <w:tc>
          <w:tcPr>
            <w:tcW w:w="626" w:type="dxa"/>
            <w:tcBorders>
              <w:top w:val="single" w:sz="4" w:space="0" w:color="000000"/>
              <w:left w:val="single" w:sz="4" w:space="0" w:color="000000"/>
              <w:bottom w:val="single" w:sz="4" w:space="0" w:color="000000"/>
              <w:right w:val="single" w:sz="4" w:space="0" w:color="000000"/>
            </w:tcBorders>
          </w:tcPr>
          <w:p w14:paraId="6F9AEC8D"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638" w:type="dxa"/>
            <w:tcBorders>
              <w:top w:val="single" w:sz="4" w:space="0" w:color="000000"/>
              <w:left w:val="single" w:sz="4" w:space="0" w:color="000000"/>
              <w:bottom w:val="single" w:sz="4" w:space="0" w:color="000000"/>
              <w:right w:val="single" w:sz="4" w:space="0" w:color="000000"/>
            </w:tcBorders>
          </w:tcPr>
          <w:p w14:paraId="2571BEB5" w14:textId="77777777" w:rsidR="00801E82" w:rsidRPr="00801E82" w:rsidRDefault="00801E82" w:rsidP="00801E82">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9" w:type="dxa"/>
            <w:tcBorders>
              <w:top w:val="single" w:sz="4" w:space="0" w:color="000000"/>
              <w:left w:val="single" w:sz="4" w:space="0" w:color="000000"/>
              <w:bottom w:val="single" w:sz="4" w:space="0" w:color="000000"/>
              <w:right w:val="single" w:sz="4" w:space="0" w:color="000000"/>
            </w:tcBorders>
          </w:tcPr>
          <w:p w14:paraId="17ADF0E9"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151" w:type="dxa"/>
            <w:tcBorders>
              <w:top w:val="single" w:sz="4" w:space="0" w:color="000000"/>
              <w:left w:val="single" w:sz="4" w:space="0" w:color="000000"/>
              <w:bottom w:val="single" w:sz="4" w:space="0" w:color="000000"/>
              <w:right w:val="single" w:sz="4" w:space="0" w:color="000000"/>
            </w:tcBorders>
          </w:tcPr>
          <w:p w14:paraId="06FFD53E"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28" w:type="dxa"/>
            <w:tcBorders>
              <w:top w:val="single" w:sz="4" w:space="0" w:color="000000"/>
              <w:left w:val="single" w:sz="4" w:space="0" w:color="000000"/>
              <w:bottom w:val="single" w:sz="4" w:space="0" w:color="000000"/>
              <w:right w:val="single" w:sz="4" w:space="0" w:color="000000"/>
            </w:tcBorders>
          </w:tcPr>
          <w:p w14:paraId="1FA460A6"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62" w:type="dxa"/>
            <w:tcBorders>
              <w:top w:val="single" w:sz="4" w:space="0" w:color="000000"/>
              <w:left w:val="single" w:sz="4" w:space="0" w:color="000000"/>
              <w:bottom w:val="single" w:sz="4" w:space="0" w:color="000000"/>
              <w:right w:val="single" w:sz="4" w:space="0" w:color="000000"/>
            </w:tcBorders>
          </w:tcPr>
          <w:p w14:paraId="001C91D5"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30" w:type="dxa"/>
            <w:tcBorders>
              <w:top w:val="single" w:sz="4" w:space="0" w:color="000000"/>
              <w:left w:val="single" w:sz="4" w:space="0" w:color="000000"/>
              <w:bottom w:val="single" w:sz="4" w:space="0" w:color="000000"/>
              <w:right w:val="single" w:sz="4" w:space="0" w:color="000000"/>
            </w:tcBorders>
          </w:tcPr>
          <w:p w14:paraId="63133D77"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73" w:type="dxa"/>
            <w:tcBorders>
              <w:top w:val="single" w:sz="4" w:space="0" w:color="000000"/>
              <w:left w:val="single" w:sz="4" w:space="0" w:color="000000"/>
              <w:bottom w:val="single" w:sz="4" w:space="0" w:color="000000"/>
              <w:right w:val="single" w:sz="4" w:space="0" w:color="000000"/>
            </w:tcBorders>
          </w:tcPr>
          <w:p w14:paraId="7429FB0F"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8" w:type="dxa"/>
            <w:tcBorders>
              <w:top w:val="single" w:sz="4" w:space="0" w:color="000000"/>
              <w:left w:val="single" w:sz="4" w:space="0" w:color="000000"/>
              <w:bottom w:val="single" w:sz="4" w:space="0" w:color="000000"/>
              <w:right w:val="single" w:sz="4" w:space="0" w:color="000000"/>
            </w:tcBorders>
          </w:tcPr>
          <w:p w14:paraId="09916E35"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801E82" w:rsidRPr="00801E82" w14:paraId="13B21F3A" w14:textId="77777777" w:rsidTr="005A1C14">
        <w:trPr>
          <w:trHeight w:val="595"/>
        </w:trPr>
        <w:tc>
          <w:tcPr>
            <w:tcW w:w="2070" w:type="dxa"/>
            <w:tcBorders>
              <w:top w:val="single" w:sz="4" w:space="0" w:color="000000"/>
              <w:left w:val="single" w:sz="4" w:space="0" w:color="000000"/>
              <w:bottom w:val="single" w:sz="4" w:space="0" w:color="000000"/>
              <w:right w:val="single" w:sz="4" w:space="0" w:color="000000"/>
            </w:tcBorders>
          </w:tcPr>
          <w:p w14:paraId="73AB1D85"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Destruction, Damage, Vandalism of Property</w:t>
            </w:r>
          </w:p>
        </w:tc>
        <w:tc>
          <w:tcPr>
            <w:tcW w:w="626" w:type="dxa"/>
            <w:tcBorders>
              <w:top w:val="single" w:sz="4" w:space="0" w:color="000000"/>
              <w:left w:val="single" w:sz="4" w:space="0" w:color="000000"/>
              <w:bottom w:val="single" w:sz="4" w:space="0" w:color="000000"/>
              <w:right w:val="single" w:sz="4" w:space="0" w:color="000000"/>
            </w:tcBorders>
          </w:tcPr>
          <w:p w14:paraId="0698658A"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638" w:type="dxa"/>
            <w:tcBorders>
              <w:top w:val="single" w:sz="4" w:space="0" w:color="000000"/>
              <w:left w:val="single" w:sz="4" w:space="0" w:color="000000"/>
              <w:bottom w:val="single" w:sz="4" w:space="0" w:color="000000"/>
              <w:right w:val="single" w:sz="4" w:space="0" w:color="000000"/>
            </w:tcBorders>
          </w:tcPr>
          <w:p w14:paraId="1F7C1A1B" w14:textId="77777777" w:rsidR="00801E82" w:rsidRPr="00801E82" w:rsidRDefault="00801E82" w:rsidP="00801E82">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9" w:type="dxa"/>
            <w:tcBorders>
              <w:top w:val="single" w:sz="4" w:space="0" w:color="000000"/>
              <w:left w:val="single" w:sz="4" w:space="0" w:color="000000"/>
              <w:bottom w:val="single" w:sz="4" w:space="0" w:color="000000"/>
              <w:right w:val="single" w:sz="4" w:space="0" w:color="000000"/>
            </w:tcBorders>
          </w:tcPr>
          <w:p w14:paraId="77022F68"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151" w:type="dxa"/>
            <w:tcBorders>
              <w:top w:val="single" w:sz="4" w:space="0" w:color="000000"/>
              <w:left w:val="single" w:sz="4" w:space="0" w:color="000000"/>
              <w:bottom w:val="single" w:sz="4" w:space="0" w:color="000000"/>
              <w:right w:val="single" w:sz="4" w:space="0" w:color="000000"/>
            </w:tcBorders>
          </w:tcPr>
          <w:p w14:paraId="29E1B26D"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28" w:type="dxa"/>
            <w:tcBorders>
              <w:top w:val="single" w:sz="4" w:space="0" w:color="000000"/>
              <w:left w:val="single" w:sz="4" w:space="0" w:color="000000"/>
              <w:bottom w:val="single" w:sz="4" w:space="0" w:color="000000"/>
              <w:right w:val="single" w:sz="4" w:space="0" w:color="000000"/>
            </w:tcBorders>
          </w:tcPr>
          <w:p w14:paraId="5286CCFF"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62" w:type="dxa"/>
            <w:tcBorders>
              <w:top w:val="single" w:sz="4" w:space="0" w:color="000000"/>
              <w:left w:val="single" w:sz="4" w:space="0" w:color="000000"/>
              <w:bottom w:val="single" w:sz="4" w:space="0" w:color="000000"/>
              <w:right w:val="single" w:sz="4" w:space="0" w:color="000000"/>
            </w:tcBorders>
          </w:tcPr>
          <w:p w14:paraId="187344D5"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30" w:type="dxa"/>
            <w:tcBorders>
              <w:top w:val="single" w:sz="4" w:space="0" w:color="000000"/>
              <w:left w:val="single" w:sz="4" w:space="0" w:color="000000"/>
              <w:bottom w:val="single" w:sz="4" w:space="0" w:color="000000"/>
              <w:right w:val="single" w:sz="4" w:space="0" w:color="000000"/>
            </w:tcBorders>
          </w:tcPr>
          <w:p w14:paraId="19244BF7"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73" w:type="dxa"/>
            <w:tcBorders>
              <w:top w:val="single" w:sz="4" w:space="0" w:color="000000"/>
              <w:left w:val="single" w:sz="4" w:space="0" w:color="000000"/>
              <w:bottom w:val="single" w:sz="4" w:space="0" w:color="000000"/>
              <w:right w:val="single" w:sz="4" w:space="0" w:color="000000"/>
            </w:tcBorders>
          </w:tcPr>
          <w:p w14:paraId="2082F921"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8" w:type="dxa"/>
            <w:tcBorders>
              <w:top w:val="single" w:sz="4" w:space="0" w:color="000000"/>
              <w:left w:val="single" w:sz="4" w:space="0" w:color="000000"/>
              <w:bottom w:val="single" w:sz="4" w:space="0" w:color="000000"/>
              <w:right w:val="single" w:sz="4" w:space="0" w:color="000000"/>
            </w:tcBorders>
          </w:tcPr>
          <w:p w14:paraId="5B9C3BE1"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bl>
    <w:p w14:paraId="3364AA8B" w14:textId="77777777" w:rsidR="002B4B9A" w:rsidRDefault="002B4B9A" w:rsidP="00714580">
      <w:pPr>
        <w:spacing w:after="0"/>
        <w:jc w:val="center"/>
        <w:rPr>
          <w:rFonts w:ascii="Times New Roman" w:eastAsia="Times New Roman" w:hAnsi="Times New Roman" w:cs="Times New Roman"/>
          <w:b/>
          <w:color w:val="000000"/>
          <w:sz w:val="20"/>
        </w:rPr>
      </w:pPr>
    </w:p>
    <w:p w14:paraId="37EF725C" w14:textId="77777777" w:rsidR="002B4B9A" w:rsidRPr="005A1C14" w:rsidRDefault="002B4B9A" w:rsidP="00714580">
      <w:pPr>
        <w:spacing w:after="0"/>
        <w:jc w:val="center"/>
        <w:rPr>
          <w:rFonts w:ascii="Times New Roman" w:eastAsia="Times New Roman" w:hAnsi="Times New Roman" w:cs="Times New Roman"/>
          <w:b/>
          <w:color w:val="000000"/>
          <w:sz w:val="24"/>
          <w:szCs w:val="24"/>
        </w:rPr>
      </w:pPr>
    </w:p>
    <w:p w14:paraId="7803016B" w14:textId="2B1F8AD4" w:rsidR="00801E82" w:rsidRPr="005A1C14" w:rsidRDefault="00714580" w:rsidP="00714580">
      <w:pPr>
        <w:spacing w:after="0"/>
        <w:jc w:val="center"/>
        <w:rPr>
          <w:rFonts w:ascii="Times New Roman" w:eastAsia="Times New Roman" w:hAnsi="Times New Roman" w:cs="Times New Roman"/>
          <w:b/>
          <w:color w:val="000000"/>
          <w:sz w:val="24"/>
          <w:szCs w:val="24"/>
        </w:rPr>
      </w:pPr>
      <w:r w:rsidRPr="005A1C14">
        <w:rPr>
          <w:rFonts w:ascii="Times New Roman" w:eastAsia="Times New Roman" w:hAnsi="Times New Roman" w:cs="Times New Roman"/>
          <w:b/>
          <w:color w:val="000000"/>
          <w:sz w:val="24"/>
          <w:szCs w:val="24"/>
        </w:rPr>
        <w:t xml:space="preserve">LA CROSSE CAMPUS </w:t>
      </w:r>
      <w:r w:rsidR="00502D5E">
        <w:rPr>
          <w:rFonts w:ascii="Times New Roman" w:eastAsia="Times New Roman" w:hAnsi="Times New Roman" w:cs="Times New Roman"/>
          <w:b/>
          <w:color w:val="000000"/>
          <w:sz w:val="24"/>
          <w:szCs w:val="24"/>
        </w:rPr>
        <w:t>2018</w:t>
      </w:r>
      <w:r w:rsidR="00801E82" w:rsidRPr="005A1C14">
        <w:rPr>
          <w:rFonts w:ascii="Times New Roman" w:eastAsia="Times New Roman" w:hAnsi="Times New Roman" w:cs="Times New Roman"/>
          <w:b/>
          <w:color w:val="000000"/>
          <w:sz w:val="24"/>
          <w:szCs w:val="24"/>
        </w:rPr>
        <w:t xml:space="preserve"> TOTALS FOR HATE CRIMES</w:t>
      </w:r>
    </w:p>
    <w:p w14:paraId="265A6972" w14:textId="77777777" w:rsidR="00801E82" w:rsidRPr="005A1C14" w:rsidRDefault="00801E82" w:rsidP="00801E82">
      <w:pPr>
        <w:spacing w:after="0"/>
        <w:jc w:val="center"/>
        <w:rPr>
          <w:rFonts w:ascii="Times New Roman" w:eastAsia="Times New Roman" w:hAnsi="Times New Roman" w:cs="Times New Roman"/>
          <w:b/>
          <w:color w:val="000000"/>
          <w:sz w:val="24"/>
          <w:szCs w:val="24"/>
        </w:rPr>
      </w:pPr>
      <w:r w:rsidRPr="005A1C14">
        <w:rPr>
          <w:rFonts w:ascii="Times New Roman" w:eastAsia="Times New Roman" w:hAnsi="Times New Roman" w:cs="Times New Roman"/>
          <w:b/>
          <w:color w:val="000000"/>
          <w:sz w:val="24"/>
          <w:szCs w:val="24"/>
        </w:rPr>
        <w:t>ON CAMPUS, ON-CAMPUS STUDENT HOUSING FACILITIES, NONCAMPUS, PUBLIC PROPERTY</w:t>
      </w:r>
    </w:p>
    <w:tbl>
      <w:tblPr>
        <w:tblStyle w:val="TableGrid"/>
        <w:tblW w:w="10035" w:type="dxa"/>
        <w:tblInd w:w="497" w:type="dxa"/>
        <w:tblLayout w:type="fixed"/>
        <w:tblCellMar>
          <w:top w:w="7" w:type="dxa"/>
          <w:left w:w="108" w:type="dxa"/>
          <w:right w:w="75" w:type="dxa"/>
        </w:tblCellMar>
        <w:tblLook w:val="04A0" w:firstRow="1" w:lastRow="0" w:firstColumn="1" w:lastColumn="0" w:noHBand="0" w:noVBand="1"/>
      </w:tblPr>
      <w:tblGrid>
        <w:gridCol w:w="2070"/>
        <w:gridCol w:w="626"/>
        <w:gridCol w:w="638"/>
        <w:gridCol w:w="929"/>
        <w:gridCol w:w="1151"/>
        <w:gridCol w:w="828"/>
        <w:gridCol w:w="862"/>
        <w:gridCol w:w="1030"/>
        <w:gridCol w:w="973"/>
        <w:gridCol w:w="928"/>
      </w:tblGrid>
      <w:tr w:rsidR="00801E82" w:rsidRPr="00801E82" w14:paraId="29C917E6" w14:textId="77777777" w:rsidTr="005A1C14">
        <w:trPr>
          <w:trHeight w:val="282"/>
        </w:trPr>
        <w:tc>
          <w:tcPr>
            <w:tcW w:w="2070" w:type="dxa"/>
            <w:tcBorders>
              <w:top w:val="single" w:sz="4" w:space="0" w:color="000000"/>
              <w:left w:val="single" w:sz="4" w:space="0" w:color="000000"/>
              <w:bottom w:val="single" w:sz="4" w:space="0" w:color="000000"/>
              <w:right w:val="single" w:sz="4" w:space="0" w:color="000000"/>
            </w:tcBorders>
          </w:tcPr>
          <w:p w14:paraId="758C12C0" w14:textId="77777777" w:rsidR="00801E82" w:rsidRPr="00801E82" w:rsidRDefault="00801E82" w:rsidP="00801E82">
            <w:pPr>
              <w:jc w:val="center"/>
              <w:rPr>
                <w:rFonts w:ascii="Times New Roman" w:eastAsia="Times New Roman" w:hAnsi="Times New Roman" w:cs="Times New Roman"/>
                <w:b/>
                <w:color w:val="000000"/>
                <w:sz w:val="20"/>
              </w:rPr>
            </w:pPr>
            <w:r w:rsidRPr="00801E82">
              <w:rPr>
                <w:rFonts w:ascii="Times New Roman" w:eastAsia="Times New Roman" w:hAnsi="Times New Roman" w:cs="Times New Roman"/>
                <w:b/>
                <w:color w:val="000000"/>
                <w:sz w:val="20"/>
              </w:rPr>
              <w:t xml:space="preserve">Criminal Offense </w:t>
            </w:r>
          </w:p>
        </w:tc>
        <w:tc>
          <w:tcPr>
            <w:tcW w:w="626" w:type="dxa"/>
            <w:tcBorders>
              <w:top w:val="single" w:sz="4" w:space="0" w:color="000000"/>
              <w:left w:val="single" w:sz="4" w:space="0" w:color="000000"/>
              <w:bottom w:val="single" w:sz="4" w:space="0" w:color="000000"/>
              <w:right w:val="single" w:sz="4" w:space="0" w:color="000000"/>
            </w:tcBorders>
          </w:tcPr>
          <w:p w14:paraId="19B855E0" w14:textId="7D37F552" w:rsidR="00801E82" w:rsidRPr="00801E82" w:rsidRDefault="00502D5E" w:rsidP="00801E82">
            <w:pP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2018</w:t>
            </w:r>
          </w:p>
          <w:p w14:paraId="4FC32B3F"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 xml:space="preserve">Total </w:t>
            </w:r>
          </w:p>
        </w:tc>
        <w:tc>
          <w:tcPr>
            <w:tcW w:w="638" w:type="dxa"/>
            <w:tcBorders>
              <w:top w:val="single" w:sz="4" w:space="0" w:color="000000"/>
              <w:left w:val="single" w:sz="4" w:space="0" w:color="000000"/>
              <w:bottom w:val="single" w:sz="4" w:space="0" w:color="000000"/>
              <w:right w:val="single" w:sz="4" w:space="0" w:color="000000"/>
            </w:tcBorders>
          </w:tcPr>
          <w:p w14:paraId="0D5EE48F"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Race</w:t>
            </w:r>
          </w:p>
        </w:tc>
        <w:tc>
          <w:tcPr>
            <w:tcW w:w="929" w:type="dxa"/>
            <w:tcBorders>
              <w:top w:val="single" w:sz="4" w:space="0" w:color="000000"/>
              <w:left w:val="single" w:sz="4" w:space="0" w:color="000000"/>
              <w:bottom w:val="single" w:sz="4" w:space="0" w:color="000000"/>
              <w:right w:val="single" w:sz="4" w:space="0" w:color="000000"/>
            </w:tcBorders>
          </w:tcPr>
          <w:p w14:paraId="0C72FF2B"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 xml:space="preserve">Religion </w:t>
            </w:r>
          </w:p>
        </w:tc>
        <w:tc>
          <w:tcPr>
            <w:tcW w:w="1151" w:type="dxa"/>
            <w:tcBorders>
              <w:top w:val="single" w:sz="4" w:space="0" w:color="000000"/>
              <w:left w:val="single" w:sz="4" w:space="0" w:color="000000"/>
              <w:bottom w:val="single" w:sz="4" w:space="0" w:color="000000"/>
              <w:right w:val="single" w:sz="4" w:space="0" w:color="000000"/>
            </w:tcBorders>
          </w:tcPr>
          <w:p w14:paraId="32B3D775" w14:textId="77777777" w:rsidR="00801E82" w:rsidRPr="00801E82" w:rsidRDefault="00801E82" w:rsidP="00801E82">
            <w:pPr>
              <w:rPr>
                <w:rFonts w:ascii="Times New Roman" w:eastAsia="Times New Roman" w:hAnsi="Times New Roman" w:cs="Times New Roman"/>
                <w:color w:val="000000"/>
                <w:sz w:val="16"/>
              </w:rPr>
            </w:pPr>
            <w:r w:rsidRPr="00801E82">
              <w:rPr>
                <w:rFonts w:ascii="Times New Roman" w:eastAsia="Times New Roman" w:hAnsi="Times New Roman" w:cs="Times New Roman"/>
                <w:color w:val="000000"/>
                <w:sz w:val="16"/>
              </w:rPr>
              <w:t>Sexual</w:t>
            </w:r>
          </w:p>
          <w:p w14:paraId="385D7E3E"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Orientation</w:t>
            </w:r>
          </w:p>
        </w:tc>
        <w:tc>
          <w:tcPr>
            <w:tcW w:w="828" w:type="dxa"/>
            <w:tcBorders>
              <w:top w:val="single" w:sz="4" w:space="0" w:color="000000"/>
              <w:left w:val="single" w:sz="4" w:space="0" w:color="000000"/>
              <w:bottom w:val="single" w:sz="4" w:space="0" w:color="000000"/>
              <w:right w:val="single" w:sz="4" w:space="0" w:color="000000"/>
            </w:tcBorders>
          </w:tcPr>
          <w:p w14:paraId="75C0E916"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 xml:space="preserve">Gender </w:t>
            </w:r>
          </w:p>
        </w:tc>
        <w:tc>
          <w:tcPr>
            <w:tcW w:w="862" w:type="dxa"/>
            <w:tcBorders>
              <w:top w:val="single" w:sz="4" w:space="0" w:color="000000"/>
              <w:left w:val="single" w:sz="4" w:space="0" w:color="000000"/>
              <w:bottom w:val="single" w:sz="4" w:space="0" w:color="000000"/>
              <w:right w:val="single" w:sz="4" w:space="0" w:color="000000"/>
            </w:tcBorders>
          </w:tcPr>
          <w:p w14:paraId="04BAE5A9"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 xml:space="preserve">Gender Identity </w:t>
            </w:r>
          </w:p>
        </w:tc>
        <w:tc>
          <w:tcPr>
            <w:tcW w:w="1030" w:type="dxa"/>
            <w:tcBorders>
              <w:top w:val="single" w:sz="4" w:space="0" w:color="000000"/>
              <w:left w:val="single" w:sz="4" w:space="0" w:color="000000"/>
              <w:bottom w:val="single" w:sz="4" w:space="0" w:color="000000"/>
              <w:right w:val="single" w:sz="4" w:space="0" w:color="000000"/>
            </w:tcBorders>
          </w:tcPr>
          <w:p w14:paraId="110930D5"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Disability</w:t>
            </w:r>
          </w:p>
        </w:tc>
        <w:tc>
          <w:tcPr>
            <w:tcW w:w="973" w:type="dxa"/>
            <w:tcBorders>
              <w:top w:val="single" w:sz="4" w:space="0" w:color="000000"/>
              <w:left w:val="single" w:sz="4" w:space="0" w:color="000000"/>
              <w:bottom w:val="single" w:sz="4" w:space="0" w:color="000000"/>
              <w:right w:val="single" w:sz="4" w:space="0" w:color="000000"/>
            </w:tcBorders>
          </w:tcPr>
          <w:p w14:paraId="28A303D8"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 xml:space="preserve">Ethnicity </w:t>
            </w:r>
          </w:p>
        </w:tc>
        <w:tc>
          <w:tcPr>
            <w:tcW w:w="928" w:type="dxa"/>
            <w:tcBorders>
              <w:top w:val="single" w:sz="4" w:space="0" w:color="000000"/>
              <w:left w:val="single" w:sz="4" w:space="0" w:color="000000"/>
              <w:bottom w:val="single" w:sz="4" w:space="0" w:color="000000"/>
              <w:right w:val="single" w:sz="4" w:space="0" w:color="000000"/>
            </w:tcBorders>
          </w:tcPr>
          <w:p w14:paraId="10D72C3F"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 xml:space="preserve">National Origin </w:t>
            </w:r>
          </w:p>
        </w:tc>
      </w:tr>
      <w:tr w:rsidR="00801E82" w:rsidRPr="00801E82" w14:paraId="40DA1FDD" w14:textId="77777777" w:rsidTr="005A1C14">
        <w:trPr>
          <w:trHeight w:val="504"/>
        </w:trPr>
        <w:tc>
          <w:tcPr>
            <w:tcW w:w="2070" w:type="dxa"/>
            <w:tcBorders>
              <w:top w:val="single" w:sz="4" w:space="0" w:color="000000"/>
              <w:left w:val="single" w:sz="4" w:space="0" w:color="000000"/>
              <w:bottom w:val="single" w:sz="4" w:space="0" w:color="000000"/>
              <w:right w:val="single" w:sz="4" w:space="0" w:color="000000"/>
            </w:tcBorders>
          </w:tcPr>
          <w:p w14:paraId="22A69013"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Murder/non-negligent man slaughter </w:t>
            </w:r>
          </w:p>
        </w:tc>
        <w:tc>
          <w:tcPr>
            <w:tcW w:w="626" w:type="dxa"/>
            <w:tcBorders>
              <w:top w:val="single" w:sz="4" w:space="0" w:color="000000"/>
              <w:left w:val="single" w:sz="4" w:space="0" w:color="000000"/>
              <w:bottom w:val="single" w:sz="4" w:space="0" w:color="000000"/>
              <w:right w:val="single" w:sz="4" w:space="0" w:color="000000"/>
            </w:tcBorders>
            <w:vAlign w:val="center"/>
          </w:tcPr>
          <w:p w14:paraId="6AF1E13F"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638" w:type="dxa"/>
            <w:tcBorders>
              <w:top w:val="single" w:sz="4" w:space="0" w:color="000000"/>
              <w:left w:val="single" w:sz="4" w:space="0" w:color="000000"/>
              <w:bottom w:val="single" w:sz="4" w:space="0" w:color="000000"/>
              <w:right w:val="single" w:sz="4" w:space="0" w:color="000000"/>
            </w:tcBorders>
            <w:vAlign w:val="center"/>
          </w:tcPr>
          <w:p w14:paraId="5C5B1E81" w14:textId="77777777" w:rsidR="00801E82" w:rsidRPr="00801E82" w:rsidRDefault="00801E82" w:rsidP="00801E82">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29" w:type="dxa"/>
            <w:tcBorders>
              <w:top w:val="single" w:sz="4" w:space="0" w:color="000000"/>
              <w:left w:val="single" w:sz="4" w:space="0" w:color="000000"/>
              <w:bottom w:val="single" w:sz="4" w:space="0" w:color="000000"/>
              <w:right w:val="single" w:sz="4" w:space="0" w:color="000000"/>
            </w:tcBorders>
            <w:vAlign w:val="center"/>
          </w:tcPr>
          <w:p w14:paraId="2EAE1501"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151" w:type="dxa"/>
            <w:tcBorders>
              <w:top w:val="single" w:sz="4" w:space="0" w:color="000000"/>
              <w:left w:val="single" w:sz="4" w:space="0" w:color="000000"/>
              <w:bottom w:val="single" w:sz="4" w:space="0" w:color="000000"/>
              <w:right w:val="single" w:sz="4" w:space="0" w:color="000000"/>
            </w:tcBorders>
            <w:vAlign w:val="center"/>
          </w:tcPr>
          <w:p w14:paraId="67688E8B"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28" w:type="dxa"/>
            <w:tcBorders>
              <w:top w:val="single" w:sz="4" w:space="0" w:color="000000"/>
              <w:left w:val="single" w:sz="4" w:space="0" w:color="000000"/>
              <w:bottom w:val="single" w:sz="4" w:space="0" w:color="000000"/>
              <w:right w:val="single" w:sz="4" w:space="0" w:color="000000"/>
            </w:tcBorders>
            <w:vAlign w:val="center"/>
          </w:tcPr>
          <w:p w14:paraId="313159C4"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62" w:type="dxa"/>
            <w:tcBorders>
              <w:top w:val="single" w:sz="4" w:space="0" w:color="000000"/>
              <w:left w:val="single" w:sz="4" w:space="0" w:color="000000"/>
              <w:bottom w:val="single" w:sz="4" w:space="0" w:color="000000"/>
              <w:right w:val="single" w:sz="4" w:space="0" w:color="000000"/>
            </w:tcBorders>
            <w:vAlign w:val="center"/>
          </w:tcPr>
          <w:p w14:paraId="4D4D83ED"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1030" w:type="dxa"/>
            <w:tcBorders>
              <w:top w:val="single" w:sz="4" w:space="0" w:color="000000"/>
              <w:left w:val="single" w:sz="4" w:space="0" w:color="000000"/>
              <w:bottom w:val="single" w:sz="4" w:space="0" w:color="000000"/>
              <w:right w:val="single" w:sz="4" w:space="0" w:color="000000"/>
            </w:tcBorders>
            <w:vAlign w:val="center"/>
          </w:tcPr>
          <w:p w14:paraId="31CAFF21"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73" w:type="dxa"/>
            <w:tcBorders>
              <w:top w:val="single" w:sz="4" w:space="0" w:color="000000"/>
              <w:left w:val="single" w:sz="4" w:space="0" w:color="000000"/>
              <w:bottom w:val="single" w:sz="4" w:space="0" w:color="000000"/>
              <w:right w:val="single" w:sz="4" w:space="0" w:color="000000"/>
            </w:tcBorders>
            <w:vAlign w:val="center"/>
          </w:tcPr>
          <w:p w14:paraId="53AA5B45"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28" w:type="dxa"/>
            <w:tcBorders>
              <w:top w:val="single" w:sz="4" w:space="0" w:color="000000"/>
              <w:left w:val="single" w:sz="4" w:space="0" w:color="000000"/>
              <w:bottom w:val="single" w:sz="4" w:space="0" w:color="000000"/>
              <w:right w:val="single" w:sz="4" w:space="0" w:color="000000"/>
            </w:tcBorders>
            <w:vAlign w:val="center"/>
          </w:tcPr>
          <w:p w14:paraId="497C4E71"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801E82" w:rsidRPr="00801E82" w14:paraId="77265793" w14:textId="77777777" w:rsidTr="005A1C14">
        <w:trPr>
          <w:trHeight w:val="282"/>
        </w:trPr>
        <w:tc>
          <w:tcPr>
            <w:tcW w:w="2070" w:type="dxa"/>
            <w:tcBorders>
              <w:top w:val="single" w:sz="4" w:space="0" w:color="000000"/>
              <w:left w:val="single" w:sz="4" w:space="0" w:color="000000"/>
              <w:bottom w:val="single" w:sz="4" w:space="0" w:color="000000"/>
              <w:right w:val="single" w:sz="4" w:space="0" w:color="000000"/>
            </w:tcBorders>
          </w:tcPr>
          <w:p w14:paraId="0B0540D3"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Rape  </w:t>
            </w:r>
          </w:p>
        </w:tc>
        <w:tc>
          <w:tcPr>
            <w:tcW w:w="626" w:type="dxa"/>
            <w:tcBorders>
              <w:top w:val="single" w:sz="4" w:space="0" w:color="000000"/>
              <w:left w:val="single" w:sz="4" w:space="0" w:color="000000"/>
              <w:bottom w:val="single" w:sz="4" w:space="0" w:color="000000"/>
              <w:right w:val="single" w:sz="4" w:space="0" w:color="000000"/>
            </w:tcBorders>
          </w:tcPr>
          <w:p w14:paraId="63948277"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638" w:type="dxa"/>
            <w:tcBorders>
              <w:top w:val="single" w:sz="4" w:space="0" w:color="000000"/>
              <w:left w:val="single" w:sz="4" w:space="0" w:color="000000"/>
              <w:bottom w:val="single" w:sz="4" w:space="0" w:color="000000"/>
              <w:right w:val="single" w:sz="4" w:space="0" w:color="000000"/>
            </w:tcBorders>
          </w:tcPr>
          <w:p w14:paraId="535E08B0" w14:textId="77777777" w:rsidR="00801E82" w:rsidRPr="00801E82" w:rsidRDefault="00801E82" w:rsidP="00801E82">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9" w:type="dxa"/>
            <w:tcBorders>
              <w:top w:val="single" w:sz="4" w:space="0" w:color="000000"/>
              <w:left w:val="single" w:sz="4" w:space="0" w:color="000000"/>
              <w:bottom w:val="single" w:sz="4" w:space="0" w:color="000000"/>
              <w:right w:val="single" w:sz="4" w:space="0" w:color="000000"/>
            </w:tcBorders>
          </w:tcPr>
          <w:p w14:paraId="598032A2"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151" w:type="dxa"/>
            <w:tcBorders>
              <w:top w:val="single" w:sz="4" w:space="0" w:color="000000"/>
              <w:left w:val="single" w:sz="4" w:space="0" w:color="000000"/>
              <w:bottom w:val="single" w:sz="4" w:space="0" w:color="000000"/>
              <w:right w:val="single" w:sz="4" w:space="0" w:color="000000"/>
            </w:tcBorders>
          </w:tcPr>
          <w:p w14:paraId="262363DE"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28" w:type="dxa"/>
            <w:tcBorders>
              <w:top w:val="single" w:sz="4" w:space="0" w:color="000000"/>
              <w:left w:val="single" w:sz="4" w:space="0" w:color="000000"/>
              <w:bottom w:val="single" w:sz="4" w:space="0" w:color="000000"/>
              <w:right w:val="single" w:sz="4" w:space="0" w:color="000000"/>
            </w:tcBorders>
          </w:tcPr>
          <w:p w14:paraId="36BB0E85"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62" w:type="dxa"/>
            <w:tcBorders>
              <w:top w:val="single" w:sz="4" w:space="0" w:color="000000"/>
              <w:left w:val="single" w:sz="4" w:space="0" w:color="000000"/>
              <w:bottom w:val="single" w:sz="4" w:space="0" w:color="000000"/>
              <w:right w:val="single" w:sz="4" w:space="0" w:color="000000"/>
            </w:tcBorders>
          </w:tcPr>
          <w:p w14:paraId="4128DA1C"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1030" w:type="dxa"/>
            <w:tcBorders>
              <w:top w:val="single" w:sz="4" w:space="0" w:color="000000"/>
              <w:left w:val="single" w:sz="4" w:space="0" w:color="000000"/>
              <w:bottom w:val="single" w:sz="4" w:space="0" w:color="000000"/>
              <w:right w:val="single" w:sz="4" w:space="0" w:color="000000"/>
            </w:tcBorders>
          </w:tcPr>
          <w:p w14:paraId="57443D30"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73" w:type="dxa"/>
            <w:tcBorders>
              <w:top w:val="single" w:sz="4" w:space="0" w:color="000000"/>
              <w:left w:val="single" w:sz="4" w:space="0" w:color="000000"/>
              <w:bottom w:val="single" w:sz="4" w:space="0" w:color="000000"/>
              <w:right w:val="single" w:sz="4" w:space="0" w:color="000000"/>
            </w:tcBorders>
          </w:tcPr>
          <w:p w14:paraId="6FEC2C2F"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28" w:type="dxa"/>
            <w:tcBorders>
              <w:top w:val="single" w:sz="4" w:space="0" w:color="000000"/>
              <w:left w:val="single" w:sz="4" w:space="0" w:color="000000"/>
              <w:bottom w:val="single" w:sz="4" w:space="0" w:color="000000"/>
              <w:right w:val="single" w:sz="4" w:space="0" w:color="000000"/>
            </w:tcBorders>
          </w:tcPr>
          <w:p w14:paraId="5267E76E"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r>
      <w:tr w:rsidR="00801E82" w:rsidRPr="00801E82" w14:paraId="0AA32B96" w14:textId="77777777" w:rsidTr="005A1C14">
        <w:trPr>
          <w:trHeight w:val="282"/>
        </w:trPr>
        <w:tc>
          <w:tcPr>
            <w:tcW w:w="2070" w:type="dxa"/>
            <w:tcBorders>
              <w:top w:val="single" w:sz="4" w:space="0" w:color="000000"/>
              <w:left w:val="single" w:sz="4" w:space="0" w:color="000000"/>
              <w:bottom w:val="single" w:sz="4" w:space="0" w:color="000000"/>
              <w:right w:val="single" w:sz="4" w:space="0" w:color="000000"/>
            </w:tcBorders>
          </w:tcPr>
          <w:p w14:paraId="14FAA2D5"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Fondling  </w:t>
            </w:r>
          </w:p>
        </w:tc>
        <w:tc>
          <w:tcPr>
            <w:tcW w:w="626" w:type="dxa"/>
            <w:tcBorders>
              <w:top w:val="single" w:sz="4" w:space="0" w:color="000000"/>
              <w:left w:val="single" w:sz="4" w:space="0" w:color="000000"/>
              <w:bottom w:val="single" w:sz="4" w:space="0" w:color="000000"/>
              <w:right w:val="single" w:sz="4" w:space="0" w:color="000000"/>
            </w:tcBorders>
          </w:tcPr>
          <w:p w14:paraId="6E4585BD"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638" w:type="dxa"/>
            <w:tcBorders>
              <w:top w:val="single" w:sz="4" w:space="0" w:color="000000"/>
              <w:left w:val="single" w:sz="4" w:space="0" w:color="000000"/>
              <w:bottom w:val="single" w:sz="4" w:space="0" w:color="000000"/>
              <w:right w:val="single" w:sz="4" w:space="0" w:color="000000"/>
            </w:tcBorders>
          </w:tcPr>
          <w:p w14:paraId="7C28A4FC" w14:textId="77777777" w:rsidR="00801E82" w:rsidRPr="00801E82" w:rsidRDefault="00801E82" w:rsidP="00801E82">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9" w:type="dxa"/>
            <w:tcBorders>
              <w:top w:val="single" w:sz="4" w:space="0" w:color="000000"/>
              <w:left w:val="single" w:sz="4" w:space="0" w:color="000000"/>
              <w:bottom w:val="single" w:sz="4" w:space="0" w:color="000000"/>
              <w:right w:val="single" w:sz="4" w:space="0" w:color="000000"/>
            </w:tcBorders>
          </w:tcPr>
          <w:p w14:paraId="3E4E452B"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1151" w:type="dxa"/>
            <w:tcBorders>
              <w:top w:val="single" w:sz="4" w:space="0" w:color="000000"/>
              <w:left w:val="single" w:sz="4" w:space="0" w:color="000000"/>
              <w:bottom w:val="single" w:sz="4" w:space="0" w:color="000000"/>
              <w:right w:val="single" w:sz="4" w:space="0" w:color="000000"/>
            </w:tcBorders>
          </w:tcPr>
          <w:p w14:paraId="5BC05291"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28" w:type="dxa"/>
            <w:tcBorders>
              <w:top w:val="single" w:sz="4" w:space="0" w:color="000000"/>
              <w:left w:val="single" w:sz="4" w:space="0" w:color="000000"/>
              <w:bottom w:val="single" w:sz="4" w:space="0" w:color="000000"/>
              <w:right w:val="single" w:sz="4" w:space="0" w:color="000000"/>
            </w:tcBorders>
          </w:tcPr>
          <w:p w14:paraId="7C2C7D9B"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62" w:type="dxa"/>
            <w:tcBorders>
              <w:top w:val="single" w:sz="4" w:space="0" w:color="000000"/>
              <w:left w:val="single" w:sz="4" w:space="0" w:color="000000"/>
              <w:bottom w:val="single" w:sz="4" w:space="0" w:color="000000"/>
              <w:right w:val="single" w:sz="4" w:space="0" w:color="000000"/>
            </w:tcBorders>
          </w:tcPr>
          <w:p w14:paraId="51DBA9F4"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030" w:type="dxa"/>
            <w:tcBorders>
              <w:top w:val="single" w:sz="4" w:space="0" w:color="000000"/>
              <w:left w:val="single" w:sz="4" w:space="0" w:color="000000"/>
              <w:bottom w:val="single" w:sz="4" w:space="0" w:color="000000"/>
              <w:right w:val="single" w:sz="4" w:space="0" w:color="000000"/>
            </w:tcBorders>
          </w:tcPr>
          <w:p w14:paraId="7313DF36"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73" w:type="dxa"/>
            <w:tcBorders>
              <w:top w:val="single" w:sz="4" w:space="0" w:color="000000"/>
              <w:left w:val="single" w:sz="4" w:space="0" w:color="000000"/>
              <w:bottom w:val="single" w:sz="4" w:space="0" w:color="000000"/>
              <w:right w:val="single" w:sz="4" w:space="0" w:color="000000"/>
            </w:tcBorders>
          </w:tcPr>
          <w:p w14:paraId="5C671832"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28" w:type="dxa"/>
            <w:tcBorders>
              <w:top w:val="single" w:sz="4" w:space="0" w:color="000000"/>
              <w:left w:val="single" w:sz="4" w:space="0" w:color="000000"/>
              <w:bottom w:val="single" w:sz="4" w:space="0" w:color="000000"/>
              <w:right w:val="single" w:sz="4" w:space="0" w:color="000000"/>
            </w:tcBorders>
          </w:tcPr>
          <w:p w14:paraId="7A18207C"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r>
      <w:tr w:rsidR="00801E82" w:rsidRPr="00801E82" w14:paraId="44580098" w14:textId="77777777" w:rsidTr="005A1C14">
        <w:trPr>
          <w:trHeight w:val="280"/>
        </w:trPr>
        <w:tc>
          <w:tcPr>
            <w:tcW w:w="2070" w:type="dxa"/>
            <w:tcBorders>
              <w:top w:val="single" w:sz="4" w:space="0" w:color="000000"/>
              <w:left w:val="single" w:sz="4" w:space="0" w:color="000000"/>
              <w:bottom w:val="single" w:sz="4" w:space="0" w:color="000000"/>
              <w:right w:val="single" w:sz="4" w:space="0" w:color="000000"/>
            </w:tcBorders>
          </w:tcPr>
          <w:p w14:paraId="30CBDAC2"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Incest  </w:t>
            </w:r>
          </w:p>
        </w:tc>
        <w:tc>
          <w:tcPr>
            <w:tcW w:w="626" w:type="dxa"/>
            <w:tcBorders>
              <w:top w:val="single" w:sz="4" w:space="0" w:color="000000"/>
              <w:left w:val="single" w:sz="4" w:space="0" w:color="000000"/>
              <w:bottom w:val="single" w:sz="4" w:space="0" w:color="000000"/>
              <w:right w:val="single" w:sz="4" w:space="0" w:color="000000"/>
            </w:tcBorders>
          </w:tcPr>
          <w:p w14:paraId="1793FFF9"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638" w:type="dxa"/>
            <w:tcBorders>
              <w:top w:val="single" w:sz="4" w:space="0" w:color="000000"/>
              <w:left w:val="single" w:sz="4" w:space="0" w:color="000000"/>
              <w:bottom w:val="single" w:sz="4" w:space="0" w:color="000000"/>
              <w:right w:val="single" w:sz="4" w:space="0" w:color="000000"/>
            </w:tcBorders>
          </w:tcPr>
          <w:p w14:paraId="23CFAF7A" w14:textId="77777777" w:rsidR="00801E82" w:rsidRPr="00801E82" w:rsidRDefault="00801E82" w:rsidP="00801E82">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29" w:type="dxa"/>
            <w:tcBorders>
              <w:top w:val="single" w:sz="4" w:space="0" w:color="000000"/>
              <w:left w:val="single" w:sz="4" w:space="0" w:color="000000"/>
              <w:bottom w:val="single" w:sz="4" w:space="0" w:color="000000"/>
              <w:right w:val="single" w:sz="4" w:space="0" w:color="000000"/>
            </w:tcBorders>
          </w:tcPr>
          <w:p w14:paraId="718BA1C0"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151" w:type="dxa"/>
            <w:tcBorders>
              <w:top w:val="single" w:sz="4" w:space="0" w:color="000000"/>
              <w:left w:val="single" w:sz="4" w:space="0" w:color="000000"/>
              <w:bottom w:val="single" w:sz="4" w:space="0" w:color="000000"/>
              <w:right w:val="single" w:sz="4" w:space="0" w:color="000000"/>
            </w:tcBorders>
          </w:tcPr>
          <w:p w14:paraId="14C93911"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28" w:type="dxa"/>
            <w:tcBorders>
              <w:top w:val="single" w:sz="4" w:space="0" w:color="000000"/>
              <w:left w:val="single" w:sz="4" w:space="0" w:color="000000"/>
              <w:bottom w:val="single" w:sz="4" w:space="0" w:color="000000"/>
              <w:right w:val="single" w:sz="4" w:space="0" w:color="000000"/>
            </w:tcBorders>
          </w:tcPr>
          <w:p w14:paraId="069EED76"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62" w:type="dxa"/>
            <w:tcBorders>
              <w:top w:val="single" w:sz="4" w:space="0" w:color="000000"/>
              <w:left w:val="single" w:sz="4" w:space="0" w:color="000000"/>
              <w:bottom w:val="single" w:sz="4" w:space="0" w:color="000000"/>
              <w:right w:val="single" w:sz="4" w:space="0" w:color="000000"/>
            </w:tcBorders>
          </w:tcPr>
          <w:p w14:paraId="1A0888C2"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030" w:type="dxa"/>
            <w:tcBorders>
              <w:top w:val="single" w:sz="4" w:space="0" w:color="000000"/>
              <w:left w:val="single" w:sz="4" w:space="0" w:color="000000"/>
              <w:bottom w:val="single" w:sz="4" w:space="0" w:color="000000"/>
              <w:right w:val="single" w:sz="4" w:space="0" w:color="000000"/>
            </w:tcBorders>
          </w:tcPr>
          <w:p w14:paraId="5473397E"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73" w:type="dxa"/>
            <w:tcBorders>
              <w:top w:val="single" w:sz="4" w:space="0" w:color="000000"/>
              <w:left w:val="single" w:sz="4" w:space="0" w:color="000000"/>
              <w:bottom w:val="single" w:sz="4" w:space="0" w:color="000000"/>
              <w:right w:val="single" w:sz="4" w:space="0" w:color="000000"/>
            </w:tcBorders>
          </w:tcPr>
          <w:p w14:paraId="63716765"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28" w:type="dxa"/>
            <w:tcBorders>
              <w:top w:val="single" w:sz="4" w:space="0" w:color="000000"/>
              <w:left w:val="single" w:sz="4" w:space="0" w:color="000000"/>
              <w:bottom w:val="single" w:sz="4" w:space="0" w:color="000000"/>
              <w:right w:val="single" w:sz="4" w:space="0" w:color="000000"/>
            </w:tcBorders>
          </w:tcPr>
          <w:p w14:paraId="1098789E"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r>
      <w:tr w:rsidR="00801E82" w:rsidRPr="00801E82" w14:paraId="1101E368" w14:textId="77777777" w:rsidTr="005A1C14">
        <w:trPr>
          <w:trHeight w:val="282"/>
        </w:trPr>
        <w:tc>
          <w:tcPr>
            <w:tcW w:w="2070" w:type="dxa"/>
            <w:tcBorders>
              <w:top w:val="single" w:sz="4" w:space="0" w:color="000000"/>
              <w:left w:val="single" w:sz="4" w:space="0" w:color="000000"/>
              <w:bottom w:val="single" w:sz="4" w:space="0" w:color="000000"/>
              <w:right w:val="single" w:sz="4" w:space="0" w:color="000000"/>
            </w:tcBorders>
          </w:tcPr>
          <w:p w14:paraId="7F1B8DB9"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Statutory Rape </w:t>
            </w:r>
          </w:p>
        </w:tc>
        <w:tc>
          <w:tcPr>
            <w:tcW w:w="626" w:type="dxa"/>
            <w:tcBorders>
              <w:top w:val="single" w:sz="4" w:space="0" w:color="000000"/>
              <w:left w:val="single" w:sz="4" w:space="0" w:color="000000"/>
              <w:bottom w:val="single" w:sz="4" w:space="0" w:color="000000"/>
              <w:right w:val="single" w:sz="4" w:space="0" w:color="000000"/>
            </w:tcBorders>
          </w:tcPr>
          <w:p w14:paraId="5F18EF7C"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638" w:type="dxa"/>
            <w:tcBorders>
              <w:top w:val="single" w:sz="4" w:space="0" w:color="000000"/>
              <w:left w:val="single" w:sz="4" w:space="0" w:color="000000"/>
              <w:bottom w:val="single" w:sz="4" w:space="0" w:color="000000"/>
              <w:right w:val="single" w:sz="4" w:space="0" w:color="000000"/>
            </w:tcBorders>
          </w:tcPr>
          <w:p w14:paraId="5AA85CDC" w14:textId="77777777" w:rsidR="00801E82" w:rsidRPr="00801E82" w:rsidRDefault="00801E82" w:rsidP="00801E82">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29" w:type="dxa"/>
            <w:tcBorders>
              <w:top w:val="single" w:sz="4" w:space="0" w:color="000000"/>
              <w:left w:val="single" w:sz="4" w:space="0" w:color="000000"/>
              <w:bottom w:val="single" w:sz="4" w:space="0" w:color="000000"/>
              <w:right w:val="single" w:sz="4" w:space="0" w:color="000000"/>
            </w:tcBorders>
          </w:tcPr>
          <w:p w14:paraId="07FF4495"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151" w:type="dxa"/>
            <w:tcBorders>
              <w:top w:val="single" w:sz="4" w:space="0" w:color="000000"/>
              <w:left w:val="single" w:sz="4" w:space="0" w:color="000000"/>
              <w:bottom w:val="single" w:sz="4" w:space="0" w:color="000000"/>
              <w:right w:val="single" w:sz="4" w:space="0" w:color="000000"/>
            </w:tcBorders>
          </w:tcPr>
          <w:p w14:paraId="66F6C7BE"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28" w:type="dxa"/>
            <w:tcBorders>
              <w:top w:val="single" w:sz="4" w:space="0" w:color="000000"/>
              <w:left w:val="single" w:sz="4" w:space="0" w:color="000000"/>
              <w:bottom w:val="single" w:sz="4" w:space="0" w:color="000000"/>
              <w:right w:val="single" w:sz="4" w:space="0" w:color="000000"/>
            </w:tcBorders>
          </w:tcPr>
          <w:p w14:paraId="2459A608"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62" w:type="dxa"/>
            <w:tcBorders>
              <w:top w:val="single" w:sz="4" w:space="0" w:color="000000"/>
              <w:left w:val="single" w:sz="4" w:space="0" w:color="000000"/>
              <w:bottom w:val="single" w:sz="4" w:space="0" w:color="000000"/>
              <w:right w:val="single" w:sz="4" w:space="0" w:color="000000"/>
            </w:tcBorders>
          </w:tcPr>
          <w:p w14:paraId="1E434ADD"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030" w:type="dxa"/>
            <w:tcBorders>
              <w:top w:val="single" w:sz="4" w:space="0" w:color="000000"/>
              <w:left w:val="single" w:sz="4" w:space="0" w:color="000000"/>
              <w:bottom w:val="single" w:sz="4" w:space="0" w:color="000000"/>
              <w:right w:val="single" w:sz="4" w:space="0" w:color="000000"/>
            </w:tcBorders>
          </w:tcPr>
          <w:p w14:paraId="169BBE7A"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73" w:type="dxa"/>
            <w:tcBorders>
              <w:top w:val="single" w:sz="4" w:space="0" w:color="000000"/>
              <w:left w:val="single" w:sz="4" w:space="0" w:color="000000"/>
              <w:bottom w:val="single" w:sz="4" w:space="0" w:color="000000"/>
              <w:right w:val="single" w:sz="4" w:space="0" w:color="000000"/>
            </w:tcBorders>
          </w:tcPr>
          <w:p w14:paraId="6FE71F04"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28" w:type="dxa"/>
            <w:tcBorders>
              <w:top w:val="single" w:sz="4" w:space="0" w:color="000000"/>
              <w:left w:val="single" w:sz="4" w:space="0" w:color="000000"/>
              <w:bottom w:val="single" w:sz="4" w:space="0" w:color="000000"/>
              <w:right w:val="single" w:sz="4" w:space="0" w:color="000000"/>
            </w:tcBorders>
          </w:tcPr>
          <w:p w14:paraId="109DCE59"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r>
      <w:tr w:rsidR="00801E82" w:rsidRPr="00801E82" w14:paraId="76ED98A6" w14:textId="77777777" w:rsidTr="005A1C14">
        <w:trPr>
          <w:trHeight w:val="280"/>
        </w:trPr>
        <w:tc>
          <w:tcPr>
            <w:tcW w:w="2070" w:type="dxa"/>
            <w:tcBorders>
              <w:top w:val="single" w:sz="4" w:space="0" w:color="000000"/>
              <w:left w:val="single" w:sz="4" w:space="0" w:color="000000"/>
              <w:bottom w:val="single" w:sz="4" w:space="0" w:color="000000"/>
              <w:right w:val="single" w:sz="4" w:space="0" w:color="000000"/>
            </w:tcBorders>
          </w:tcPr>
          <w:p w14:paraId="107DD3AB"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Robbery</w:t>
            </w:r>
          </w:p>
        </w:tc>
        <w:tc>
          <w:tcPr>
            <w:tcW w:w="626" w:type="dxa"/>
            <w:tcBorders>
              <w:top w:val="single" w:sz="4" w:space="0" w:color="000000"/>
              <w:left w:val="single" w:sz="4" w:space="0" w:color="000000"/>
              <w:bottom w:val="single" w:sz="4" w:space="0" w:color="000000"/>
              <w:right w:val="single" w:sz="4" w:space="0" w:color="000000"/>
            </w:tcBorders>
          </w:tcPr>
          <w:p w14:paraId="462DF427"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638" w:type="dxa"/>
            <w:tcBorders>
              <w:top w:val="single" w:sz="4" w:space="0" w:color="000000"/>
              <w:left w:val="single" w:sz="4" w:space="0" w:color="000000"/>
              <w:bottom w:val="single" w:sz="4" w:space="0" w:color="000000"/>
              <w:right w:val="single" w:sz="4" w:space="0" w:color="000000"/>
            </w:tcBorders>
          </w:tcPr>
          <w:p w14:paraId="6BFC5C60" w14:textId="77777777" w:rsidR="00801E82" w:rsidRPr="00801E82" w:rsidRDefault="00801E82" w:rsidP="00801E82">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29" w:type="dxa"/>
            <w:tcBorders>
              <w:top w:val="single" w:sz="4" w:space="0" w:color="000000"/>
              <w:left w:val="single" w:sz="4" w:space="0" w:color="000000"/>
              <w:bottom w:val="single" w:sz="4" w:space="0" w:color="000000"/>
              <w:right w:val="single" w:sz="4" w:space="0" w:color="000000"/>
            </w:tcBorders>
          </w:tcPr>
          <w:p w14:paraId="4B70B168"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151" w:type="dxa"/>
            <w:tcBorders>
              <w:top w:val="single" w:sz="4" w:space="0" w:color="000000"/>
              <w:left w:val="single" w:sz="4" w:space="0" w:color="000000"/>
              <w:bottom w:val="single" w:sz="4" w:space="0" w:color="000000"/>
              <w:right w:val="single" w:sz="4" w:space="0" w:color="000000"/>
            </w:tcBorders>
          </w:tcPr>
          <w:p w14:paraId="3D52B73A"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28" w:type="dxa"/>
            <w:tcBorders>
              <w:top w:val="single" w:sz="4" w:space="0" w:color="000000"/>
              <w:left w:val="single" w:sz="4" w:space="0" w:color="000000"/>
              <w:bottom w:val="single" w:sz="4" w:space="0" w:color="000000"/>
              <w:right w:val="single" w:sz="4" w:space="0" w:color="000000"/>
            </w:tcBorders>
          </w:tcPr>
          <w:p w14:paraId="294BFABF"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62" w:type="dxa"/>
            <w:tcBorders>
              <w:top w:val="single" w:sz="4" w:space="0" w:color="000000"/>
              <w:left w:val="single" w:sz="4" w:space="0" w:color="000000"/>
              <w:bottom w:val="single" w:sz="4" w:space="0" w:color="000000"/>
              <w:right w:val="single" w:sz="4" w:space="0" w:color="000000"/>
            </w:tcBorders>
          </w:tcPr>
          <w:p w14:paraId="62DF4096"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030" w:type="dxa"/>
            <w:tcBorders>
              <w:top w:val="single" w:sz="4" w:space="0" w:color="000000"/>
              <w:left w:val="single" w:sz="4" w:space="0" w:color="000000"/>
              <w:bottom w:val="single" w:sz="4" w:space="0" w:color="000000"/>
              <w:right w:val="single" w:sz="4" w:space="0" w:color="000000"/>
            </w:tcBorders>
          </w:tcPr>
          <w:p w14:paraId="29BD941C"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73" w:type="dxa"/>
            <w:tcBorders>
              <w:top w:val="single" w:sz="4" w:space="0" w:color="000000"/>
              <w:left w:val="single" w:sz="4" w:space="0" w:color="000000"/>
              <w:bottom w:val="single" w:sz="4" w:space="0" w:color="000000"/>
              <w:right w:val="single" w:sz="4" w:space="0" w:color="000000"/>
            </w:tcBorders>
          </w:tcPr>
          <w:p w14:paraId="68E7B2F0"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28" w:type="dxa"/>
            <w:tcBorders>
              <w:top w:val="single" w:sz="4" w:space="0" w:color="000000"/>
              <w:left w:val="single" w:sz="4" w:space="0" w:color="000000"/>
              <w:bottom w:val="single" w:sz="4" w:space="0" w:color="000000"/>
              <w:right w:val="single" w:sz="4" w:space="0" w:color="000000"/>
            </w:tcBorders>
          </w:tcPr>
          <w:p w14:paraId="1BC886F1"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r>
      <w:tr w:rsidR="00801E82" w:rsidRPr="00801E82" w14:paraId="252966F2" w14:textId="77777777" w:rsidTr="005A1C14">
        <w:trPr>
          <w:trHeight w:val="282"/>
        </w:trPr>
        <w:tc>
          <w:tcPr>
            <w:tcW w:w="2070" w:type="dxa"/>
            <w:tcBorders>
              <w:top w:val="single" w:sz="4" w:space="0" w:color="000000"/>
              <w:left w:val="single" w:sz="4" w:space="0" w:color="000000"/>
              <w:bottom w:val="single" w:sz="4" w:space="0" w:color="000000"/>
              <w:right w:val="single" w:sz="4" w:space="0" w:color="000000"/>
            </w:tcBorders>
          </w:tcPr>
          <w:p w14:paraId="140614FD"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Aggravated assault</w:t>
            </w:r>
          </w:p>
        </w:tc>
        <w:tc>
          <w:tcPr>
            <w:tcW w:w="626" w:type="dxa"/>
            <w:tcBorders>
              <w:top w:val="single" w:sz="4" w:space="0" w:color="000000"/>
              <w:left w:val="single" w:sz="4" w:space="0" w:color="000000"/>
              <w:bottom w:val="single" w:sz="4" w:space="0" w:color="000000"/>
              <w:right w:val="single" w:sz="4" w:space="0" w:color="000000"/>
            </w:tcBorders>
          </w:tcPr>
          <w:p w14:paraId="485FEAFA"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638" w:type="dxa"/>
            <w:tcBorders>
              <w:top w:val="single" w:sz="4" w:space="0" w:color="000000"/>
              <w:left w:val="single" w:sz="4" w:space="0" w:color="000000"/>
              <w:bottom w:val="single" w:sz="4" w:space="0" w:color="000000"/>
              <w:right w:val="single" w:sz="4" w:space="0" w:color="000000"/>
            </w:tcBorders>
          </w:tcPr>
          <w:p w14:paraId="22C65416" w14:textId="77777777" w:rsidR="00801E82" w:rsidRPr="00801E82" w:rsidRDefault="00801E82" w:rsidP="00801E82">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29" w:type="dxa"/>
            <w:tcBorders>
              <w:top w:val="single" w:sz="4" w:space="0" w:color="000000"/>
              <w:left w:val="single" w:sz="4" w:space="0" w:color="000000"/>
              <w:bottom w:val="single" w:sz="4" w:space="0" w:color="000000"/>
              <w:right w:val="single" w:sz="4" w:space="0" w:color="000000"/>
            </w:tcBorders>
          </w:tcPr>
          <w:p w14:paraId="2D948C9C"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151" w:type="dxa"/>
            <w:tcBorders>
              <w:top w:val="single" w:sz="4" w:space="0" w:color="000000"/>
              <w:left w:val="single" w:sz="4" w:space="0" w:color="000000"/>
              <w:bottom w:val="single" w:sz="4" w:space="0" w:color="000000"/>
              <w:right w:val="single" w:sz="4" w:space="0" w:color="000000"/>
            </w:tcBorders>
          </w:tcPr>
          <w:p w14:paraId="36E3147D"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28" w:type="dxa"/>
            <w:tcBorders>
              <w:top w:val="single" w:sz="4" w:space="0" w:color="000000"/>
              <w:left w:val="single" w:sz="4" w:space="0" w:color="000000"/>
              <w:bottom w:val="single" w:sz="4" w:space="0" w:color="000000"/>
              <w:right w:val="single" w:sz="4" w:space="0" w:color="000000"/>
            </w:tcBorders>
          </w:tcPr>
          <w:p w14:paraId="4095D4C1"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62" w:type="dxa"/>
            <w:tcBorders>
              <w:top w:val="single" w:sz="4" w:space="0" w:color="000000"/>
              <w:left w:val="single" w:sz="4" w:space="0" w:color="000000"/>
              <w:bottom w:val="single" w:sz="4" w:space="0" w:color="000000"/>
              <w:right w:val="single" w:sz="4" w:space="0" w:color="000000"/>
            </w:tcBorders>
          </w:tcPr>
          <w:p w14:paraId="4F0FC5AE"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030" w:type="dxa"/>
            <w:tcBorders>
              <w:top w:val="single" w:sz="4" w:space="0" w:color="000000"/>
              <w:left w:val="single" w:sz="4" w:space="0" w:color="000000"/>
              <w:bottom w:val="single" w:sz="4" w:space="0" w:color="000000"/>
              <w:right w:val="single" w:sz="4" w:space="0" w:color="000000"/>
            </w:tcBorders>
          </w:tcPr>
          <w:p w14:paraId="2B1F8EB0"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73" w:type="dxa"/>
            <w:tcBorders>
              <w:top w:val="single" w:sz="4" w:space="0" w:color="000000"/>
              <w:left w:val="single" w:sz="4" w:space="0" w:color="000000"/>
              <w:bottom w:val="single" w:sz="4" w:space="0" w:color="000000"/>
              <w:right w:val="single" w:sz="4" w:space="0" w:color="000000"/>
            </w:tcBorders>
          </w:tcPr>
          <w:p w14:paraId="74B1ADAE"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28" w:type="dxa"/>
            <w:tcBorders>
              <w:top w:val="single" w:sz="4" w:space="0" w:color="000000"/>
              <w:left w:val="single" w:sz="4" w:space="0" w:color="000000"/>
              <w:bottom w:val="single" w:sz="4" w:space="0" w:color="000000"/>
              <w:right w:val="single" w:sz="4" w:space="0" w:color="000000"/>
            </w:tcBorders>
          </w:tcPr>
          <w:p w14:paraId="5F60F1CE"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r>
      <w:tr w:rsidR="00801E82" w:rsidRPr="00801E82" w14:paraId="5175CC97" w14:textId="77777777" w:rsidTr="005A1C14">
        <w:trPr>
          <w:trHeight w:val="282"/>
        </w:trPr>
        <w:tc>
          <w:tcPr>
            <w:tcW w:w="2070" w:type="dxa"/>
            <w:tcBorders>
              <w:top w:val="single" w:sz="4" w:space="0" w:color="000000"/>
              <w:left w:val="single" w:sz="4" w:space="0" w:color="000000"/>
              <w:bottom w:val="single" w:sz="4" w:space="0" w:color="000000"/>
              <w:right w:val="single" w:sz="4" w:space="0" w:color="000000"/>
            </w:tcBorders>
          </w:tcPr>
          <w:p w14:paraId="405F1619"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Burglary</w:t>
            </w:r>
          </w:p>
        </w:tc>
        <w:tc>
          <w:tcPr>
            <w:tcW w:w="626" w:type="dxa"/>
            <w:tcBorders>
              <w:top w:val="single" w:sz="4" w:space="0" w:color="000000"/>
              <w:left w:val="single" w:sz="4" w:space="0" w:color="000000"/>
              <w:bottom w:val="single" w:sz="4" w:space="0" w:color="000000"/>
              <w:right w:val="single" w:sz="4" w:space="0" w:color="000000"/>
            </w:tcBorders>
          </w:tcPr>
          <w:p w14:paraId="1ADFA22A"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638" w:type="dxa"/>
            <w:tcBorders>
              <w:top w:val="single" w:sz="4" w:space="0" w:color="000000"/>
              <w:left w:val="single" w:sz="4" w:space="0" w:color="000000"/>
              <w:bottom w:val="single" w:sz="4" w:space="0" w:color="000000"/>
              <w:right w:val="single" w:sz="4" w:space="0" w:color="000000"/>
            </w:tcBorders>
          </w:tcPr>
          <w:p w14:paraId="105CDA03" w14:textId="77777777" w:rsidR="00801E82" w:rsidRPr="00801E82" w:rsidRDefault="00801E82" w:rsidP="00801E82">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9" w:type="dxa"/>
            <w:tcBorders>
              <w:top w:val="single" w:sz="4" w:space="0" w:color="000000"/>
              <w:left w:val="single" w:sz="4" w:space="0" w:color="000000"/>
              <w:bottom w:val="single" w:sz="4" w:space="0" w:color="000000"/>
              <w:right w:val="single" w:sz="4" w:space="0" w:color="000000"/>
            </w:tcBorders>
          </w:tcPr>
          <w:p w14:paraId="552453C5"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151" w:type="dxa"/>
            <w:tcBorders>
              <w:top w:val="single" w:sz="4" w:space="0" w:color="000000"/>
              <w:left w:val="single" w:sz="4" w:space="0" w:color="000000"/>
              <w:bottom w:val="single" w:sz="4" w:space="0" w:color="000000"/>
              <w:right w:val="single" w:sz="4" w:space="0" w:color="000000"/>
            </w:tcBorders>
          </w:tcPr>
          <w:p w14:paraId="6DAE8C9F"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28" w:type="dxa"/>
            <w:tcBorders>
              <w:top w:val="single" w:sz="4" w:space="0" w:color="000000"/>
              <w:left w:val="single" w:sz="4" w:space="0" w:color="000000"/>
              <w:bottom w:val="single" w:sz="4" w:space="0" w:color="000000"/>
              <w:right w:val="single" w:sz="4" w:space="0" w:color="000000"/>
            </w:tcBorders>
          </w:tcPr>
          <w:p w14:paraId="5C55AAB8"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62" w:type="dxa"/>
            <w:tcBorders>
              <w:top w:val="single" w:sz="4" w:space="0" w:color="000000"/>
              <w:left w:val="single" w:sz="4" w:space="0" w:color="000000"/>
              <w:bottom w:val="single" w:sz="4" w:space="0" w:color="000000"/>
              <w:right w:val="single" w:sz="4" w:space="0" w:color="000000"/>
            </w:tcBorders>
          </w:tcPr>
          <w:p w14:paraId="5D833187"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30" w:type="dxa"/>
            <w:tcBorders>
              <w:top w:val="single" w:sz="4" w:space="0" w:color="000000"/>
              <w:left w:val="single" w:sz="4" w:space="0" w:color="000000"/>
              <w:bottom w:val="single" w:sz="4" w:space="0" w:color="000000"/>
              <w:right w:val="single" w:sz="4" w:space="0" w:color="000000"/>
            </w:tcBorders>
          </w:tcPr>
          <w:p w14:paraId="0D0FFC56"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73" w:type="dxa"/>
            <w:tcBorders>
              <w:top w:val="single" w:sz="4" w:space="0" w:color="000000"/>
              <w:left w:val="single" w:sz="4" w:space="0" w:color="000000"/>
              <w:bottom w:val="single" w:sz="4" w:space="0" w:color="000000"/>
              <w:right w:val="single" w:sz="4" w:space="0" w:color="000000"/>
            </w:tcBorders>
          </w:tcPr>
          <w:p w14:paraId="39501F1F"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8" w:type="dxa"/>
            <w:tcBorders>
              <w:top w:val="single" w:sz="4" w:space="0" w:color="000000"/>
              <w:left w:val="single" w:sz="4" w:space="0" w:color="000000"/>
              <w:bottom w:val="single" w:sz="4" w:space="0" w:color="000000"/>
              <w:right w:val="single" w:sz="4" w:space="0" w:color="000000"/>
            </w:tcBorders>
          </w:tcPr>
          <w:p w14:paraId="51C6C4B9"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801E82" w:rsidRPr="00801E82" w14:paraId="2D39BD90" w14:textId="77777777" w:rsidTr="005A1C14">
        <w:trPr>
          <w:trHeight w:val="282"/>
        </w:trPr>
        <w:tc>
          <w:tcPr>
            <w:tcW w:w="2070" w:type="dxa"/>
            <w:tcBorders>
              <w:top w:val="single" w:sz="4" w:space="0" w:color="000000"/>
              <w:left w:val="single" w:sz="4" w:space="0" w:color="000000"/>
              <w:bottom w:val="single" w:sz="4" w:space="0" w:color="000000"/>
              <w:right w:val="single" w:sz="4" w:space="0" w:color="000000"/>
            </w:tcBorders>
          </w:tcPr>
          <w:p w14:paraId="2F369F76"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Motor vehicle theft</w:t>
            </w:r>
          </w:p>
        </w:tc>
        <w:tc>
          <w:tcPr>
            <w:tcW w:w="626" w:type="dxa"/>
            <w:tcBorders>
              <w:top w:val="single" w:sz="4" w:space="0" w:color="000000"/>
              <w:left w:val="single" w:sz="4" w:space="0" w:color="000000"/>
              <w:bottom w:val="single" w:sz="4" w:space="0" w:color="000000"/>
              <w:right w:val="single" w:sz="4" w:space="0" w:color="000000"/>
            </w:tcBorders>
          </w:tcPr>
          <w:p w14:paraId="5D904D34"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638" w:type="dxa"/>
            <w:tcBorders>
              <w:top w:val="single" w:sz="4" w:space="0" w:color="000000"/>
              <w:left w:val="single" w:sz="4" w:space="0" w:color="000000"/>
              <w:bottom w:val="single" w:sz="4" w:space="0" w:color="000000"/>
              <w:right w:val="single" w:sz="4" w:space="0" w:color="000000"/>
            </w:tcBorders>
          </w:tcPr>
          <w:p w14:paraId="03EEADD8" w14:textId="77777777" w:rsidR="00801E82" w:rsidRPr="00801E82" w:rsidRDefault="00801E82" w:rsidP="00801E82">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9" w:type="dxa"/>
            <w:tcBorders>
              <w:top w:val="single" w:sz="4" w:space="0" w:color="000000"/>
              <w:left w:val="single" w:sz="4" w:space="0" w:color="000000"/>
              <w:bottom w:val="single" w:sz="4" w:space="0" w:color="000000"/>
              <w:right w:val="single" w:sz="4" w:space="0" w:color="000000"/>
            </w:tcBorders>
          </w:tcPr>
          <w:p w14:paraId="768FE4CC"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151" w:type="dxa"/>
            <w:tcBorders>
              <w:top w:val="single" w:sz="4" w:space="0" w:color="000000"/>
              <w:left w:val="single" w:sz="4" w:space="0" w:color="000000"/>
              <w:bottom w:val="single" w:sz="4" w:space="0" w:color="000000"/>
              <w:right w:val="single" w:sz="4" w:space="0" w:color="000000"/>
            </w:tcBorders>
          </w:tcPr>
          <w:p w14:paraId="09496232"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28" w:type="dxa"/>
            <w:tcBorders>
              <w:top w:val="single" w:sz="4" w:space="0" w:color="000000"/>
              <w:left w:val="single" w:sz="4" w:space="0" w:color="000000"/>
              <w:bottom w:val="single" w:sz="4" w:space="0" w:color="000000"/>
              <w:right w:val="single" w:sz="4" w:space="0" w:color="000000"/>
            </w:tcBorders>
          </w:tcPr>
          <w:p w14:paraId="5F48C3D8"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62" w:type="dxa"/>
            <w:tcBorders>
              <w:top w:val="single" w:sz="4" w:space="0" w:color="000000"/>
              <w:left w:val="single" w:sz="4" w:space="0" w:color="000000"/>
              <w:bottom w:val="single" w:sz="4" w:space="0" w:color="000000"/>
              <w:right w:val="single" w:sz="4" w:space="0" w:color="000000"/>
            </w:tcBorders>
          </w:tcPr>
          <w:p w14:paraId="058E31B4"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30" w:type="dxa"/>
            <w:tcBorders>
              <w:top w:val="single" w:sz="4" w:space="0" w:color="000000"/>
              <w:left w:val="single" w:sz="4" w:space="0" w:color="000000"/>
              <w:bottom w:val="single" w:sz="4" w:space="0" w:color="000000"/>
              <w:right w:val="single" w:sz="4" w:space="0" w:color="000000"/>
            </w:tcBorders>
          </w:tcPr>
          <w:p w14:paraId="3B158003"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73" w:type="dxa"/>
            <w:tcBorders>
              <w:top w:val="single" w:sz="4" w:space="0" w:color="000000"/>
              <w:left w:val="single" w:sz="4" w:space="0" w:color="000000"/>
              <w:bottom w:val="single" w:sz="4" w:space="0" w:color="000000"/>
              <w:right w:val="single" w:sz="4" w:space="0" w:color="000000"/>
            </w:tcBorders>
          </w:tcPr>
          <w:p w14:paraId="42DCC0B7"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8" w:type="dxa"/>
            <w:tcBorders>
              <w:top w:val="single" w:sz="4" w:space="0" w:color="000000"/>
              <w:left w:val="single" w:sz="4" w:space="0" w:color="000000"/>
              <w:bottom w:val="single" w:sz="4" w:space="0" w:color="000000"/>
              <w:right w:val="single" w:sz="4" w:space="0" w:color="000000"/>
            </w:tcBorders>
          </w:tcPr>
          <w:p w14:paraId="29DA0D37"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801E82" w:rsidRPr="00801E82" w14:paraId="59DD952A" w14:textId="77777777" w:rsidTr="005A1C14">
        <w:trPr>
          <w:trHeight w:val="282"/>
        </w:trPr>
        <w:tc>
          <w:tcPr>
            <w:tcW w:w="2070" w:type="dxa"/>
            <w:tcBorders>
              <w:top w:val="single" w:sz="4" w:space="0" w:color="000000"/>
              <w:left w:val="single" w:sz="4" w:space="0" w:color="000000"/>
              <w:bottom w:val="single" w:sz="4" w:space="0" w:color="000000"/>
              <w:right w:val="single" w:sz="4" w:space="0" w:color="000000"/>
            </w:tcBorders>
          </w:tcPr>
          <w:p w14:paraId="1B2A1B33"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Arson</w:t>
            </w:r>
          </w:p>
        </w:tc>
        <w:tc>
          <w:tcPr>
            <w:tcW w:w="626" w:type="dxa"/>
            <w:tcBorders>
              <w:top w:val="single" w:sz="4" w:space="0" w:color="000000"/>
              <w:left w:val="single" w:sz="4" w:space="0" w:color="000000"/>
              <w:bottom w:val="single" w:sz="4" w:space="0" w:color="000000"/>
              <w:right w:val="single" w:sz="4" w:space="0" w:color="000000"/>
            </w:tcBorders>
          </w:tcPr>
          <w:p w14:paraId="39623DDB"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638" w:type="dxa"/>
            <w:tcBorders>
              <w:top w:val="single" w:sz="4" w:space="0" w:color="000000"/>
              <w:left w:val="single" w:sz="4" w:space="0" w:color="000000"/>
              <w:bottom w:val="single" w:sz="4" w:space="0" w:color="000000"/>
              <w:right w:val="single" w:sz="4" w:space="0" w:color="000000"/>
            </w:tcBorders>
          </w:tcPr>
          <w:p w14:paraId="08EBDB98" w14:textId="77777777" w:rsidR="00801E82" w:rsidRPr="00801E82" w:rsidRDefault="00801E82" w:rsidP="00801E82">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9" w:type="dxa"/>
            <w:tcBorders>
              <w:top w:val="single" w:sz="4" w:space="0" w:color="000000"/>
              <w:left w:val="single" w:sz="4" w:space="0" w:color="000000"/>
              <w:bottom w:val="single" w:sz="4" w:space="0" w:color="000000"/>
              <w:right w:val="single" w:sz="4" w:space="0" w:color="000000"/>
            </w:tcBorders>
          </w:tcPr>
          <w:p w14:paraId="5B54124F"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151" w:type="dxa"/>
            <w:tcBorders>
              <w:top w:val="single" w:sz="4" w:space="0" w:color="000000"/>
              <w:left w:val="single" w:sz="4" w:space="0" w:color="000000"/>
              <w:bottom w:val="single" w:sz="4" w:space="0" w:color="000000"/>
              <w:right w:val="single" w:sz="4" w:space="0" w:color="000000"/>
            </w:tcBorders>
          </w:tcPr>
          <w:p w14:paraId="434F5477"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28" w:type="dxa"/>
            <w:tcBorders>
              <w:top w:val="single" w:sz="4" w:space="0" w:color="000000"/>
              <w:left w:val="single" w:sz="4" w:space="0" w:color="000000"/>
              <w:bottom w:val="single" w:sz="4" w:space="0" w:color="000000"/>
              <w:right w:val="single" w:sz="4" w:space="0" w:color="000000"/>
            </w:tcBorders>
          </w:tcPr>
          <w:p w14:paraId="5568250F"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62" w:type="dxa"/>
            <w:tcBorders>
              <w:top w:val="single" w:sz="4" w:space="0" w:color="000000"/>
              <w:left w:val="single" w:sz="4" w:space="0" w:color="000000"/>
              <w:bottom w:val="single" w:sz="4" w:space="0" w:color="000000"/>
              <w:right w:val="single" w:sz="4" w:space="0" w:color="000000"/>
            </w:tcBorders>
          </w:tcPr>
          <w:p w14:paraId="17628366"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30" w:type="dxa"/>
            <w:tcBorders>
              <w:top w:val="single" w:sz="4" w:space="0" w:color="000000"/>
              <w:left w:val="single" w:sz="4" w:space="0" w:color="000000"/>
              <w:bottom w:val="single" w:sz="4" w:space="0" w:color="000000"/>
              <w:right w:val="single" w:sz="4" w:space="0" w:color="000000"/>
            </w:tcBorders>
          </w:tcPr>
          <w:p w14:paraId="39579674"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73" w:type="dxa"/>
            <w:tcBorders>
              <w:top w:val="single" w:sz="4" w:space="0" w:color="000000"/>
              <w:left w:val="single" w:sz="4" w:space="0" w:color="000000"/>
              <w:bottom w:val="single" w:sz="4" w:space="0" w:color="000000"/>
              <w:right w:val="single" w:sz="4" w:space="0" w:color="000000"/>
            </w:tcBorders>
          </w:tcPr>
          <w:p w14:paraId="7033B508"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8" w:type="dxa"/>
            <w:tcBorders>
              <w:top w:val="single" w:sz="4" w:space="0" w:color="000000"/>
              <w:left w:val="single" w:sz="4" w:space="0" w:color="000000"/>
              <w:bottom w:val="single" w:sz="4" w:space="0" w:color="000000"/>
              <w:right w:val="single" w:sz="4" w:space="0" w:color="000000"/>
            </w:tcBorders>
          </w:tcPr>
          <w:p w14:paraId="0AB4EC65"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801E82" w:rsidRPr="00801E82" w14:paraId="5BBC2941" w14:textId="77777777" w:rsidTr="005A1C14">
        <w:trPr>
          <w:trHeight w:val="282"/>
        </w:trPr>
        <w:tc>
          <w:tcPr>
            <w:tcW w:w="2070" w:type="dxa"/>
            <w:tcBorders>
              <w:top w:val="single" w:sz="4" w:space="0" w:color="000000"/>
              <w:left w:val="single" w:sz="4" w:space="0" w:color="000000"/>
              <w:bottom w:val="single" w:sz="4" w:space="0" w:color="000000"/>
              <w:right w:val="single" w:sz="4" w:space="0" w:color="000000"/>
            </w:tcBorders>
          </w:tcPr>
          <w:p w14:paraId="24B0481F"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Simple Assault</w:t>
            </w:r>
          </w:p>
        </w:tc>
        <w:tc>
          <w:tcPr>
            <w:tcW w:w="626" w:type="dxa"/>
            <w:tcBorders>
              <w:top w:val="single" w:sz="4" w:space="0" w:color="000000"/>
              <w:left w:val="single" w:sz="4" w:space="0" w:color="000000"/>
              <w:bottom w:val="single" w:sz="4" w:space="0" w:color="000000"/>
              <w:right w:val="single" w:sz="4" w:space="0" w:color="000000"/>
            </w:tcBorders>
          </w:tcPr>
          <w:p w14:paraId="19CB9B44"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638" w:type="dxa"/>
            <w:tcBorders>
              <w:top w:val="single" w:sz="4" w:space="0" w:color="000000"/>
              <w:left w:val="single" w:sz="4" w:space="0" w:color="000000"/>
              <w:bottom w:val="single" w:sz="4" w:space="0" w:color="000000"/>
              <w:right w:val="single" w:sz="4" w:space="0" w:color="000000"/>
            </w:tcBorders>
          </w:tcPr>
          <w:p w14:paraId="3310368D" w14:textId="77777777" w:rsidR="00801E82" w:rsidRPr="00801E82" w:rsidRDefault="00801E82" w:rsidP="00801E82">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9" w:type="dxa"/>
            <w:tcBorders>
              <w:top w:val="single" w:sz="4" w:space="0" w:color="000000"/>
              <w:left w:val="single" w:sz="4" w:space="0" w:color="000000"/>
              <w:bottom w:val="single" w:sz="4" w:space="0" w:color="000000"/>
              <w:right w:val="single" w:sz="4" w:space="0" w:color="000000"/>
            </w:tcBorders>
          </w:tcPr>
          <w:p w14:paraId="10099791"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151" w:type="dxa"/>
            <w:tcBorders>
              <w:top w:val="single" w:sz="4" w:space="0" w:color="000000"/>
              <w:left w:val="single" w:sz="4" w:space="0" w:color="000000"/>
              <w:bottom w:val="single" w:sz="4" w:space="0" w:color="000000"/>
              <w:right w:val="single" w:sz="4" w:space="0" w:color="000000"/>
            </w:tcBorders>
          </w:tcPr>
          <w:p w14:paraId="5B084F12"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28" w:type="dxa"/>
            <w:tcBorders>
              <w:top w:val="single" w:sz="4" w:space="0" w:color="000000"/>
              <w:left w:val="single" w:sz="4" w:space="0" w:color="000000"/>
              <w:bottom w:val="single" w:sz="4" w:space="0" w:color="000000"/>
              <w:right w:val="single" w:sz="4" w:space="0" w:color="000000"/>
            </w:tcBorders>
          </w:tcPr>
          <w:p w14:paraId="68CE449F"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62" w:type="dxa"/>
            <w:tcBorders>
              <w:top w:val="single" w:sz="4" w:space="0" w:color="000000"/>
              <w:left w:val="single" w:sz="4" w:space="0" w:color="000000"/>
              <w:bottom w:val="single" w:sz="4" w:space="0" w:color="000000"/>
              <w:right w:val="single" w:sz="4" w:space="0" w:color="000000"/>
            </w:tcBorders>
          </w:tcPr>
          <w:p w14:paraId="4C2B74DB"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30" w:type="dxa"/>
            <w:tcBorders>
              <w:top w:val="single" w:sz="4" w:space="0" w:color="000000"/>
              <w:left w:val="single" w:sz="4" w:space="0" w:color="000000"/>
              <w:bottom w:val="single" w:sz="4" w:space="0" w:color="000000"/>
              <w:right w:val="single" w:sz="4" w:space="0" w:color="000000"/>
            </w:tcBorders>
          </w:tcPr>
          <w:p w14:paraId="3A2EE162"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73" w:type="dxa"/>
            <w:tcBorders>
              <w:top w:val="single" w:sz="4" w:space="0" w:color="000000"/>
              <w:left w:val="single" w:sz="4" w:space="0" w:color="000000"/>
              <w:bottom w:val="single" w:sz="4" w:space="0" w:color="000000"/>
              <w:right w:val="single" w:sz="4" w:space="0" w:color="000000"/>
            </w:tcBorders>
          </w:tcPr>
          <w:p w14:paraId="33892EB0"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8" w:type="dxa"/>
            <w:tcBorders>
              <w:top w:val="single" w:sz="4" w:space="0" w:color="000000"/>
              <w:left w:val="single" w:sz="4" w:space="0" w:color="000000"/>
              <w:bottom w:val="single" w:sz="4" w:space="0" w:color="000000"/>
              <w:right w:val="single" w:sz="4" w:space="0" w:color="000000"/>
            </w:tcBorders>
          </w:tcPr>
          <w:p w14:paraId="30D0F7B8"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801E82" w:rsidRPr="00801E82" w14:paraId="1CAB351B" w14:textId="77777777" w:rsidTr="005A1C14">
        <w:trPr>
          <w:trHeight w:val="282"/>
        </w:trPr>
        <w:tc>
          <w:tcPr>
            <w:tcW w:w="2070" w:type="dxa"/>
            <w:tcBorders>
              <w:top w:val="single" w:sz="4" w:space="0" w:color="000000"/>
              <w:left w:val="single" w:sz="4" w:space="0" w:color="000000"/>
              <w:bottom w:val="single" w:sz="4" w:space="0" w:color="000000"/>
              <w:right w:val="single" w:sz="4" w:space="0" w:color="000000"/>
            </w:tcBorders>
          </w:tcPr>
          <w:p w14:paraId="5C879387"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Larceny-theft</w:t>
            </w:r>
          </w:p>
        </w:tc>
        <w:tc>
          <w:tcPr>
            <w:tcW w:w="626" w:type="dxa"/>
            <w:tcBorders>
              <w:top w:val="single" w:sz="4" w:space="0" w:color="000000"/>
              <w:left w:val="single" w:sz="4" w:space="0" w:color="000000"/>
              <w:bottom w:val="single" w:sz="4" w:space="0" w:color="000000"/>
              <w:right w:val="single" w:sz="4" w:space="0" w:color="000000"/>
            </w:tcBorders>
          </w:tcPr>
          <w:p w14:paraId="583397FB"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638" w:type="dxa"/>
            <w:tcBorders>
              <w:top w:val="single" w:sz="4" w:space="0" w:color="000000"/>
              <w:left w:val="single" w:sz="4" w:space="0" w:color="000000"/>
              <w:bottom w:val="single" w:sz="4" w:space="0" w:color="000000"/>
              <w:right w:val="single" w:sz="4" w:space="0" w:color="000000"/>
            </w:tcBorders>
          </w:tcPr>
          <w:p w14:paraId="4E5A4E47" w14:textId="77777777" w:rsidR="00801E82" w:rsidRPr="00801E82" w:rsidRDefault="00801E82" w:rsidP="00801E82">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9" w:type="dxa"/>
            <w:tcBorders>
              <w:top w:val="single" w:sz="4" w:space="0" w:color="000000"/>
              <w:left w:val="single" w:sz="4" w:space="0" w:color="000000"/>
              <w:bottom w:val="single" w:sz="4" w:space="0" w:color="000000"/>
              <w:right w:val="single" w:sz="4" w:space="0" w:color="000000"/>
            </w:tcBorders>
          </w:tcPr>
          <w:p w14:paraId="7979C851"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151" w:type="dxa"/>
            <w:tcBorders>
              <w:top w:val="single" w:sz="4" w:space="0" w:color="000000"/>
              <w:left w:val="single" w:sz="4" w:space="0" w:color="000000"/>
              <w:bottom w:val="single" w:sz="4" w:space="0" w:color="000000"/>
              <w:right w:val="single" w:sz="4" w:space="0" w:color="000000"/>
            </w:tcBorders>
          </w:tcPr>
          <w:p w14:paraId="5006B30D"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28" w:type="dxa"/>
            <w:tcBorders>
              <w:top w:val="single" w:sz="4" w:space="0" w:color="000000"/>
              <w:left w:val="single" w:sz="4" w:space="0" w:color="000000"/>
              <w:bottom w:val="single" w:sz="4" w:space="0" w:color="000000"/>
              <w:right w:val="single" w:sz="4" w:space="0" w:color="000000"/>
            </w:tcBorders>
          </w:tcPr>
          <w:p w14:paraId="2C0FDBA8"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62" w:type="dxa"/>
            <w:tcBorders>
              <w:top w:val="single" w:sz="4" w:space="0" w:color="000000"/>
              <w:left w:val="single" w:sz="4" w:space="0" w:color="000000"/>
              <w:bottom w:val="single" w:sz="4" w:space="0" w:color="000000"/>
              <w:right w:val="single" w:sz="4" w:space="0" w:color="000000"/>
            </w:tcBorders>
          </w:tcPr>
          <w:p w14:paraId="776A7F04"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30" w:type="dxa"/>
            <w:tcBorders>
              <w:top w:val="single" w:sz="4" w:space="0" w:color="000000"/>
              <w:left w:val="single" w:sz="4" w:space="0" w:color="000000"/>
              <w:bottom w:val="single" w:sz="4" w:space="0" w:color="000000"/>
              <w:right w:val="single" w:sz="4" w:space="0" w:color="000000"/>
            </w:tcBorders>
          </w:tcPr>
          <w:p w14:paraId="4B97A521"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73" w:type="dxa"/>
            <w:tcBorders>
              <w:top w:val="single" w:sz="4" w:space="0" w:color="000000"/>
              <w:left w:val="single" w:sz="4" w:space="0" w:color="000000"/>
              <w:bottom w:val="single" w:sz="4" w:space="0" w:color="000000"/>
              <w:right w:val="single" w:sz="4" w:space="0" w:color="000000"/>
            </w:tcBorders>
          </w:tcPr>
          <w:p w14:paraId="13A6B364"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8" w:type="dxa"/>
            <w:tcBorders>
              <w:top w:val="single" w:sz="4" w:space="0" w:color="000000"/>
              <w:left w:val="single" w:sz="4" w:space="0" w:color="000000"/>
              <w:bottom w:val="single" w:sz="4" w:space="0" w:color="000000"/>
              <w:right w:val="single" w:sz="4" w:space="0" w:color="000000"/>
            </w:tcBorders>
          </w:tcPr>
          <w:p w14:paraId="7D3CB2FB"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801E82" w:rsidRPr="00801E82" w14:paraId="05D3511B" w14:textId="77777777" w:rsidTr="005A1C14">
        <w:trPr>
          <w:trHeight w:val="282"/>
        </w:trPr>
        <w:tc>
          <w:tcPr>
            <w:tcW w:w="2070" w:type="dxa"/>
            <w:tcBorders>
              <w:top w:val="single" w:sz="4" w:space="0" w:color="000000"/>
              <w:left w:val="single" w:sz="4" w:space="0" w:color="000000"/>
              <w:bottom w:val="single" w:sz="4" w:space="0" w:color="000000"/>
              <w:right w:val="single" w:sz="4" w:space="0" w:color="000000"/>
            </w:tcBorders>
          </w:tcPr>
          <w:p w14:paraId="6F211244"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Intimidation</w:t>
            </w:r>
          </w:p>
        </w:tc>
        <w:tc>
          <w:tcPr>
            <w:tcW w:w="626" w:type="dxa"/>
            <w:tcBorders>
              <w:top w:val="single" w:sz="4" w:space="0" w:color="000000"/>
              <w:left w:val="single" w:sz="4" w:space="0" w:color="000000"/>
              <w:bottom w:val="single" w:sz="4" w:space="0" w:color="000000"/>
              <w:right w:val="single" w:sz="4" w:space="0" w:color="000000"/>
            </w:tcBorders>
          </w:tcPr>
          <w:p w14:paraId="62C6A327"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638" w:type="dxa"/>
            <w:tcBorders>
              <w:top w:val="single" w:sz="4" w:space="0" w:color="000000"/>
              <w:left w:val="single" w:sz="4" w:space="0" w:color="000000"/>
              <w:bottom w:val="single" w:sz="4" w:space="0" w:color="000000"/>
              <w:right w:val="single" w:sz="4" w:space="0" w:color="000000"/>
            </w:tcBorders>
          </w:tcPr>
          <w:p w14:paraId="796DF119" w14:textId="77777777" w:rsidR="00801E82" w:rsidRPr="00801E82" w:rsidRDefault="00801E82" w:rsidP="00801E82">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9" w:type="dxa"/>
            <w:tcBorders>
              <w:top w:val="single" w:sz="4" w:space="0" w:color="000000"/>
              <w:left w:val="single" w:sz="4" w:space="0" w:color="000000"/>
              <w:bottom w:val="single" w:sz="4" w:space="0" w:color="000000"/>
              <w:right w:val="single" w:sz="4" w:space="0" w:color="000000"/>
            </w:tcBorders>
          </w:tcPr>
          <w:p w14:paraId="09C7356F"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151" w:type="dxa"/>
            <w:tcBorders>
              <w:top w:val="single" w:sz="4" w:space="0" w:color="000000"/>
              <w:left w:val="single" w:sz="4" w:space="0" w:color="000000"/>
              <w:bottom w:val="single" w:sz="4" w:space="0" w:color="000000"/>
              <w:right w:val="single" w:sz="4" w:space="0" w:color="000000"/>
            </w:tcBorders>
          </w:tcPr>
          <w:p w14:paraId="3A59A5C9"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28" w:type="dxa"/>
            <w:tcBorders>
              <w:top w:val="single" w:sz="4" w:space="0" w:color="000000"/>
              <w:left w:val="single" w:sz="4" w:space="0" w:color="000000"/>
              <w:bottom w:val="single" w:sz="4" w:space="0" w:color="000000"/>
              <w:right w:val="single" w:sz="4" w:space="0" w:color="000000"/>
            </w:tcBorders>
          </w:tcPr>
          <w:p w14:paraId="1C39EE48"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62" w:type="dxa"/>
            <w:tcBorders>
              <w:top w:val="single" w:sz="4" w:space="0" w:color="000000"/>
              <w:left w:val="single" w:sz="4" w:space="0" w:color="000000"/>
              <w:bottom w:val="single" w:sz="4" w:space="0" w:color="000000"/>
              <w:right w:val="single" w:sz="4" w:space="0" w:color="000000"/>
            </w:tcBorders>
          </w:tcPr>
          <w:p w14:paraId="757706F6"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30" w:type="dxa"/>
            <w:tcBorders>
              <w:top w:val="single" w:sz="4" w:space="0" w:color="000000"/>
              <w:left w:val="single" w:sz="4" w:space="0" w:color="000000"/>
              <w:bottom w:val="single" w:sz="4" w:space="0" w:color="000000"/>
              <w:right w:val="single" w:sz="4" w:space="0" w:color="000000"/>
            </w:tcBorders>
          </w:tcPr>
          <w:p w14:paraId="7252FE28"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73" w:type="dxa"/>
            <w:tcBorders>
              <w:top w:val="single" w:sz="4" w:space="0" w:color="000000"/>
              <w:left w:val="single" w:sz="4" w:space="0" w:color="000000"/>
              <w:bottom w:val="single" w:sz="4" w:space="0" w:color="000000"/>
              <w:right w:val="single" w:sz="4" w:space="0" w:color="000000"/>
            </w:tcBorders>
          </w:tcPr>
          <w:p w14:paraId="74ED28DB"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8" w:type="dxa"/>
            <w:tcBorders>
              <w:top w:val="single" w:sz="4" w:space="0" w:color="000000"/>
              <w:left w:val="single" w:sz="4" w:space="0" w:color="000000"/>
              <w:bottom w:val="single" w:sz="4" w:space="0" w:color="000000"/>
              <w:right w:val="single" w:sz="4" w:space="0" w:color="000000"/>
            </w:tcBorders>
          </w:tcPr>
          <w:p w14:paraId="49456227"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801E82" w:rsidRPr="00801E82" w14:paraId="21276F37" w14:textId="77777777" w:rsidTr="005A1C14">
        <w:trPr>
          <w:trHeight w:val="595"/>
        </w:trPr>
        <w:tc>
          <w:tcPr>
            <w:tcW w:w="2070" w:type="dxa"/>
            <w:tcBorders>
              <w:top w:val="single" w:sz="4" w:space="0" w:color="000000"/>
              <w:left w:val="single" w:sz="4" w:space="0" w:color="000000"/>
              <w:bottom w:val="single" w:sz="4" w:space="0" w:color="000000"/>
              <w:right w:val="single" w:sz="4" w:space="0" w:color="000000"/>
            </w:tcBorders>
          </w:tcPr>
          <w:p w14:paraId="16DB319B" w14:textId="77777777" w:rsidR="00801E82" w:rsidRPr="00801E82" w:rsidRDefault="00801E82" w:rsidP="00801E82">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Destruction, Damage, Vandalism of Property</w:t>
            </w:r>
          </w:p>
        </w:tc>
        <w:tc>
          <w:tcPr>
            <w:tcW w:w="626" w:type="dxa"/>
            <w:tcBorders>
              <w:top w:val="single" w:sz="4" w:space="0" w:color="000000"/>
              <w:left w:val="single" w:sz="4" w:space="0" w:color="000000"/>
              <w:bottom w:val="single" w:sz="4" w:space="0" w:color="000000"/>
              <w:right w:val="single" w:sz="4" w:space="0" w:color="000000"/>
            </w:tcBorders>
          </w:tcPr>
          <w:p w14:paraId="720AD502"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638" w:type="dxa"/>
            <w:tcBorders>
              <w:top w:val="single" w:sz="4" w:space="0" w:color="000000"/>
              <w:left w:val="single" w:sz="4" w:space="0" w:color="000000"/>
              <w:bottom w:val="single" w:sz="4" w:space="0" w:color="000000"/>
              <w:right w:val="single" w:sz="4" w:space="0" w:color="000000"/>
            </w:tcBorders>
          </w:tcPr>
          <w:p w14:paraId="249A956E" w14:textId="77777777" w:rsidR="00801E82" w:rsidRPr="00801E82" w:rsidRDefault="00801E82" w:rsidP="00801E82">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9" w:type="dxa"/>
            <w:tcBorders>
              <w:top w:val="single" w:sz="4" w:space="0" w:color="000000"/>
              <w:left w:val="single" w:sz="4" w:space="0" w:color="000000"/>
              <w:bottom w:val="single" w:sz="4" w:space="0" w:color="000000"/>
              <w:right w:val="single" w:sz="4" w:space="0" w:color="000000"/>
            </w:tcBorders>
          </w:tcPr>
          <w:p w14:paraId="59635F6C"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151" w:type="dxa"/>
            <w:tcBorders>
              <w:top w:val="single" w:sz="4" w:space="0" w:color="000000"/>
              <w:left w:val="single" w:sz="4" w:space="0" w:color="000000"/>
              <w:bottom w:val="single" w:sz="4" w:space="0" w:color="000000"/>
              <w:right w:val="single" w:sz="4" w:space="0" w:color="000000"/>
            </w:tcBorders>
          </w:tcPr>
          <w:p w14:paraId="5450907E"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28" w:type="dxa"/>
            <w:tcBorders>
              <w:top w:val="single" w:sz="4" w:space="0" w:color="000000"/>
              <w:left w:val="single" w:sz="4" w:space="0" w:color="000000"/>
              <w:bottom w:val="single" w:sz="4" w:space="0" w:color="000000"/>
              <w:right w:val="single" w:sz="4" w:space="0" w:color="000000"/>
            </w:tcBorders>
          </w:tcPr>
          <w:p w14:paraId="31C41EF2" w14:textId="77777777" w:rsidR="00801E82" w:rsidRPr="00801E82" w:rsidRDefault="00801E82" w:rsidP="00801E82">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62" w:type="dxa"/>
            <w:tcBorders>
              <w:top w:val="single" w:sz="4" w:space="0" w:color="000000"/>
              <w:left w:val="single" w:sz="4" w:space="0" w:color="000000"/>
              <w:bottom w:val="single" w:sz="4" w:space="0" w:color="000000"/>
              <w:right w:val="single" w:sz="4" w:space="0" w:color="000000"/>
            </w:tcBorders>
          </w:tcPr>
          <w:p w14:paraId="4BE3F657"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30" w:type="dxa"/>
            <w:tcBorders>
              <w:top w:val="single" w:sz="4" w:space="0" w:color="000000"/>
              <w:left w:val="single" w:sz="4" w:space="0" w:color="000000"/>
              <w:bottom w:val="single" w:sz="4" w:space="0" w:color="000000"/>
              <w:right w:val="single" w:sz="4" w:space="0" w:color="000000"/>
            </w:tcBorders>
          </w:tcPr>
          <w:p w14:paraId="036E4BF0"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73" w:type="dxa"/>
            <w:tcBorders>
              <w:top w:val="single" w:sz="4" w:space="0" w:color="000000"/>
              <w:left w:val="single" w:sz="4" w:space="0" w:color="000000"/>
              <w:bottom w:val="single" w:sz="4" w:space="0" w:color="000000"/>
              <w:right w:val="single" w:sz="4" w:space="0" w:color="000000"/>
            </w:tcBorders>
          </w:tcPr>
          <w:p w14:paraId="3963F1FB"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8" w:type="dxa"/>
            <w:tcBorders>
              <w:top w:val="single" w:sz="4" w:space="0" w:color="000000"/>
              <w:left w:val="single" w:sz="4" w:space="0" w:color="000000"/>
              <w:bottom w:val="single" w:sz="4" w:space="0" w:color="000000"/>
              <w:right w:val="single" w:sz="4" w:space="0" w:color="000000"/>
            </w:tcBorders>
          </w:tcPr>
          <w:p w14:paraId="4A470213" w14:textId="77777777" w:rsidR="00801E82" w:rsidRPr="00801E82" w:rsidRDefault="00801E82" w:rsidP="00801E82">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bl>
    <w:p w14:paraId="00E2626F" w14:textId="77777777" w:rsidR="00801E82" w:rsidRPr="00801E82" w:rsidRDefault="00801E82" w:rsidP="00801E82">
      <w:pPr>
        <w:spacing w:after="0"/>
        <w:jc w:val="center"/>
        <w:rPr>
          <w:rFonts w:ascii="Times New Roman" w:eastAsia="Times New Roman" w:hAnsi="Times New Roman" w:cs="Times New Roman"/>
          <w:b/>
          <w:color w:val="000000"/>
          <w:sz w:val="20"/>
        </w:rPr>
      </w:pPr>
    </w:p>
    <w:p w14:paraId="07E6DA73" w14:textId="77777777" w:rsidR="00714580" w:rsidRPr="00801E82" w:rsidRDefault="00714580" w:rsidP="00714580">
      <w:pPr>
        <w:spacing w:after="0"/>
        <w:jc w:val="center"/>
        <w:rPr>
          <w:rFonts w:ascii="Times New Roman" w:eastAsia="Times New Roman" w:hAnsi="Times New Roman" w:cs="Times New Roman"/>
          <w:b/>
          <w:color w:val="000000"/>
          <w:sz w:val="20"/>
        </w:rPr>
      </w:pPr>
    </w:p>
    <w:p w14:paraId="3E572201" w14:textId="77777777" w:rsidR="00725FCF" w:rsidRDefault="00725FCF" w:rsidP="00714580">
      <w:pPr>
        <w:spacing w:after="0"/>
        <w:jc w:val="center"/>
        <w:rPr>
          <w:rFonts w:ascii="Times New Roman" w:eastAsia="Times New Roman" w:hAnsi="Times New Roman" w:cs="Times New Roman"/>
          <w:b/>
          <w:color w:val="000000"/>
          <w:sz w:val="20"/>
        </w:rPr>
      </w:pPr>
    </w:p>
    <w:p w14:paraId="2FC0567F" w14:textId="77777777" w:rsidR="00725FCF" w:rsidRDefault="00725FCF" w:rsidP="00714580">
      <w:pPr>
        <w:spacing w:after="0"/>
        <w:jc w:val="center"/>
        <w:rPr>
          <w:rFonts w:ascii="Times New Roman" w:eastAsia="Times New Roman" w:hAnsi="Times New Roman" w:cs="Times New Roman"/>
          <w:b/>
          <w:color w:val="000000"/>
          <w:sz w:val="20"/>
        </w:rPr>
      </w:pPr>
    </w:p>
    <w:p w14:paraId="00C304EE" w14:textId="77777777" w:rsidR="00725FCF" w:rsidRDefault="00725FCF" w:rsidP="00714580">
      <w:pPr>
        <w:spacing w:after="0"/>
        <w:jc w:val="center"/>
        <w:rPr>
          <w:rFonts w:ascii="Times New Roman" w:eastAsia="Times New Roman" w:hAnsi="Times New Roman" w:cs="Times New Roman"/>
          <w:b/>
          <w:color w:val="000000"/>
          <w:sz w:val="20"/>
        </w:rPr>
      </w:pPr>
    </w:p>
    <w:p w14:paraId="54A0DA2E" w14:textId="77777777" w:rsidR="00725FCF" w:rsidRDefault="00725FCF" w:rsidP="00714580">
      <w:pPr>
        <w:spacing w:after="0"/>
        <w:jc w:val="center"/>
        <w:rPr>
          <w:rFonts w:ascii="Times New Roman" w:eastAsia="Times New Roman" w:hAnsi="Times New Roman" w:cs="Times New Roman"/>
          <w:b/>
          <w:color w:val="000000"/>
          <w:sz w:val="20"/>
        </w:rPr>
      </w:pPr>
    </w:p>
    <w:p w14:paraId="39DEE7A3" w14:textId="77777777" w:rsidR="00725FCF" w:rsidRDefault="00725FCF" w:rsidP="00714580">
      <w:pPr>
        <w:spacing w:after="0"/>
        <w:jc w:val="center"/>
        <w:rPr>
          <w:rFonts w:ascii="Times New Roman" w:eastAsia="Times New Roman" w:hAnsi="Times New Roman" w:cs="Times New Roman"/>
          <w:b/>
          <w:color w:val="000000"/>
          <w:sz w:val="20"/>
        </w:rPr>
      </w:pPr>
    </w:p>
    <w:p w14:paraId="37691DC0" w14:textId="77777777" w:rsidR="00725FCF" w:rsidRDefault="00725FCF" w:rsidP="00714580">
      <w:pPr>
        <w:spacing w:after="0"/>
        <w:jc w:val="center"/>
        <w:rPr>
          <w:rFonts w:ascii="Times New Roman" w:eastAsia="Times New Roman" w:hAnsi="Times New Roman" w:cs="Times New Roman"/>
          <w:b/>
          <w:color w:val="000000"/>
          <w:sz w:val="20"/>
        </w:rPr>
      </w:pPr>
    </w:p>
    <w:p w14:paraId="56A717CE" w14:textId="77777777" w:rsidR="00725FCF" w:rsidRDefault="00725FCF" w:rsidP="00714580">
      <w:pPr>
        <w:spacing w:after="0"/>
        <w:jc w:val="center"/>
        <w:rPr>
          <w:rFonts w:ascii="Times New Roman" w:eastAsia="Times New Roman" w:hAnsi="Times New Roman" w:cs="Times New Roman"/>
          <w:b/>
          <w:color w:val="000000"/>
          <w:sz w:val="20"/>
        </w:rPr>
      </w:pPr>
    </w:p>
    <w:p w14:paraId="6349177F" w14:textId="77777777" w:rsidR="00725FCF" w:rsidRDefault="00725FCF" w:rsidP="00714580">
      <w:pPr>
        <w:spacing w:after="0"/>
        <w:jc w:val="center"/>
        <w:rPr>
          <w:rFonts w:ascii="Times New Roman" w:eastAsia="Times New Roman" w:hAnsi="Times New Roman" w:cs="Times New Roman"/>
          <w:b/>
          <w:color w:val="000000"/>
          <w:sz w:val="20"/>
        </w:rPr>
      </w:pPr>
    </w:p>
    <w:p w14:paraId="06173EEE" w14:textId="2CD6F0BA" w:rsidR="00801E82" w:rsidRPr="005A1C14" w:rsidRDefault="00714580" w:rsidP="00C56AAF">
      <w:pPr>
        <w:spacing w:after="0"/>
        <w:jc w:val="center"/>
        <w:rPr>
          <w:rFonts w:ascii="Times New Roman" w:eastAsia="Times New Roman" w:hAnsi="Times New Roman" w:cs="Times New Roman"/>
          <w:b/>
          <w:color w:val="000000"/>
          <w:sz w:val="24"/>
          <w:szCs w:val="24"/>
        </w:rPr>
      </w:pPr>
      <w:r w:rsidRPr="005A1C14">
        <w:rPr>
          <w:rFonts w:ascii="Times New Roman" w:eastAsia="Times New Roman" w:hAnsi="Times New Roman" w:cs="Times New Roman"/>
          <w:b/>
          <w:color w:val="000000"/>
          <w:sz w:val="24"/>
          <w:szCs w:val="24"/>
        </w:rPr>
        <w:lastRenderedPageBreak/>
        <w:t xml:space="preserve">LA CROSSE CAMPUS </w:t>
      </w:r>
      <w:r w:rsidR="00502D5E">
        <w:rPr>
          <w:rFonts w:ascii="Times New Roman" w:eastAsia="Times New Roman" w:hAnsi="Times New Roman" w:cs="Times New Roman"/>
          <w:b/>
          <w:color w:val="000000"/>
          <w:sz w:val="24"/>
          <w:szCs w:val="24"/>
        </w:rPr>
        <w:t>2017</w:t>
      </w:r>
      <w:r w:rsidR="00801E82" w:rsidRPr="005A1C14">
        <w:rPr>
          <w:rFonts w:ascii="Times New Roman" w:eastAsia="Times New Roman" w:hAnsi="Times New Roman" w:cs="Times New Roman"/>
          <w:b/>
          <w:color w:val="000000"/>
          <w:sz w:val="24"/>
          <w:szCs w:val="24"/>
        </w:rPr>
        <w:t xml:space="preserve"> TOTALS FOR HATE CRIMES</w:t>
      </w:r>
    </w:p>
    <w:p w14:paraId="44D5D121" w14:textId="77777777" w:rsidR="00801E82" w:rsidRPr="005A1C14" w:rsidRDefault="00801E82" w:rsidP="00C56AAF">
      <w:pPr>
        <w:spacing w:after="0"/>
        <w:jc w:val="center"/>
        <w:rPr>
          <w:rFonts w:ascii="Times New Roman" w:eastAsia="Times New Roman" w:hAnsi="Times New Roman" w:cs="Times New Roman"/>
          <w:b/>
          <w:color w:val="000000"/>
          <w:sz w:val="24"/>
          <w:szCs w:val="24"/>
        </w:rPr>
      </w:pPr>
      <w:r w:rsidRPr="005A1C14">
        <w:rPr>
          <w:rFonts w:ascii="Times New Roman" w:eastAsia="Times New Roman" w:hAnsi="Times New Roman" w:cs="Times New Roman"/>
          <w:b/>
          <w:color w:val="000000"/>
          <w:sz w:val="24"/>
          <w:szCs w:val="24"/>
        </w:rPr>
        <w:t>ON CAMPUS, ON-CAMPUS STUDENT HOUSING FACILITIES, NONCAMPUS, PUBLIC PROPERTY</w:t>
      </w:r>
    </w:p>
    <w:tbl>
      <w:tblPr>
        <w:tblStyle w:val="TableGrid"/>
        <w:tblW w:w="10035" w:type="dxa"/>
        <w:tblInd w:w="497" w:type="dxa"/>
        <w:tblLayout w:type="fixed"/>
        <w:tblCellMar>
          <w:top w:w="7" w:type="dxa"/>
          <w:left w:w="108" w:type="dxa"/>
          <w:right w:w="75" w:type="dxa"/>
        </w:tblCellMar>
        <w:tblLook w:val="04A0" w:firstRow="1" w:lastRow="0" w:firstColumn="1" w:lastColumn="0" w:noHBand="0" w:noVBand="1"/>
      </w:tblPr>
      <w:tblGrid>
        <w:gridCol w:w="2070"/>
        <w:gridCol w:w="626"/>
        <w:gridCol w:w="638"/>
        <w:gridCol w:w="929"/>
        <w:gridCol w:w="1151"/>
        <w:gridCol w:w="828"/>
        <w:gridCol w:w="862"/>
        <w:gridCol w:w="1030"/>
        <w:gridCol w:w="973"/>
        <w:gridCol w:w="928"/>
      </w:tblGrid>
      <w:tr w:rsidR="00801E82" w:rsidRPr="00801E82" w14:paraId="550B382A" w14:textId="77777777" w:rsidTr="005A1C14">
        <w:trPr>
          <w:trHeight w:val="282"/>
        </w:trPr>
        <w:tc>
          <w:tcPr>
            <w:tcW w:w="2070" w:type="dxa"/>
            <w:tcBorders>
              <w:top w:val="single" w:sz="4" w:space="0" w:color="000000"/>
              <w:left w:val="single" w:sz="4" w:space="0" w:color="000000"/>
              <w:bottom w:val="single" w:sz="4" w:space="0" w:color="000000"/>
              <w:right w:val="single" w:sz="4" w:space="0" w:color="000000"/>
            </w:tcBorders>
          </w:tcPr>
          <w:p w14:paraId="59C4C052" w14:textId="77777777" w:rsidR="00801E82" w:rsidRPr="00801E82" w:rsidRDefault="00801E82" w:rsidP="00C56AAF">
            <w:pPr>
              <w:jc w:val="center"/>
              <w:rPr>
                <w:rFonts w:ascii="Times New Roman" w:eastAsia="Times New Roman" w:hAnsi="Times New Roman" w:cs="Times New Roman"/>
                <w:b/>
                <w:color w:val="000000"/>
                <w:sz w:val="20"/>
              </w:rPr>
            </w:pPr>
            <w:r w:rsidRPr="00801E82">
              <w:rPr>
                <w:rFonts w:ascii="Times New Roman" w:eastAsia="Times New Roman" w:hAnsi="Times New Roman" w:cs="Times New Roman"/>
                <w:b/>
                <w:color w:val="000000"/>
                <w:sz w:val="20"/>
              </w:rPr>
              <w:t>Criminal Offense</w:t>
            </w:r>
          </w:p>
        </w:tc>
        <w:tc>
          <w:tcPr>
            <w:tcW w:w="626" w:type="dxa"/>
            <w:tcBorders>
              <w:top w:val="single" w:sz="4" w:space="0" w:color="000000"/>
              <w:left w:val="single" w:sz="4" w:space="0" w:color="000000"/>
              <w:bottom w:val="single" w:sz="4" w:space="0" w:color="000000"/>
              <w:right w:val="single" w:sz="4" w:space="0" w:color="000000"/>
            </w:tcBorders>
          </w:tcPr>
          <w:p w14:paraId="6C12E1C1" w14:textId="371E3F4A" w:rsidR="00801E82" w:rsidRPr="00801E82" w:rsidRDefault="00502D5E" w:rsidP="00C56AAF">
            <w:pPr>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2017</w:t>
            </w:r>
          </w:p>
          <w:p w14:paraId="2B6B8C65" w14:textId="77777777" w:rsidR="00801E82" w:rsidRPr="00801E82" w:rsidRDefault="00801E82" w:rsidP="00C56AAF">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Total</w:t>
            </w:r>
          </w:p>
        </w:tc>
        <w:tc>
          <w:tcPr>
            <w:tcW w:w="638" w:type="dxa"/>
            <w:tcBorders>
              <w:top w:val="single" w:sz="4" w:space="0" w:color="000000"/>
              <w:left w:val="single" w:sz="4" w:space="0" w:color="000000"/>
              <w:bottom w:val="single" w:sz="4" w:space="0" w:color="000000"/>
              <w:right w:val="single" w:sz="4" w:space="0" w:color="000000"/>
            </w:tcBorders>
          </w:tcPr>
          <w:p w14:paraId="57F5CC17" w14:textId="77777777" w:rsidR="00801E82" w:rsidRPr="00801E82" w:rsidRDefault="00801E82" w:rsidP="00C56AAF">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Race</w:t>
            </w:r>
          </w:p>
        </w:tc>
        <w:tc>
          <w:tcPr>
            <w:tcW w:w="929" w:type="dxa"/>
            <w:tcBorders>
              <w:top w:val="single" w:sz="4" w:space="0" w:color="000000"/>
              <w:left w:val="single" w:sz="4" w:space="0" w:color="000000"/>
              <w:bottom w:val="single" w:sz="4" w:space="0" w:color="000000"/>
              <w:right w:val="single" w:sz="4" w:space="0" w:color="000000"/>
            </w:tcBorders>
          </w:tcPr>
          <w:p w14:paraId="0BA3808D" w14:textId="77777777" w:rsidR="00801E82" w:rsidRPr="00801E82" w:rsidRDefault="00801E82" w:rsidP="00C56AAF">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Religion</w:t>
            </w:r>
          </w:p>
        </w:tc>
        <w:tc>
          <w:tcPr>
            <w:tcW w:w="1151" w:type="dxa"/>
            <w:tcBorders>
              <w:top w:val="single" w:sz="4" w:space="0" w:color="000000"/>
              <w:left w:val="single" w:sz="4" w:space="0" w:color="000000"/>
              <w:bottom w:val="single" w:sz="4" w:space="0" w:color="000000"/>
              <w:right w:val="single" w:sz="4" w:space="0" w:color="000000"/>
            </w:tcBorders>
          </w:tcPr>
          <w:p w14:paraId="1A874DCF" w14:textId="77777777" w:rsidR="00801E82" w:rsidRPr="00801E82" w:rsidRDefault="00801E82" w:rsidP="00C56AAF">
            <w:pPr>
              <w:jc w:val="center"/>
              <w:rPr>
                <w:rFonts w:ascii="Times New Roman" w:eastAsia="Times New Roman" w:hAnsi="Times New Roman" w:cs="Times New Roman"/>
                <w:color w:val="000000"/>
                <w:sz w:val="16"/>
              </w:rPr>
            </w:pPr>
            <w:r w:rsidRPr="00801E82">
              <w:rPr>
                <w:rFonts w:ascii="Times New Roman" w:eastAsia="Times New Roman" w:hAnsi="Times New Roman" w:cs="Times New Roman"/>
                <w:color w:val="000000"/>
                <w:sz w:val="16"/>
              </w:rPr>
              <w:t>Sexual</w:t>
            </w:r>
          </w:p>
          <w:p w14:paraId="53C0B499" w14:textId="77777777" w:rsidR="00801E82" w:rsidRPr="00801E82" w:rsidRDefault="00801E82" w:rsidP="00C56AAF">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Orientation</w:t>
            </w:r>
          </w:p>
        </w:tc>
        <w:tc>
          <w:tcPr>
            <w:tcW w:w="828" w:type="dxa"/>
            <w:tcBorders>
              <w:top w:val="single" w:sz="4" w:space="0" w:color="000000"/>
              <w:left w:val="single" w:sz="4" w:space="0" w:color="000000"/>
              <w:bottom w:val="single" w:sz="4" w:space="0" w:color="000000"/>
              <w:right w:val="single" w:sz="4" w:space="0" w:color="000000"/>
            </w:tcBorders>
          </w:tcPr>
          <w:p w14:paraId="22DD267A" w14:textId="77777777" w:rsidR="00801E82" w:rsidRPr="00801E82" w:rsidRDefault="00801E82" w:rsidP="00C56AAF">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Gender</w:t>
            </w:r>
          </w:p>
        </w:tc>
        <w:tc>
          <w:tcPr>
            <w:tcW w:w="862" w:type="dxa"/>
            <w:tcBorders>
              <w:top w:val="single" w:sz="4" w:space="0" w:color="000000"/>
              <w:left w:val="single" w:sz="4" w:space="0" w:color="000000"/>
              <w:bottom w:val="single" w:sz="4" w:space="0" w:color="000000"/>
              <w:right w:val="single" w:sz="4" w:space="0" w:color="000000"/>
            </w:tcBorders>
          </w:tcPr>
          <w:p w14:paraId="1919E872" w14:textId="77777777" w:rsidR="00801E82" w:rsidRPr="00801E82" w:rsidRDefault="00801E82" w:rsidP="00C56AAF">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Gender Identity</w:t>
            </w:r>
          </w:p>
        </w:tc>
        <w:tc>
          <w:tcPr>
            <w:tcW w:w="1030" w:type="dxa"/>
            <w:tcBorders>
              <w:top w:val="single" w:sz="4" w:space="0" w:color="000000"/>
              <w:left w:val="single" w:sz="4" w:space="0" w:color="000000"/>
              <w:bottom w:val="single" w:sz="4" w:space="0" w:color="000000"/>
              <w:right w:val="single" w:sz="4" w:space="0" w:color="000000"/>
            </w:tcBorders>
          </w:tcPr>
          <w:p w14:paraId="11F713E4" w14:textId="77777777" w:rsidR="00801E82" w:rsidRPr="00801E82" w:rsidRDefault="00801E82" w:rsidP="00C56AAF">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Disability</w:t>
            </w:r>
          </w:p>
        </w:tc>
        <w:tc>
          <w:tcPr>
            <w:tcW w:w="973" w:type="dxa"/>
            <w:tcBorders>
              <w:top w:val="single" w:sz="4" w:space="0" w:color="000000"/>
              <w:left w:val="single" w:sz="4" w:space="0" w:color="000000"/>
              <w:bottom w:val="single" w:sz="4" w:space="0" w:color="000000"/>
              <w:right w:val="single" w:sz="4" w:space="0" w:color="000000"/>
            </w:tcBorders>
          </w:tcPr>
          <w:p w14:paraId="4EC2C754" w14:textId="77777777" w:rsidR="00801E82" w:rsidRPr="00801E82" w:rsidRDefault="00801E82" w:rsidP="00C56AAF">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Ethnicity</w:t>
            </w:r>
          </w:p>
        </w:tc>
        <w:tc>
          <w:tcPr>
            <w:tcW w:w="928" w:type="dxa"/>
            <w:tcBorders>
              <w:top w:val="single" w:sz="4" w:space="0" w:color="000000"/>
              <w:left w:val="single" w:sz="4" w:space="0" w:color="000000"/>
              <w:bottom w:val="single" w:sz="4" w:space="0" w:color="000000"/>
              <w:right w:val="single" w:sz="4" w:space="0" w:color="000000"/>
            </w:tcBorders>
          </w:tcPr>
          <w:p w14:paraId="2165AF85" w14:textId="77777777" w:rsidR="00801E82" w:rsidRPr="00801E82" w:rsidRDefault="00801E82" w:rsidP="00C56AAF">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National Origin</w:t>
            </w:r>
          </w:p>
        </w:tc>
      </w:tr>
      <w:tr w:rsidR="00801E82" w:rsidRPr="00801E82" w14:paraId="63120FB4" w14:textId="77777777" w:rsidTr="005A1C14">
        <w:trPr>
          <w:trHeight w:val="504"/>
        </w:trPr>
        <w:tc>
          <w:tcPr>
            <w:tcW w:w="2070" w:type="dxa"/>
            <w:tcBorders>
              <w:top w:val="single" w:sz="4" w:space="0" w:color="000000"/>
              <w:left w:val="single" w:sz="4" w:space="0" w:color="000000"/>
              <w:bottom w:val="single" w:sz="4" w:space="0" w:color="000000"/>
              <w:right w:val="single" w:sz="4" w:space="0" w:color="000000"/>
            </w:tcBorders>
          </w:tcPr>
          <w:p w14:paraId="2A767B9A" w14:textId="77777777" w:rsidR="00801E82" w:rsidRPr="00801E82" w:rsidRDefault="00801E82" w:rsidP="00C56AAF">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Murder/non-negligent man slaughter</w:t>
            </w:r>
          </w:p>
        </w:tc>
        <w:tc>
          <w:tcPr>
            <w:tcW w:w="626" w:type="dxa"/>
            <w:tcBorders>
              <w:top w:val="single" w:sz="4" w:space="0" w:color="000000"/>
              <w:left w:val="single" w:sz="4" w:space="0" w:color="000000"/>
              <w:bottom w:val="single" w:sz="4" w:space="0" w:color="000000"/>
              <w:right w:val="single" w:sz="4" w:space="0" w:color="000000"/>
            </w:tcBorders>
            <w:vAlign w:val="center"/>
          </w:tcPr>
          <w:p w14:paraId="1E707C58"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638" w:type="dxa"/>
            <w:tcBorders>
              <w:top w:val="single" w:sz="4" w:space="0" w:color="000000"/>
              <w:left w:val="single" w:sz="4" w:space="0" w:color="000000"/>
              <w:bottom w:val="single" w:sz="4" w:space="0" w:color="000000"/>
              <w:right w:val="single" w:sz="4" w:space="0" w:color="000000"/>
            </w:tcBorders>
            <w:vAlign w:val="center"/>
          </w:tcPr>
          <w:p w14:paraId="5C5EF4B0" w14:textId="77777777" w:rsidR="00801E82" w:rsidRPr="00801E82" w:rsidRDefault="00801E82" w:rsidP="00C56AAF">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9" w:type="dxa"/>
            <w:tcBorders>
              <w:top w:val="single" w:sz="4" w:space="0" w:color="000000"/>
              <w:left w:val="single" w:sz="4" w:space="0" w:color="000000"/>
              <w:bottom w:val="single" w:sz="4" w:space="0" w:color="000000"/>
              <w:right w:val="single" w:sz="4" w:space="0" w:color="000000"/>
            </w:tcBorders>
            <w:vAlign w:val="center"/>
          </w:tcPr>
          <w:p w14:paraId="41DDF109"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151" w:type="dxa"/>
            <w:tcBorders>
              <w:top w:val="single" w:sz="4" w:space="0" w:color="000000"/>
              <w:left w:val="single" w:sz="4" w:space="0" w:color="000000"/>
              <w:bottom w:val="single" w:sz="4" w:space="0" w:color="000000"/>
              <w:right w:val="single" w:sz="4" w:space="0" w:color="000000"/>
            </w:tcBorders>
            <w:vAlign w:val="center"/>
          </w:tcPr>
          <w:p w14:paraId="7A74ABBA"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28" w:type="dxa"/>
            <w:tcBorders>
              <w:top w:val="single" w:sz="4" w:space="0" w:color="000000"/>
              <w:left w:val="single" w:sz="4" w:space="0" w:color="000000"/>
              <w:bottom w:val="single" w:sz="4" w:space="0" w:color="000000"/>
              <w:right w:val="single" w:sz="4" w:space="0" w:color="000000"/>
            </w:tcBorders>
            <w:vAlign w:val="center"/>
          </w:tcPr>
          <w:p w14:paraId="68ECE705" w14:textId="77777777" w:rsidR="00801E82" w:rsidRPr="00801E82" w:rsidRDefault="00801E82" w:rsidP="00C56AAF">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62" w:type="dxa"/>
            <w:tcBorders>
              <w:top w:val="single" w:sz="4" w:space="0" w:color="000000"/>
              <w:left w:val="single" w:sz="4" w:space="0" w:color="000000"/>
              <w:bottom w:val="single" w:sz="4" w:space="0" w:color="000000"/>
              <w:right w:val="single" w:sz="4" w:space="0" w:color="000000"/>
            </w:tcBorders>
            <w:vAlign w:val="center"/>
          </w:tcPr>
          <w:p w14:paraId="63678CBF"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30" w:type="dxa"/>
            <w:tcBorders>
              <w:top w:val="single" w:sz="4" w:space="0" w:color="000000"/>
              <w:left w:val="single" w:sz="4" w:space="0" w:color="000000"/>
              <w:bottom w:val="single" w:sz="4" w:space="0" w:color="000000"/>
              <w:right w:val="single" w:sz="4" w:space="0" w:color="000000"/>
            </w:tcBorders>
            <w:vAlign w:val="center"/>
          </w:tcPr>
          <w:p w14:paraId="168F64BD"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73" w:type="dxa"/>
            <w:tcBorders>
              <w:top w:val="single" w:sz="4" w:space="0" w:color="000000"/>
              <w:left w:val="single" w:sz="4" w:space="0" w:color="000000"/>
              <w:bottom w:val="single" w:sz="4" w:space="0" w:color="000000"/>
              <w:right w:val="single" w:sz="4" w:space="0" w:color="000000"/>
            </w:tcBorders>
            <w:vAlign w:val="center"/>
          </w:tcPr>
          <w:p w14:paraId="161868F9"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8" w:type="dxa"/>
            <w:tcBorders>
              <w:top w:val="single" w:sz="4" w:space="0" w:color="000000"/>
              <w:left w:val="single" w:sz="4" w:space="0" w:color="000000"/>
              <w:bottom w:val="single" w:sz="4" w:space="0" w:color="000000"/>
              <w:right w:val="single" w:sz="4" w:space="0" w:color="000000"/>
            </w:tcBorders>
            <w:vAlign w:val="center"/>
          </w:tcPr>
          <w:p w14:paraId="417FE8C8"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801E82" w:rsidRPr="00801E82" w14:paraId="3F5AD10F" w14:textId="77777777" w:rsidTr="005A1C14">
        <w:trPr>
          <w:trHeight w:val="282"/>
        </w:trPr>
        <w:tc>
          <w:tcPr>
            <w:tcW w:w="2070" w:type="dxa"/>
            <w:tcBorders>
              <w:top w:val="single" w:sz="4" w:space="0" w:color="000000"/>
              <w:left w:val="single" w:sz="4" w:space="0" w:color="000000"/>
              <w:bottom w:val="single" w:sz="4" w:space="0" w:color="000000"/>
              <w:right w:val="single" w:sz="4" w:space="0" w:color="000000"/>
            </w:tcBorders>
          </w:tcPr>
          <w:p w14:paraId="46F15E6E" w14:textId="77777777" w:rsidR="00801E82" w:rsidRPr="00801E82" w:rsidRDefault="00801E82" w:rsidP="00C56AAF">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Rape</w:t>
            </w:r>
          </w:p>
        </w:tc>
        <w:tc>
          <w:tcPr>
            <w:tcW w:w="626" w:type="dxa"/>
            <w:tcBorders>
              <w:top w:val="single" w:sz="4" w:space="0" w:color="000000"/>
              <w:left w:val="single" w:sz="4" w:space="0" w:color="000000"/>
              <w:bottom w:val="single" w:sz="4" w:space="0" w:color="000000"/>
              <w:right w:val="single" w:sz="4" w:space="0" w:color="000000"/>
            </w:tcBorders>
          </w:tcPr>
          <w:p w14:paraId="34C08D56"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638" w:type="dxa"/>
            <w:tcBorders>
              <w:top w:val="single" w:sz="4" w:space="0" w:color="000000"/>
              <w:left w:val="single" w:sz="4" w:space="0" w:color="000000"/>
              <w:bottom w:val="single" w:sz="4" w:space="0" w:color="000000"/>
              <w:right w:val="single" w:sz="4" w:space="0" w:color="000000"/>
            </w:tcBorders>
          </w:tcPr>
          <w:p w14:paraId="59FADAE2" w14:textId="77777777" w:rsidR="00801E82" w:rsidRPr="00801E82" w:rsidRDefault="00801E82" w:rsidP="00C56AAF">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9" w:type="dxa"/>
            <w:tcBorders>
              <w:top w:val="single" w:sz="4" w:space="0" w:color="000000"/>
              <w:left w:val="single" w:sz="4" w:space="0" w:color="000000"/>
              <w:bottom w:val="single" w:sz="4" w:space="0" w:color="000000"/>
              <w:right w:val="single" w:sz="4" w:space="0" w:color="000000"/>
            </w:tcBorders>
          </w:tcPr>
          <w:p w14:paraId="07ABE440"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151" w:type="dxa"/>
            <w:tcBorders>
              <w:top w:val="single" w:sz="4" w:space="0" w:color="000000"/>
              <w:left w:val="single" w:sz="4" w:space="0" w:color="000000"/>
              <w:bottom w:val="single" w:sz="4" w:space="0" w:color="000000"/>
              <w:right w:val="single" w:sz="4" w:space="0" w:color="000000"/>
            </w:tcBorders>
          </w:tcPr>
          <w:p w14:paraId="68601E0D"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28" w:type="dxa"/>
            <w:tcBorders>
              <w:top w:val="single" w:sz="4" w:space="0" w:color="000000"/>
              <w:left w:val="single" w:sz="4" w:space="0" w:color="000000"/>
              <w:bottom w:val="single" w:sz="4" w:space="0" w:color="000000"/>
              <w:right w:val="single" w:sz="4" w:space="0" w:color="000000"/>
            </w:tcBorders>
          </w:tcPr>
          <w:p w14:paraId="4A6DB868" w14:textId="77777777" w:rsidR="00801E82" w:rsidRPr="00801E82" w:rsidRDefault="00801E82" w:rsidP="00C56AAF">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62" w:type="dxa"/>
            <w:tcBorders>
              <w:top w:val="single" w:sz="4" w:space="0" w:color="000000"/>
              <w:left w:val="single" w:sz="4" w:space="0" w:color="000000"/>
              <w:bottom w:val="single" w:sz="4" w:space="0" w:color="000000"/>
              <w:right w:val="single" w:sz="4" w:space="0" w:color="000000"/>
            </w:tcBorders>
          </w:tcPr>
          <w:p w14:paraId="6E4845E5"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30" w:type="dxa"/>
            <w:tcBorders>
              <w:top w:val="single" w:sz="4" w:space="0" w:color="000000"/>
              <w:left w:val="single" w:sz="4" w:space="0" w:color="000000"/>
              <w:bottom w:val="single" w:sz="4" w:space="0" w:color="000000"/>
              <w:right w:val="single" w:sz="4" w:space="0" w:color="000000"/>
            </w:tcBorders>
          </w:tcPr>
          <w:p w14:paraId="65AE5368"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73" w:type="dxa"/>
            <w:tcBorders>
              <w:top w:val="single" w:sz="4" w:space="0" w:color="000000"/>
              <w:left w:val="single" w:sz="4" w:space="0" w:color="000000"/>
              <w:bottom w:val="single" w:sz="4" w:space="0" w:color="000000"/>
              <w:right w:val="single" w:sz="4" w:space="0" w:color="000000"/>
            </w:tcBorders>
          </w:tcPr>
          <w:p w14:paraId="6BC2A84D"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8" w:type="dxa"/>
            <w:tcBorders>
              <w:top w:val="single" w:sz="4" w:space="0" w:color="000000"/>
              <w:left w:val="single" w:sz="4" w:space="0" w:color="000000"/>
              <w:bottom w:val="single" w:sz="4" w:space="0" w:color="000000"/>
              <w:right w:val="single" w:sz="4" w:space="0" w:color="000000"/>
            </w:tcBorders>
          </w:tcPr>
          <w:p w14:paraId="25BF84EA"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801E82" w:rsidRPr="00801E82" w14:paraId="61DB2156" w14:textId="77777777" w:rsidTr="005A1C14">
        <w:trPr>
          <w:trHeight w:val="282"/>
        </w:trPr>
        <w:tc>
          <w:tcPr>
            <w:tcW w:w="2070" w:type="dxa"/>
            <w:tcBorders>
              <w:top w:val="single" w:sz="4" w:space="0" w:color="000000"/>
              <w:left w:val="single" w:sz="4" w:space="0" w:color="000000"/>
              <w:bottom w:val="single" w:sz="4" w:space="0" w:color="000000"/>
              <w:right w:val="single" w:sz="4" w:space="0" w:color="000000"/>
            </w:tcBorders>
          </w:tcPr>
          <w:p w14:paraId="1A13144D" w14:textId="77777777" w:rsidR="00801E82" w:rsidRPr="00801E82" w:rsidRDefault="00801E82" w:rsidP="00C56AAF">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Fondling</w:t>
            </w:r>
          </w:p>
        </w:tc>
        <w:tc>
          <w:tcPr>
            <w:tcW w:w="626" w:type="dxa"/>
            <w:tcBorders>
              <w:top w:val="single" w:sz="4" w:space="0" w:color="000000"/>
              <w:left w:val="single" w:sz="4" w:space="0" w:color="000000"/>
              <w:bottom w:val="single" w:sz="4" w:space="0" w:color="000000"/>
              <w:right w:val="single" w:sz="4" w:space="0" w:color="000000"/>
            </w:tcBorders>
          </w:tcPr>
          <w:p w14:paraId="68FE9E5E"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638" w:type="dxa"/>
            <w:tcBorders>
              <w:top w:val="single" w:sz="4" w:space="0" w:color="000000"/>
              <w:left w:val="single" w:sz="4" w:space="0" w:color="000000"/>
              <w:bottom w:val="single" w:sz="4" w:space="0" w:color="000000"/>
              <w:right w:val="single" w:sz="4" w:space="0" w:color="000000"/>
            </w:tcBorders>
          </w:tcPr>
          <w:p w14:paraId="0B0E7888" w14:textId="77777777" w:rsidR="00801E82" w:rsidRPr="00801E82" w:rsidRDefault="00801E82" w:rsidP="00C56AAF">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9" w:type="dxa"/>
            <w:tcBorders>
              <w:top w:val="single" w:sz="4" w:space="0" w:color="000000"/>
              <w:left w:val="single" w:sz="4" w:space="0" w:color="000000"/>
              <w:bottom w:val="single" w:sz="4" w:space="0" w:color="000000"/>
              <w:right w:val="single" w:sz="4" w:space="0" w:color="000000"/>
            </w:tcBorders>
          </w:tcPr>
          <w:p w14:paraId="4532C0F6"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151" w:type="dxa"/>
            <w:tcBorders>
              <w:top w:val="single" w:sz="4" w:space="0" w:color="000000"/>
              <w:left w:val="single" w:sz="4" w:space="0" w:color="000000"/>
              <w:bottom w:val="single" w:sz="4" w:space="0" w:color="000000"/>
              <w:right w:val="single" w:sz="4" w:space="0" w:color="000000"/>
            </w:tcBorders>
          </w:tcPr>
          <w:p w14:paraId="4721891D"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28" w:type="dxa"/>
            <w:tcBorders>
              <w:top w:val="single" w:sz="4" w:space="0" w:color="000000"/>
              <w:left w:val="single" w:sz="4" w:space="0" w:color="000000"/>
              <w:bottom w:val="single" w:sz="4" w:space="0" w:color="000000"/>
              <w:right w:val="single" w:sz="4" w:space="0" w:color="000000"/>
            </w:tcBorders>
          </w:tcPr>
          <w:p w14:paraId="6C95FF04" w14:textId="77777777" w:rsidR="00801E82" w:rsidRPr="00801E82" w:rsidRDefault="00801E82" w:rsidP="00C56AAF">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62" w:type="dxa"/>
            <w:tcBorders>
              <w:top w:val="single" w:sz="4" w:space="0" w:color="000000"/>
              <w:left w:val="single" w:sz="4" w:space="0" w:color="000000"/>
              <w:bottom w:val="single" w:sz="4" w:space="0" w:color="000000"/>
              <w:right w:val="single" w:sz="4" w:space="0" w:color="000000"/>
            </w:tcBorders>
          </w:tcPr>
          <w:p w14:paraId="5165225B"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30" w:type="dxa"/>
            <w:tcBorders>
              <w:top w:val="single" w:sz="4" w:space="0" w:color="000000"/>
              <w:left w:val="single" w:sz="4" w:space="0" w:color="000000"/>
              <w:bottom w:val="single" w:sz="4" w:space="0" w:color="000000"/>
              <w:right w:val="single" w:sz="4" w:space="0" w:color="000000"/>
            </w:tcBorders>
          </w:tcPr>
          <w:p w14:paraId="2FE3D819"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73" w:type="dxa"/>
            <w:tcBorders>
              <w:top w:val="single" w:sz="4" w:space="0" w:color="000000"/>
              <w:left w:val="single" w:sz="4" w:space="0" w:color="000000"/>
              <w:bottom w:val="single" w:sz="4" w:space="0" w:color="000000"/>
              <w:right w:val="single" w:sz="4" w:space="0" w:color="000000"/>
            </w:tcBorders>
          </w:tcPr>
          <w:p w14:paraId="52E60528"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8" w:type="dxa"/>
            <w:tcBorders>
              <w:top w:val="single" w:sz="4" w:space="0" w:color="000000"/>
              <w:left w:val="single" w:sz="4" w:space="0" w:color="000000"/>
              <w:bottom w:val="single" w:sz="4" w:space="0" w:color="000000"/>
              <w:right w:val="single" w:sz="4" w:space="0" w:color="000000"/>
            </w:tcBorders>
          </w:tcPr>
          <w:p w14:paraId="5D60B3B5"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801E82" w:rsidRPr="00801E82" w14:paraId="3D359A6D" w14:textId="77777777" w:rsidTr="005A1C14">
        <w:trPr>
          <w:trHeight w:val="280"/>
        </w:trPr>
        <w:tc>
          <w:tcPr>
            <w:tcW w:w="2070" w:type="dxa"/>
            <w:tcBorders>
              <w:top w:val="single" w:sz="4" w:space="0" w:color="000000"/>
              <w:left w:val="single" w:sz="4" w:space="0" w:color="000000"/>
              <w:bottom w:val="single" w:sz="4" w:space="0" w:color="000000"/>
              <w:right w:val="single" w:sz="4" w:space="0" w:color="000000"/>
            </w:tcBorders>
          </w:tcPr>
          <w:p w14:paraId="2E9AC060" w14:textId="77777777" w:rsidR="00801E82" w:rsidRPr="00801E82" w:rsidRDefault="00801E82" w:rsidP="00C56AAF">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Incest</w:t>
            </w:r>
          </w:p>
        </w:tc>
        <w:tc>
          <w:tcPr>
            <w:tcW w:w="626" w:type="dxa"/>
            <w:tcBorders>
              <w:top w:val="single" w:sz="4" w:space="0" w:color="000000"/>
              <w:left w:val="single" w:sz="4" w:space="0" w:color="000000"/>
              <w:bottom w:val="single" w:sz="4" w:space="0" w:color="000000"/>
              <w:right w:val="single" w:sz="4" w:space="0" w:color="000000"/>
            </w:tcBorders>
          </w:tcPr>
          <w:p w14:paraId="01D2FE71"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638" w:type="dxa"/>
            <w:tcBorders>
              <w:top w:val="single" w:sz="4" w:space="0" w:color="000000"/>
              <w:left w:val="single" w:sz="4" w:space="0" w:color="000000"/>
              <w:bottom w:val="single" w:sz="4" w:space="0" w:color="000000"/>
              <w:right w:val="single" w:sz="4" w:space="0" w:color="000000"/>
            </w:tcBorders>
          </w:tcPr>
          <w:p w14:paraId="1677E72E" w14:textId="77777777" w:rsidR="00801E82" w:rsidRPr="00801E82" w:rsidRDefault="00801E82" w:rsidP="00C56AAF">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9" w:type="dxa"/>
            <w:tcBorders>
              <w:top w:val="single" w:sz="4" w:space="0" w:color="000000"/>
              <w:left w:val="single" w:sz="4" w:space="0" w:color="000000"/>
              <w:bottom w:val="single" w:sz="4" w:space="0" w:color="000000"/>
              <w:right w:val="single" w:sz="4" w:space="0" w:color="000000"/>
            </w:tcBorders>
          </w:tcPr>
          <w:p w14:paraId="10EC970C"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151" w:type="dxa"/>
            <w:tcBorders>
              <w:top w:val="single" w:sz="4" w:space="0" w:color="000000"/>
              <w:left w:val="single" w:sz="4" w:space="0" w:color="000000"/>
              <w:bottom w:val="single" w:sz="4" w:space="0" w:color="000000"/>
              <w:right w:val="single" w:sz="4" w:space="0" w:color="000000"/>
            </w:tcBorders>
          </w:tcPr>
          <w:p w14:paraId="5F6B6ED7"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28" w:type="dxa"/>
            <w:tcBorders>
              <w:top w:val="single" w:sz="4" w:space="0" w:color="000000"/>
              <w:left w:val="single" w:sz="4" w:space="0" w:color="000000"/>
              <w:bottom w:val="single" w:sz="4" w:space="0" w:color="000000"/>
              <w:right w:val="single" w:sz="4" w:space="0" w:color="000000"/>
            </w:tcBorders>
          </w:tcPr>
          <w:p w14:paraId="378812E3" w14:textId="77777777" w:rsidR="00801E82" w:rsidRPr="00801E82" w:rsidRDefault="00801E82" w:rsidP="00C56AAF">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62" w:type="dxa"/>
            <w:tcBorders>
              <w:top w:val="single" w:sz="4" w:space="0" w:color="000000"/>
              <w:left w:val="single" w:sz="4" w:space="0" w:color="000000"/>
              <w:bottom w:val="single" w:sz="4" w:space="0" w:color="000000"/>
              <w:right w:val="single" w:sz="4" w:space="0" w:color="000000"/>
            </w:tcBorders>
          </w:tcPr>
          <w:p w14:paraId="7A494DB3"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30" w:type="dxa"/>
            <w:tcBorders>
              <w:top w:val="single" w:sz="4" w:space="0" w:color="000000"/>
              <w:left w:val="single" w:sz="4" w:space="0" w:color="000000"/>
              <w:bottom w:val="single" w:sz="4" w:space="0" w:color="000000"/>
              <w:right w:val="single" w:sz="4" w:space="0" w:color="000000"/>
            </w:tcBorders>
          </w:tcPr>
          <w:p w14:paraId="6936D7EB"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73" w:type="dxa"/>
            <w:tcBorders>
              <w:top w:val="single" w:sz="4" w:space="0" w:color="000000"/>
              <w:left w:val="single" w:sz="4" w:space="0" w:color="000000"/>
              <w:bottom w:val="single" w:sz="4" w:space="0" w:color="000000"/>
              <w:right w:val="single" w:sz="4" w:space="0" w:color="000000"/>
            </w:tcBorders>
          </w:tcPr>
          <w:p w14:paraId="78063101"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8" w:type="dxa"/>
            <w:tcBorders>
              <w:top w:val="single" w:sz="4" w:space="0" w:color="000000"/>
              <w:left w:val="single" w:sz="4" w:space="0" w:color="000000"/>
              <w:bottom w:val="single" w:sz="4" w:space="0" w:color="000000"/>
              <w:right w:val="single" w:sz="4" w:space="0" w:color="000000"/>
            </w:tcBorders>
          </w:tcPr>
          <w:p w14:paraId="2092DD04"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801E82" w:rsidRPr="00801E82" w14:paraId="506557C9" w14:textId="77777777" w:rsidTr="005A1C14">
        <w:trPr>
          <w:trHeight w:val="282"/>
        </w:trPr>
        <w:tc>
          <w:tcPr>
            <w:tcW w:w="2070" w:type="dxa"/>
            <w:tcBorders>
              <w:top w:val="single" w:sz="4" w:space="0" w:color="000000"/>
              <w:left w:val="single" w:sz="4" w:space="0" w:color="000000"/>
              <w:bottom w:val="single" w:sz="4" w:space="0" w:color="000000"/>
              <w:right w:val="single" w:sz="4" w:space="0" w:color="000000"/>
            </w:tcBorders>
          </w:tcPr>
          <w:p w14:paraId="4C72155F" w14:textId="77777777" w:rsidR="00801E82" w:rsidRPr="00801E82" w:rsidRDefault="00801E82" w:rsidP="00C56AAF">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Statutory Rape</w:t>
            </w:r>
          </w:p>
        </w:tc>
        <w:tc>
          <w:tcPr>
            <w:tcW w:w="626" w:type="dxa"/>
            <w:tcBorders>
              <w:top w:val="single" w:sz="4" w:space="0" w:color="000000"/>
              <w:left w:val="single" w:sz="4" w:space="0" w:color="000000"/>
              <w:bottom w:val="single" w:sz="4" w:space="0" w:color="000000"/>
              <w:right w:val="single" w:sz="4" w:space="0" w:color="000000"/>
            </w:tcBorders>
          </w:tcPr>
          <w:p w14:paraId="4FAACC2E"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638" w:type="dxa"/>
            <w:tcBorders>
              <w:top w:val="single" w:sz="4" w:space="0" w:color="000000"/>
              <w:left w:val="single" w:sz="4" w:space="0" w:color="000000"/>
              <w:bottom w:val="single" w:sz="4" w:space="0" w:color="000000"/>
              <w:right w:val="single" w:sz="4" w:space="0" w:color="000000"/>
            </w:tcBorders>
          </w:tcPr>
          <w:p w14:paraId="6667E56A" w14:textId="77777777" w:rsidR="00801E82" w:rsidRPr="00801E82" w:rsidRDefault="00801E82" w:rsidP="00C56AAF">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9" w:type="dxa"/>
            <w:tcBorders>
              <w:top w:val="single" w:sz="4" w:space="0" w:color="000000"/>
              <w:left w:val="single" w:sz="4" w:space="0" w:color="000000"/>
              <w:bottom w:val="single" w:sz="4" w:space="0" w:color="000000"/>
              <w:right w:val="single" w:sz="4" w:space="0" w:color="000000"/>
            </w:tcBorders>
          </w:tcPr>
          <w:p w14:paraId="3AD8F225"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151" w:type="dxa"/>
            <w:tcBorders>
              <w:top w:val="single" w:sz="4" w:space="0" w:color="000000"/>
              <w:left w:val="single" w:sz="4" w:space="0" w:color="000000"/>
              <w:bottom w:val="single" w:sz="4" w:space="0" w:color="000000"/>
              <w:right w:val="single" w:sz="4" w:space="0" w:color="000000"/>
            </w:tcBorders>
          </w:tcPr>
          <w:p w14:paraId="2FCE38BA"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28" w:type="dxa"/>
            <w:tcBorders>
              <w:top w:val="single" w:sz="4" w:space="0" w:color="000000"/>
              <w:left w:val="single" w:sz="4" w:space="0" w:color="000000"/>
              <w:bottom w:val="single" w:sz="4" w:space="0" w:color="000000"/>
              <w:right w:val="single" w:sz="4" w:space="0" w:color="000000"/>
            </w:tcBorders>
          </w:tcPr>
          <w:p w14:paraId="156315C2" w14:textId="77777777" w:rsidR="00801E82" w:rsidRPr="00801E82" w:rsidRDefault="00801E82" w:rsidP="00C56AAF">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62" w:type="dxa"/>
            <w:tcBorders>
              <w:top w:val="single" w:sz="4" w:space="0" w:color="000000"/>
              <w:left w:val="single" w:sz="4" w:space="0" w:color="000000"/>
              <w:bottom w:val="single" w:sz="4" w:space="0" w:color="000000"/>
              <w:right w:val="single" w:sz="4" w:space="0" w:color="000000"/>
            </w:tcBorders>
          </w:tcPr>
          <w:p w14:paraId="15467352"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30" w:type="dxa"/>
            <w:tcBorders>
              <w:top w:val="single" w:sz="4" w:space="0" w:color="000000"/>
              <w:left w:val="single" w:sz="4" w:space="0" w:color="000000"/>
              <w:bottom w:val="single" w:sz="4" w:space="0" w:color="000000"/>
              <w:right w:val="single" w:sz="4" w:space="0" w:color="000000"/>
            </w:tcBorders>
          </w:tcPr>
          <w:p w14:paraId="4AC2BAF9"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73" w:type="dxa"/>
            <w:tcBorders>
              <w:top w:val="single" w:sz="4" w:space="0" w:color="000000"/>
              <w:left w:val="single" w:sz="4" w:space="0" w:color="000000"/>
              <w:bottom w:val="single" w:sz="4" w:space="0" w:color="000000"/>
              <w:right w:val="single" w:sz="4" w:space="0" w:color="000000"/>
            </w:tcBorders>
          </w:tcPr>
          <w:p w14:paraId="2B8BC66A"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8" w:type="dxa"/>
            <w:tcBorders>
              <w:top w:val="single" w:sz="4" w:space="0" w:color="000000"/>
              <w:left w:val="single" w:sz="4" w:space="0" w:color="000000"/>
              <w:bottom w:val="single" w:sz="4" w:space="0" w:color="000000"/>
              <w:right w:val="single" w:sz="4" w:space="0" w:color="000000"/>
            </w:tcBorders>
          </w:tcPr>
          <w:p w14:paraId="2C478FD3"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801E82" w:rsidRPr="00801E82" w14:paraId="65A33ADB" w14:textId="77777777" w:rsidTr="005A1C14">
        <w:trPr>
          <w:trHeight w:val="280"/>
        </w:trPr>
        <w:tc>
          <w:tcPr>
            <w:tcW w:w="2070" w:type="dxa"/>
            <w:tcBorders>
              <w:top w:val="single" w:sz="4" w:space="0" w:color="000000"/>
              <w:left w:val="single" w:sz="4" w:space="0" w:color="000000"/>
              <w:bottom w:val="single" w:sz="4" w:space="0" w:color="000000"/>
              <w:right w:val="single" w:sz="4" w:space="0" w:color="000000"/>
            </w:tcBorders>
          </w:tcPr>
          <w:p w14:paraId="5AE59475" w14:textId="77777777" w:rsidR="00801E82" w:rsidRPr="00801E82" w:rsidRDefault="00801E82" w:rsidP="00C56AAF">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Robbery</w:t>
            </w:r>
          </w:p>
        </w:tc>
        <w:tc>
          <w:tcPr>
            <w:tcW w:w="626" w:type="dxa"/>
            <w:tcBorders>
              <w:top w:val="single" w:sz="4" w:space="0" w:color="000000"/>
              <w:left w:val="single" w:sz="4" w:space="0" w:color="000000"/>
              <w:bottom w:val="single" w:sz="4" w:space="0" w:color="000000"/>
              <w:right w:val="single" w:sz="4" w:space="0" w:color="000000"/>
            </w:tcBorders>
          </w:tcPr>
          <w:p w14:paraId="347D2F8F"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638" w:type="dxa"/>
            <w:tcBorders>
              <w:top w:val="single" w:sz="4" w:space="0" w:color="000000"/>
              <w:left w:val="single" w:sz="4" w:space="0" w:color="000000"/>
              <w:bottom w:val="single" w:sz="4" w:space="0" w:color="000000"/>
              <w:right w:val="single" w:sz="4" w:space="0" w:color="000000"/>
            </w:tcBorders>
          </w:tcPr>
          <w:p w14:paraId="41965FBC" w14:textId="77777777" w:rsidR="00801E82" w:rsidRPr="00801E82" w:rsidRDefault="00801E82" w:rsidP="00C56AAF">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9" w:type="dxa"/>
            <w:tcBorders>
              <w:top w:val="single" w:sz="4" w:space="0" w:color="000000"/>
              <w:left w:val="single" w:sz="4" w:space="0" w:color="000000"/>
              <w:bottom w:val="single" w:sz="4" w:space="0" w:color="000000"/>
              <w:right w:val="single" w:sz="4" w:space="0" w:color="000000"/>
            </w:tcBorders>
          </w:tcPr>
          <w:p w14:paraId="40E38085"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151" w:type="dxa"/>
            <w:tcBorders>
              <w:top w:val="single" w:sz="4" w:space="0" w:color="000000"/>
              <w:left w:val="single" w:sz="4" w:space="0" w:color="000000"/>
              <w:bottom w:val="single" w:sz="4" w:space="0" w:color="000000"/>
              <w:right w:val="single" w:sz="4" w:space="0" w:color="000000"/>
            </w:tcBorders>
          </w:tcPr>
          <w:p w14:paraId="72C64442"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28" w:type="dxa"/>
            <w:tcBorders>
              <w:top w:val="single" w:sz="4" w:space="0" w:color="000000"/>
              <w:left w:val="single" w:sz="4" w:space="0" w:color="000000"/>
              <w:bottom w:val="single" w:sz="4" w:space="0" w:color="000000"/>
              <w:right w:val="single" w:sz="4" w:space="0" w:color="000000"/>
            </w:tcBorders>
          </w:tcPr>
          <w:p w14:paraId="3B357EEE" w14:textId="77777777" w:rsidR="00801E82" w:rsidRPr="00801E82" w:rsidRDefault="00801E82" w:rsidP="00C56AAF">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62" w:type="dxa"/>
            <w:tcBorders>
              <w:top w:val="single" w:sz="4" w:space="0" w:color="000000"/>
              <w:left w:val="single" w:sz="4" w:space="0" w:color="000000"/>
              <w:bottom w:val="single" w:sz="4" w:space="0" w:color="000000"/>
              <w:right w:val="single" w:sz="4" w:space="0" w:color="000000"/>
            </w:tcBorders>
          </w:tcPr>
          <w:p w14:paraId="0E533A1E"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30" w:type="dxa"/>
            <w:tcBorders>
              <w:top w:val="single" w:sz="4" w:space="0" w:color="000000"/>
              <w:left w:val="single" w:sz="4" w:space="0" w:color="000000"/>
              <w:bottom w:val="single" w:sz="4" w:space="0" w:color="000000"/>
              <w:right w:val="single" w:sz="4" w:space="0" w:color="000000"/>
            </w:tcBorders>
          </w:tcPr>
          <w:p w14:paraId="29E95995"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73" w:type="dxa"/>
            <w:tcBorders>
              <w:top w:val="single" w:sz="4" w:space="0" w:color="000000"/>
              <w:left w:val="single" w:sz="4" w:space="0" w:color="000000"/>
              <w:bottom w:val="single" w:sz="4" w:space="0" w:color="000000"/>
              <w:right w:val="single" w:sz="4" w:space="0" w:color="000000"/>
            </w:tcBorders>
          </w:tcPr>
          <w:p w14:paraId="781E63F2"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8" w:type="dxa"/>
            <w:tcBorders>
              <w:top w:val="single" w:sz="4" w:space="0" w:color="000000"/>
              <w:left w:val="single" w:sz="4" w:space="0" w:color="000000"/>
              <w:bottom w:val="single" w:sz="4" w:space="0" w:color="000000"/>
              <w:right w:val="single" w:sz="4" w:space="0" w:color="000000"/>
            </w:tcBorders>
          </w:tcPr>
          <w:p w14:paraId="40ED2B4F"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801E82" w:rsidRPr="00801E82" w14:paraId="4BB81C19" w14:textId="77777777" w:rsidTr="005A1C14">
        <w:trPr>
          <w:trHeight w:val="282"/>
        </w:trPr>
        <w:tc>
          <w:tcPr>
            <w:tcW w:w="2070" w:type="dxa"/>
            <w:tcBorders>
              <w:top w:val="single" w:sz="4" w:space="0" w:color="000000"/>
              <w:left w:val="single" w:sz="4" w:space="0" w:color="000000"/>
              <w:bottom w:val="single" w:sz="4" w:space="0" w:color="000000"/>
              <w:right w:val="single" w:sz="4" w:space="0" w:color="000000"/>
            </w:tcBorders>
          </w:tcPr>
          <w:p w14:paraId="4215D680" w14:textId="77777777" w:rsidR="00801E82" w:rsidRPr="00801E82" w:rsidRDefault="00801E82" w:rsidP="00C56AAF">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Aggravated assault</w:t>
            </w:r>
          </w:p>
        </w:tc>
        <w:tc>
          <w:tcPr>
            <w:tcW w:w="626" w:type="dxa"/>
            <w:tcBorders>
              <w:top w:val="single" w:sz="4" w:space="0" w:color="000000"/>
              <w:left w:val="single" w:sz="4" w:space="0" w:color="000000"/>
              <w:bottom w:val="single" w:sz="4" w:space="0" w:color="000000"/>
              <w:right w:val="single" w:sz="4" w:space="0" w:color="000000"/>
            </w:tcBorders>
          </w:tcPr>
          <w:p w14:paraId="5AD2B867"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638" w:type="dxa"/>
            <w:tcBorders>
              <w:top w:val="single" w:sz="4" w:space="0" w:color="000000"/>
              <w:left w:val="single" w:sz="4" w:space="0" w:color="000000"/>
              <w:bottom w:val="single" w:sz="4" w:space="0" w:color="000000"/>
              <w:right w:val="single" w:sz="4" w:space="0" w:color="000000"/>
            </w:tcBorders>
          </w:tcPr>
          <w:p w14:paraId="60F92155" w14:textId="77777777" w:rsidR="00801E82" w:rsidRPr="00801E82" w:rsidRDefault="00801E82" w:rsidP="00C56AAF">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9" w:type="dxa"/>
            <w:tcBorders>
              <w:top w:val="single" w:sz="4" w:space="0" w:color="000000"/>
              <w:left w:val="single" w:sz="4" w:space="0" w:color="000000"/>
              <w:bottom w:val="single" w:sz="4" w:space="0" w:color="000000"/>
              <w:right w:val="single" w:sz="4" w:space="0" w:color="000000"/>
            </w:tcBorders>
          </w:tcPr>
          <w:p w14:paraId="50809285"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151" w:type="dxa"/>
            <w:tcBorders>
              <w:top w:val="single" w:sz="4" w:space="0" w:color="000000"/>
              <w:left w:val="single" w:sz="4" w:space="0" w:color="000000"/>
              <w:bottom w:val="single" w:sz="4" w:space="0" w:color="000000"/>
              <w:right w:val="single" w:sz="4" w:space="0" w:color="000000"/>
            </w:tcBorders>
          </w:tcPr>
          <w:p w14:paraId="6F81CD95"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28" w:type="dxa"/>
            <w:tcBorders>
              <w:top w:val="single" w:sz="4" w:space="0" w:color="000000"/>
              <w:left w:val="single" w:sz="4" w:space="0" w:color="000000"/>
              <w:bottom w:val="single" w:sz="4" w:space="0" w:color="000000"/>
              <w:right w:val="single" w:sz="4" w:space="0" w:color="000000"/>
            </w:tcBorders>
          </w:tcPr>
          <w:p w14:paraId="61B8C217" w14:textId="77777777" w:rsidR="00801E82" w:rsidRPr="00801E82" w:rsidRDefault="00801E82" w:rsidP="00C56AAF">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62" w:type="dxa"/>
            <w:tcBorders>
              <w:top w:val="single" w:sz="4" w:space="0" w:color="000000"/>
              <w:left w:val="single" w:sz="4" w:space="0" w:color="000000"/>
              <w:bottom w:val="single" w:sz="4" w:space="0" w:color="000000"/>
              <w:right w:val="single" w:sz="4" w:space="0" w:color="000000"/>
            </w:tcBorders>
          </w:tcPr>
          <w:p w14:paraId="07FADB07"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30" w:type="dxa"/>
            <w:tcBorders>
              <w:top w:val="single" w:sz="4" w:space="0" w:color="000000"/>
              <w:left w:val="single" w:sz="4" w:space="0" w:color="000000"/>
              <w:bottom w:val="single" w:sz="4" w:space="0" w:color="000000"/>
              <w:right w:val="single" w:sz="4" w:space="0" w:color="000000"/>
            </w:tcBorders>
          </w:tcPr>
          <w:p w14:paraId="3DB159E2"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73" w:type="dxa"/>
            <w:tcBorders>
              <w:top w:val="single" w:sz="4" w:space="0" w:color="000000"/>
              <w:left w:val="single" w:sz="4" w:space="0" w:color="000000"/>
              <w:bottom w:val="single" w:sz="4" w:space="0" w:color="000000"/>
              <w:right w:val="single" w:sz="4" w:space="0" w:color="000000"/>
            </w:tcBorders>
          </w:tcPr>
          <w:p w14:paraId="57D211BC"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8" w:type="dxa"/>
            <w:tcBorders>
              <w:top w:val="single" w:sz="4" w:space="0" w:color="000000"/>
              <w:left w:val="single" w:sz="4" w:space="0" w:color="000000"/>
              <w:bottom w:val="single" w:sz="4" w:space="0" w:color="000000"/>
              <w:right w:val="single" w:sz="4" w:space="0" w:color="000000"/>
            </w:tcBorders>
          </w:tcPr>
          <w:p w14:paraId="30FF42F2"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801E82" w:rsidRPr="00801E82" w14:paraId="78C193B8" w14:textId="77777777" w:rsidTr="005A1C14">
        <w:trPr>
          <w:trHeight w:val="282"/>
        </w:trPr>
        <w:tc>
          <w:tcPr>
            <w:tcW w:w="2070" w:type="dxa"/>
            <w:tcBorders>
              <w:top w:val="single" w:sz="4" w:space="0" w:color="000000"/>
              <w:left w:val="single" w:sz="4" w:space="0" w:color="000000"/>
              <w:bottom w:val="single" w:sz="4" w:space="0" w:color="000000"/>
              <w:right w:val="single" w:sz="4" w:space="0" w:color="000000"/>
            </w:tcBorders>
          </w:tcPr>
          <w:p w14:paraId="711AD148" w14:textId="77777777" w:rsidR="00801E82" w:rsidRPr="00801E82" w:rsidRDefault="00801E82" w:rsidP="00C56AAF">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Burglary</w:t>
            </w:r>
          </w:p>
        </w:tc>
        <w:tc>
          <w:tcPr>
            <w:tcW w:w="626" w:type="dxa"/>
            <w:tcBorders>
              <w:top w:val="single" w:sz="4" w:space="0" w:color="000000"/>
              <w:left w:val="single" w:sz="4" w:space="0" w:color="000000"/>
              <w:bottom w:val="single" w:sz="4" w:space="0" w:color="000000"/>
              <w:right w:val="single" w:sz="4" w:space="0" w:color="000000"/>
            </w:tcBorders>
          </w:tcPr>
          <w:p w14:paraId="2CDBAE12"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638" w:type="dxa"/>
            <w:tcBorders>
              <w:top w:val="single" w:sz="4" w:space="0" w:color="000000"/>
              <w:left w:val="single" w:sz="4" w:space="0" w:color="000000"/>
              <w:bottom w:val="single" w:sz="4" w:space="0" w:color="000000"/>
              <w:right w:val="single" w:sz="4" w:space="0" w:color="000000"/>
            </w:tcBorders>
          </w:tcPr>
          <w:p w14:paraId="02B1A636" w14:textId="77777777" w:rsidR="00801E82" w:rsidRPr="00801E82" w:rsidRDefault="00801E82" w:rsidP="00C56AAF">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9" w:type="dxa"/>
            <w:tcBorders>
              <w:top w:val="single" w:sz="4" w:space="0" w:color="000000"/>
              <w:left w:val="single" w:sz="4" w:space="0" w:color="000000"/>
              <w:bottom w:val="single" w:sz="4" w:space="0" w:color="000000"/>
              <w:right w:val="single" w:sz="4" w:space="0" w:color="000000"/>
            </w:tcBorders>
          </w:tcPr>
          <w:p w14:paraId="74420589"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151" w:type="dxa"/>
            <w:tcBorders>
              <w:top w:val="single" w:sz="4" w:space="0" w:color="000000"/>
              <w:left w:val="single" w:sz="4" w:space="0" w:color="000000"/>
              <w:bottom w:val="single" w:sz="4" w:space="0" w:color="000000"/>
              <w:right w:val="single" w:sz="4" w:space="0" w:color="000000"/>
            </w:tcBorders>
          </w:tcPr>
          <w:p w14:paraId="23DB4126"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28" w:type="dxa"/>
            <w:tcBorders>
              <w:top w:val="single" w:sz="4" w:space="0" w:color="000000"/>
              <w:left w:val="single" w:sz="4" w:space="0" w:color="000000"/>
              <w:bottom w:val="single" w:sz="4" w:space="0" w:color="000000"/>
              <w:right w:val="single" w:sz="4" w:space="0" w:color="000000"/>
            </w:tcBorders>
          </w:tcPr>
          <w:p w14:paraId="2D5F1A42" w14:textId="77777777" w:rsidR="00801E82" w:rsidRPr="00801E82" w:rsidRDefault="00801E82" w:rsidP="00C56AAF">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62" w:type="dxa"/>
            <w:tcBorders>
              <w:top w:val="single" w:sz="4" w:space="0" w:color="000000"/>
              <w:left w:val="single" w:sz="4" w:space="0" w:color="000000"/>
              <w:bottom w:val="single" w:sz="4" w:space="0" w:color="000000"/>
              <w:right w:val="single" w:sz="4" w:space="0" w:color="000000"/>
            </w:tcBorders>
          </w:tcPr>
          <w:p w14:paraId="347F2C72"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30" w:type="dxa"/>
            <w:tcBorders>
              <w:top w:val="single" w:sz="4" w:space="0" w:color="000000"/>
              <w:left w:val="single" w:sz="4" w:space="0" w:color="000000"/>
              <w:bottom w:val="single" w:sz="4" w:space="0" w:color="000000"/>
              <w:right w:val="single" w:sz="4" w:space="0" w:color="000000"/>
            </w:tcBorders>
          </w:tcPr>
          <w:p w14:paraId="0DD8DC6C"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73" w:type="dxa"/>
            <w:tcBorders>
              <w:top w:val="single" w:sz="4" w:space="0" w:color="000000"/>
              <w:left w:val="single" w:sz="4" w:space="0" w:color="000000"/>
              <w:bottom w:val="single" w:sz="4" w:space="0" w:color="000000"/>
              <w:right w:val="single" w:sz="4" w:space="0" w:color="000000"/>
            </w:tcBorders>
          </w:tcPr>
          <w:p w14:paraId="538CC7E4"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8" w:type="dxa"/>
            <w:tcBorders>
              <w:top w:val="single" w:sz="4" w:space="0" w:color="000000"/>
              <w:left w:val="single" w:sz="4" w:space="0" w:color="000000"/>
              <w:bottom w:val="single" w:sz="4" w:space="0" w:color="000000"/>
              <w:right w:val="single" w:sz="4" w:space="0" w:color="000000"/>
            </w:tcBorders>
          </w:tcPr>
          <w:p w14:paraId="5ADD598E"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801E82" w:rsidRPr="00801E82" w14:paraId="7E83CEFF" w14:textId="77777777" w:rsidTr="005A1C14">
        <w:trPr>
          <w:trHeight w:val="282"/>
        </w:trPr>
        <w:tc>
          <w:tcPr>
            <w:tcW w:w="2070" w:type="dxa"/>
            <w:tcBorders>
              <w:top w:val="single" w:sz="4" w:space="0" w:color="000000"/>
              <w:left w:val="single" w:sz="4" w:space="0" w:color="000000"/>
              <w:bottom w:val="single" w:sz="4" w:space="0" w:color="000000"/>
              <w:right w:val="single" w:sz="4" w:space="0" w:color="000000"/>
            </w:tcBorders>
          </w:tcPr>
          <w:p w14:paraId="354CF2B4" w14:textId="77777777" w:rsidR="00801E82" w:rsidRPr="00801E82" w:rsidRDefault="00801E82" w:rsidP="00C56AAF">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Motor vehicle theft</w:t>
            </w:r>
          </w:p>
        </w:tc>
        <w:tc>
          <w:tcPr>
            <w:tcW w:w="626" w:type="dxa"/>
            <w:tcBorders>
              <w:top w:val="single" w:sz="4" w:space="0" w:color="000000"/>
              <w:left w:val="single" w:sz="4" w:space="0" w:color="000000"/>
              <w:bottom w:val="single" w:sz="4" w:space="0" w:color="000000"/>
              <w:right w:val="single" w:sz="4" w:space="0" w:color="000000"/>
            </w:tcBorders>
          </w:tcPr>
          <w:p w14:paraId="6407BCC7"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638" w:type="dxa"/>
            <w:tcBorders>
              <w:top w:val="single" w:sz="4" w:space="0" w:color="000000"/>
              <w:left w:val="single" w:sz="4" w:space="0" w:color="000000"/>
              <w:bottom w:val="single" w:sz="4" w:space="0" w:color="000000"/>
              <w:right w:val="single" w:sz="4" w:space="0" w:color="000000"/>
            </w:tcBorders>
          </w:tcPr>
          <w:p w14:paraId="17E212E2" w14:textId="77777777" w:rsidR="00801E82" w:rsidRPr="00801E82" w:rsidRDefault="00801E82" w:rsidP="00C56AAF">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9" w:type="dxa"/>
            <w:tcBorders>
              <w:top w:val="single" w:sz="4" w:space="0" w:color="000000"/>
              <w:left w:val="single" w:sz="4" w:space="0" w:color="000000"/>
              <w:bottom w:val="single" w:sz="4" w:space="0" w:color="000000"/>
              <w:right w:val="single" w:sz="4" w:space="0" w:color="000000"/>
            </w:tcBorders>
          </w:tcPr>
          <w:p w14:paraId="56FB33DA"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151" w:type="dxa"/>
            <w:tcBorders>
              <w:top w:val="single" w:sz="4" w:space="0" w:color="000000"/>
              <w:left w:val="single" w:sz="4" w:space="0" w:color="000000"/>
              <w:bottom w:val="single" w:sz="4" w:space="0" w:color="000000"/>
              <w:right w:val="single" w:sz="4" w:space="0" w:color="000000"/>
            </w:tcBorders>
          </w:tcPr>
          <w:p w14:paraId="7E012488"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28" w:type="dxa"/>
            <w:tcBorders>
              <w:top w:val="single" w:sz="4" w:space="0" w:color="000000"/>
              <w:left w:val="single" w:sz="4" w:space="0" w:color="000000"/>
              <w:bottom w:val="single" w:sz="4" w:space="0" w:color="000000"/>
              <w:right w:val="single" w:sz="4" w:space="0" w:color="000000"/>
            </w:tcBorders>
          </w:tcPr>
          <w:p w14:paraId="0CE37CA8" w14:textId="77777777" w:rsidR="00801E82" w:rsidRPr="00801E82" w:rsidRDefault="00801E82" w:rsidP="00C56AAF">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62" w:type="dxa"/>
            <w:tcBorders>
              <w:top w:val="single" w:sz="4" w:space="0" w:color="000000"/>
              <w:left w:val="single" w:sz="4" w:space="0" w:color="000000"/>
              <w:bottom w:val="single" w:sz="4" w:space="0" w:color="000000"/>
              <w:right w:val="single" w:sz="4" w:space="0" w:color="000000"/>
            </w:tcBorders>
          </w:tcPr>
          <w:p w14:paraId="0E31E744"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30" w:type="dxa"/>
            <w:tcBorders>
              <w:top w:val="single" w:sz="4" w:space="0" w:color="000000"/>
              <w:left w:val="single" w:sz="4" w:space="0" w:color="000000"/>
              <w:bottom w:val="single" w:sz="4" w:space="0" w:color="000000"/>
              <w:right w:val="single" w:sz="4" w:space="0" w:color="000000"/>
            </w:tcBorders>
          </w:tcPr>
          <w:p w14:paraId="2B81D1F4"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73" w:type="dxa"/>
            <w:tcBorders>
              <w:top w:val="single" w:sz="4" w:space="0" w:color="000000"/>
              <w:left w:val="single" w:sz="4" w:space="0" w:color="000000"/>
              <w:bottom w:val="single" w:sz="4" w:space="0" w:color="000000"/>
              <w:right w:val="single" w:sz="4" w:space="0" w:color="000000"/>
            </w:tcBorders>
          </w:tcPr>
          <w:p w14:paraId="2E604499"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8" w:type="dxa"/>
            <w:tcBorders>
              <w:top w:val="single" w:sz="4" w:space="0" w:color="000000"/>
              <w:left w:val="single" w:sz="4" w:space="0" w:color="000000"/>
              <w:bottom w:val="single" w:sz="4" w:space="0" w:color="000000"/>
              <w:right w:val="single" w:sz="4" w:space="0" w:color="000000"/>
            </w:tcBorders>
          </w:tcPr>
          <w:p w14:paraId="3E347BF2"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801E82" w:rsidRPr="00801E82" w14:paraId="75195248" w14:textId="77777777" w:rsidTr="005A1C14">
        <w:trPr>
          <w:trHeight w:val="282"/>
        </w:trPr>
        <w:tc>
          <w:tcPr>
            <w:tcW w:w="2070" w:type="dxa"/>
            <w:tcBorders>
              <w:top w:val="single" w:sz="4" w:space="0" w:color="000000"/>
              <w:left w:val="single" w:sz="4" w:space="0" w:color="000000"/>
              <w:bottom w:val="single" w:sz="4" w:space="0" w:color="000000"/>
              <w:right w:val="single" w:sz="4" w:space="0" w:color="000000"/>
            </w:tcBorders>
          </w:tcPr>
          <w:p w14:paraId="21A915E8" w14:textId="77777777" w:rsidR="00801E82" w:rsidRPr="00801E82" w:rsidRDefault="00801E82" w:rsidP="00C56AAF">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Arson</w:t>
            </w:r>
          </w:p>
        </w:tc>
        <w:tc>
          <w:tcPr>
            <w:tcW w:w="626" w:type="dxa"/>
            <w:tcBorders>
              <w:top w:val="single" w:sz="4" w:space="0" w:color="000000"/>
              <w:left w:val="single" w:sz="4" w:space="0" w:color="000000"/>
              <w:bottom w:val="single" w:sz="4" w:space="0" w:color="000000"/>
              <w:right w:val="single" w:sz="4" w:space="0" w:color="000000"/>
            </w:tcBorders>
          </w:tcPr>
          <w:p w14:paraId="6EBA3620"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638" w:type="dxa"/>
            <w:tcBorders>
              <w:top w:val="single" w:sz="4" w:space="0" w:color="000000"/>
              <w:left w:val="single" w:sz="4" w:space="0" w:color="000000"/>
              <w:bottom w:val="single" w:sz="4" w:space="0" w:color="000000"/>
              <w:right w:val="single" w:sz="4" w:space="0" w:color="000000"/>
            </w:tcBorders>
          </w:tcPr>
          <w:p w14:paraId="78BB6973" w14:textId="77777777" w:rsidR="00801E82" w:rsidRPr="00801E82" w:rsidRDefault="00801E82" w:rsidP="00C56AAF">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9" w:type="dxa"/>
            <w:tcBorders>
              <w:top w:val="single" w:sz="4" w:space="0" w:color="000000"/>
              <w:left w:val="single" w:sz="4" w:space="0" w:color="000000"/>
              <w:bottom w:val="single" w:sz="4" w:space="0" w:color="000000"/>
              <w:right w:val="single" w:sz="4" w:space="0" w:color="000000"/>
            </w:tcBorders>
          </w:tcPr>
          <w:p w14:paraId="48C95C7C"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151" w:type="dxa"/>
            <w:tcBorders>
              <w:top w:val="single" w:sz="4" w:space="0" w:color="000000"/>
              <w:left w:val="single" w:sz="4" w:space="0" w:color="000000"/>
              <w:bottom w:val="single" w:sz="4" w:space="0" w:color="000000"/>
              <w:right w:val="single" w:sz="4" w:space="0" w:color="000000"/>
            </w:tcBorders>
          </w:tcPr>
          <w:p w14:paraId="6FEDD6B0"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28" w:type="dxa"/>
            <w:tcBorders>
              <w:top w:val="single" w:sz="4" w:space="0" w:color="000000"/>
              <w:left w:val="single" w:sz="4" w:space="0" w:color="000000"/>
              <w:bottom w:val="single" w:sz="4" w:space="0" w:color="000000"/>
              <w:right w:val="single" w:sz="4" w:space="0" w:color="000000"/>
            </w:tcBorders>
          </w:tcPr>
          <w:p w14:paraId="12520F62" w14:textId="77777777" w:rsidR="00801E82" w:rsidRPr="00801E82" w:rsidRDefault="00801E82" w:rsidP="00C56AAF">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62" w:type="dxa"/>
            <w:tcBorders>
              <w:top w:val="single" w:sz="4" w:space="0" w:color="000000"/>
              <w:left w:val="single" w:sz="4" w:space="0" w:color="000000"/>
              <w:bottom w:val="single" w:sz="4" w:space="0" w:color="000000"/>
              <w:right w:val="single" w:sz="4" w:space="0" w:color="000000"/>
            </w:tcBorders>
          </w:tcPr>
          <w:p w14:paraId="7124D660"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30" w:type="dxa"/>
            <w:tcBorders>
              <w:top w:val="single" w:sz="4" w:space="0" w:color="000000"/>
              <w:left w:val="single" w:sz="4" w:space="0" w:color="000000"/>
              <w:bottom w:val="single" w:sz="4" w:space="0" w:color="000000"/>
              <w:right w:val="single" w:sz="4" w:space="0" w:color="000000"/>
            </w:tcBorders>
          </w:tcPr>
          <w:p w14:paraId="2D410E6C"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73" w:type="dxa"/>
            <w:tcBorders>
              <w:top w:val="single" w:sz="4" w:space="0" w:color="000000"/>
              <w:left w:val="single" w:sz="4" w:space="0" w:color="000000"/>
              <w:bottom w:val="single" w:sz="4" w:space="0" w:color="000000"/>
              <w:right w:val="single" w:sz="4" w:space="0" w:color="000000"/>
            </w:tcBorders>
          </w:tcPr>
          <w:p w14:paraId="33D30E4A"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8" w:type="dxa"/>
            <w:tcBorders>
              <w:top w:val="single" w:sz="4" w:space="0" w:color="000000"/>
              <w:left w:val="single" w:sz="4" w:space="0" w:color="000000"/>
              <w:bottom w:val="single" w:sz="4" w:space="0" w:color="000000"/>
              <w:right w:val="single" w:sz="4" w:space="0" w:color="000000"/>
            </w:tcBorders>
          </w:tcPr>
          <w:p w14:paraId="42D80A8B"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801E82" w:rsidRPr="00801E82" w14:paraId="44C24463" w14:textId="77777777" w:rsidTr="005A1C14">
        <w:trPr>
          <w:trHeight w:val="282"/>
        </w:trPr>
        <w:tc>
          <w:tcPr>
            <w:tcW w:w="2070" w:type="dxa"/>
            <w:tcBorders>
              <w:top w:val="single" w:sz="4" w:space="0" w:color="000000"/>
              <w:left w:val="single" w:sz="4" w:space="0" w:color="000000"/>
              <w:bottom w:val="single" w:sz="4" w:space="0" w:color="000000"/>
              <w:right w:val="single" w:sz="4" w:space="0" w:color="000000"/>
            </w:tcBorders>
          </w:tcPr>
          <w:p w14:paraId="6776818D" w14:textId="77777777" w:rsidR="00801E82" w:rsidRPr="00801E82" w:rsidRDefault="00801E82" w:rsidP="00C56AAF">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Simple Assault</w:t>
            </w:r>
          </w:p>
        </w:tc>
        <w:tc>
          <w:tcPr>
            <w:tcW w:w="626" w:type="dxa"/>
            <w:tcBorders>
              <w:top w:val="single" w:sz="4" w:space="0" w:color="000000"/>
              <w:left w:val="single" w:sz="4" w:space="0" w:color="000000"/>
              <w:bottom w:val="single" w:sz="4" w:space="0" w:color="000000"/>
              <w:right w:val="single" w:sz="4" w:space="0" w:color="000000"/>
            </w:tcBorders>
          </w:tcPr>
          <w:p w14:paraId="4854DF8E"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638" w:type="dxa"/>
            <w:tcBorders>
              <w:top w:val="single" w:sz="4" w:space="0" w:color="000000"/>
              <w:left w:val="single" w:sz="4" w:space="0" w:color="000000"/>
              <w:bottom w:val="single" w:sz="4" w:space="0" w:color="000000"/>
              <w:right w:val="single" w:sz="4" w:space="0" w:color="000000"/>
            </w:tcBorders>
          </w:tcPr>
          <w:p w14:paraId="7B11228C" w14:textId="77777777" w:rsidR="00801E82" w:rsidRPr="00801E82" w:rsidRDefault="00801E82" w:rsidP="00C56AAF">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9" w:type="dxa"/>
            <w:tcBorders>
              <w:top w:val="single" w:sz="4" w:space="0" w:color="000000"/>
              <w:left w:val="single" w:sz="4" w:space="0" w:color="000000"/>
              <w:bottom w:val="single" w:sz="4" w:space="0" w:color="000000"/>
              <w:right w:val="single" w:sz="4" w:space="0" w:color="000000"/>
            </w:tcBorders>
          </w:tcPr>
          <w:p w14:paraId="5B675E80"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151" w:type="dxa"/>
            <w:tcBorders>
              <w:top w:val="single" w:sz="4" w:space="0" w:color="000000"/>
              <w:left w:val="single" w:sz="4" w:space="0" w:color="000000"/>
              <w:bottom w:val="single" w:sz="4" w:space="0" w:color="000000"/>
              <w:right w:val="single" w:sz="4" w:space="0" w:color="000000"/>
            </w:tcBorders>
          </w:tcPr>
          <w:p w14:paraId="27A14844"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28" w:type="dxa"/>
            <w:tcBorders>
              <w:top w:val="single" w:sz="4" w:space="0" w:color="000000"/>
              <w:left w:val="single" w:sz="4" w:space="0" w:color="000000"/>
              <w:bottom w:val="single" w:sz="4" w:space="0" w:color="000000"/>
              <w:right w:val="single" w:sz="4" w:space="0" w:color="000000"/>
            </w:tcBorders>
          </w:tcPr>
          <w:p w14:paraId="715E2487" w14:textId="77777777" w:rsidR="00801E82" w:rsidRPr="00801E82" w:rsidRDefault="00801E82" w:rsidP="00C56AAF">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62" w:type="dxa"/>
            <w:tcBorders>
              <w:top w:val="single" w:sz="4" w:space="0" w:color="000000"/>
              <w:left w:val="single" w:sz="4" w:space="0" w:color="000000"/>
              <w:bottom w:val="single" w:sz="4" w:space="0" w:color="000000"/>
              <w:right w:val="single" w:sz="4" w:space="0" w:color="000000"/>
            </w:tcBorders>
          </w:tcPr>
          <w:p w14:paraId="43AC485A"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30" w:type="dxa"/>
            <w:tcBorders>
              <w:top w:val="single" w:sz="4" w:space="0" w:color="000000"/>
              <w:left w:val="single" w:sz="4" w:space="0" w:color="000000"/>
              <w:bottom w:val="single" w:sz="4" w:space="0" w:color="000000"/>
              <w:right w:val="single" w:sz="4" w:space="0" w:color="000000"/>
            </w:tcBorders>
          </w:tcPr>
          <w:p w14:paraId="43608188"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73" w:type="dxa"/>
            <w:tcBorders>
              <w:top w:val="single" w:sz="4" w:space="0" w:color="000000"/>
              <w:left w:val="single" w:sz="4" w:space="0" w:color="000000"/>
              <w:bottom w:val="single" w:sz="4" w:space="0" w:color="000000"/>
              <w:right w:val="single" w:sz="4" w:space="0" w:color="000000"/>
            </w:tcBorders>
          </w:tcPr>
          <w:p w14:paraId="68561A44"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8" w:type="dxa"/>
            <w:tcBorders>
              <w:top w:val="single" w:sz="4" w:space="0" w:color="000000"/>
              <w:left w:val="single" w:sz="4" w:space="0" w:color="000000"/>
              <w:bottom w:val="single" w:sz="4" w:space="0" w:color="000000"/>
              <w:right w:val="single" w:sz="4" w:space="0" w:color="000000"/>
            </w:tcBorders>
          </w:tcPr>
          <w:p w14:paraId="4A3A9711"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801E82" w:rsidRPr="00801E82" w14:paraId="06C5B2CF" w14:textId="77777777" w:rsidTr="005A1C14">
        <w:trPr>
          <w:trHeight w:val="282"/>
        </w:trPr>
        <w:tc>
          <w:tcPr>
            <w:tcW w:w="2070" w:type="dxa"/>
            <w:tcBorders>
              <w:top w:val="single" w:sz="4" w:space="0" w:color="000000"/>
              <w:left w:val="single" w:sz="4" w:space="0" w:color="000000"/>
              <w:bottom w:val="single" w:sz="4" w:space="0" w:color="000000"/>
              <w:right w:val="single" w:sz="4" w:space="0" w:color="000000"/>
            </w:tcBorders>
          </w:tcPr>
          <w:p w14:paraId="6BC6624E" w14:textId="77777777" w:rsidR="00801E82" w:rsidRPr="00801E82" w:rsidRDefault="00801E82" w:rsidP="00C56AAF">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Larceny-theft</w:t>
            </w:r>
          </w:p>
        </w:tc>
        <w:tc>
          <w:tcPr>
            <w:tcW w:w="626" w:type="dxa"/>
            <w:tcBorders>
              <w:top w:val="single" w:sz="4" w:space="0" w:color="000000"/>
              <w:left w:val="single" w:sz="4" w:space="0" w:color="000000"/>
              <w:bottom w:val="single" w:sz="4" w:space="0" w:color="000000"/>
              <w:right w:val="single" w:sz="4" w:space="0" w:color="000000"/>
            </w:tcBorders>
          </w:tcPr>
          <w:p w14:paraId="34B62A18"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638" w:type="dxa"/>
            <w:tcBorders>
              <w:top w:val="single" w:sz="4" w:space="0" w:color="000000"/>
              <w:left w:val="single" w:sz="4" w:space="0" w:color="000000"/>
              <w:bottom w:val="single" w:sz="4" w:space="0" w:color="000000"/>
              <w:right w:val="single" w:sz="4" w:space="0" w:color="000000"/>
            </w:tcBorders>
          </w:tcPr>
          <w:p w14:paraId="4B79B9F4" w14:textId="77777777" w:rsidR="00801E82" w:rsidRPr="00801E82" w:rsidRDefault="00801E82" w:rsidP="00C56AAF">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9" w:type="dxa"/>
            <w:tcBorders>
              <w:top w:val="single" w:sz="4" w:space="0" w:color="000000"/>
              <w:left w:val="single" w:sz="4" w:space="0" w:color="000000"/>
              <w:bottom w:val="single" w:sz="4" w:space="0" w:color="000000"/>
              <w:right w:val="single" w:sz="4" w:space="0" w:color="000000"/>
            </w:tcBorders>
          </w:tcPr>
          <w:p w14:paraId="17DF9A50"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151" w:type="dxa"/>
            <w:tcBorders>
              <w:top w:val="single" w:sz="4" w:space="0" w:color="000000"/>
              <w:left w:val="single" w:sz="4" w:space="0" w:color="000000"/>
              <w:bottom w:val="single" w:sz="4" w:space="0" w:color="000000"/>
              <w:right w:val="single" w:sz="4" w:space="0" w:color="000000"/>
            </w:tcBorders>
          </w:tcPr>
          <w:p w14:paraId="782FAC47"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28" w:type="dxa"/>
            <w:tcBorders>
              <w:top w:val="single" w:sz="4" w:space="0" w:color="000000"/>
              <w:left w:val="single" w:sz="4" w:space="0" w:color="000000"/>
              <w:bottom w:val="single" w:sz="4" w:space="0" w:color="000000"/>
              <w:right w:val="single" w:sz="4" w:space="0" w:color="000000"/>
            </w:tcBorders>
          </w:tcPr>
          <w:p w14:paraId="57F108FE" w14:textId="77777777" w:rsidR="00801E82" w:rsidRPr="00801E82" w:rsidRDefault="00801E82" w:rsidP="00C56AAF">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62" w:type="dxa"/>
            <w:tcBorders>
              <w:top w:val="single" w:sz="4" w:space="0" w:color="000000"/>
              <w:left w:val="single" w:sz="4" w:space="0" w:color="000000"/>
              <w:bottom w:val="single" w:sz="4" w:space="0" w:color="000000"/>
              <w:right w:val="single" w:sz="4" w:space="0" w:color="000000"/>
            </w:tcBorders>
          </w:tcPr>
          <w:p w14:paraId="54F2D303"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30" w:type="dxa"/>
            <w:tcBorders>
              <w:top w:val="single" w:sz="4" w:space="0" w:color="000000"/>
              <w:left w:val="single" w:sz="4" w:space="0" w:color="000000"/>
              <w:bottom w:val="single" w:sz="4" w:space="0" w:color="000000"/>
              <w:right w:val="single" w:sz="4" w:space="0" w:color="000000"/>
            </w:tcBorders>
          </w:tcPr>
          <w:p w14:paraId="0295F2A9"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73" w:type="dxa"/>
            <w:tcBorders>
              <w:top w:val="single" w:sz="4" w:space="0" w:color="000000"/>
              <w:left w:val="single" w:sz="4" w:space="0" w:color="000000"/>
              <w:bottom w:val="single" w:sz="4" w:space="0" w:color="000000"/>
              <w:right w:val="single" w:sz="4" w:space="0" w:color="000000"/>
            </w:tcBorders>
          </w:tcPr>
          <w:p w14:paraId="4D8AE555"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8" w:type="dxa"/>
            <w:tcBorders>
              <w:top w:val="single" w:sz="4" w:space="0" w:color="000000"/>
              <w:left w:val="single" w:sz="4" w:space="0" w:color="000000"/>
              <w:bottom w:val="single" w:sz="4" w:space="0" w:color="000000"/>
              <w:right w:val="single" w:sz="4" w:space="0" w:color="000000"/>
            </w:tcBorders>
          </w:tcPr>
          <w:p w14:paraId="648CC09A"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801E82" w:rsidRPr="00801E82" w14:paraId="7AFED4F7" w14:textId="77777777" w:rsidTr="005A1C14">
        <w:trPr>
          <w:trHeight w:val="282"/>
        </w:trPr>
        <w:tc>
          <w:tcPr>
            <w:tcW w:w="2070" w:type="dxa"/>
            <w:tcBorders>
              <w:top w:val="single" w:sz="4" w:space="0" w:color="000000"/>
              <w:left w:val="single" w:sz="4" w:space="0" w:color="000000"/>
              <w:bottom w:val="single" w:sz="4" w:space="0" w:color="000000"/>
              <w:right w:val="single" w:sz="4" w:space="0" w:color="000000"/>
            </w:tcBorders>
          </w:tcPr>
          <w:p w14:paraId="69696106" w14:textId="77777777" w:rsidR="00801E82" w:rsidRPr="00801E82" w:rsidRDefault="00801E82" w:rsidP="00C56AAF">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Intimidation</w:t>
            </w:r>
          </w:p>
        </w:tc>
        <w:tc>
          <w:tcPr>
            <w:tcW w:w="626" w:type="dxa"/>
            <w:tcBorders>
              <w:top w:val="single" w:sz="4" w:space="0" w:color="000000"/>
              <w:left w:val="single" w:sz="4" w:space="0" w:color="000000"/>
              <w:bottom w:val="single" w:sz="4" w:space="0" w:color="000000"/>
              <w:right w:val="single" w:sz="4" w:space="0" w:color="000000"/>
            </w:tcBorders>
          </w:tcPr>
          <w:p w14:paraId="0ABC1B5E" w14:textId="77777777" w:rsidR="00801E82" w:rsidRPr="00801E82" w:rsidRDefault="00714580" w:rsidP="00C56AAF">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638" w:type="dxa"/>
            <w:tcBorders>
              <w:top w:val="single" w:sz="4" w:space="0" w:color="000000"/>
              <w:left w:val="single" w:sz="4" w:space="0" w:color="000000"/>
              <w:bottom w:val="single" w:sz="4" w:space="0" w:color="000000"/>
              <w:right w:val="single" w:sz="4" w:space="0" w:color="000000"/>
            </w:tcBorders>
          </w:tcPr>
          <w:p w14:paraId="6D72A61C" w14:textId="77777777" w:rsidR="00801E82" w:rsidRPr="00801E82" w:rsidRDefault="00801E82" w:rsidP="00C56AAF">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9" w:type="dxa"/>
            <w:tcBorders>
              <w:top w:val="single" w:sz="4" w:space="0" w:color="000000"/>
              <w:left w:val="single" w:sz="4" w:space="0" w:color="000000"/>
              <w:bottom w:val="single" w:sz="4" w:space="0" w:color="000000"/>
              <w:right w:val="single" w:sz="4" w:space="0" w:color="000000"/>
            </w:tcBorders>
          </w:tcPr>
          <w:p w14:paraId="625B6C84"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151" w:type="dxa"/>
            <w:tcBorders>
              <w:top w:val="single" w:sz="4" w:space="0" w:color="000000"/>
              <w:left w:val="single" w:sz="4" w:space="0" w:color="000000"/>
              <w:bottom w:val="single" w:sz="4" w:space="0" w:color="000000"/>
              <w:right w:val="single" w:sz="4" w:space="0" w:color="000000"/>
            </w:tcBorders>
          </w:tcPr>
          <w:p w14:paraId="685EF6F7"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28" w:type="dxa"/>
            <w:tcBorders>
              <w:top w:val="single" w:sz="4" w:space="0" w:color="000000"/>
              <w:left w:val="single" w:sz="4" w:space="0" w:color="000000"/>
              <w:bottom w:val="single" w:sz="4" w:space="0" w:color="000000"/>
              <w:right w:val="single" w:sz="4" w:space="0" w:color="000000"/>
            </w:tcBorders>
          </w:tcPr>
          <w:p w14:paraId="1E355AF8" w14:textId="77777777" w:rsidR="00801E82" w:rsidRPr="00801E82" w:rsidRDefault="00801E82" w:rsidP="00C56AAF">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62" w:type="dxa"/>
            <w:tcBorders>
              <w:top w:val="single" w:sz="4" w:space="0" w:color="000000"/>
              <w:left w:val="single" w:sz="4" w:space="0" w:color="000000"/>
              <w:bottom w:val="single" w:sz="4" w:space="0" w:color="000000"/>
              <w:right w:val="single" w:sz="4" w:space="0" w:color="000000"/>
            </w:tcBorders>
          </w:tcPr>
          <w:p w14:paraId="7FEF8B85"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30" w:type="dxa"/>
            <w:tcBorders>
              <w:top w:val="single" w:sz="4" w:space="0" w:color="000000"/>
              <w:left w:val="single" w:sz="4" w:space="0" w:color="000000"/>
              <w:bottom w:val="single" w:sz="4" w:space="0" w:color="000000"/>
              <w:right w:val="single" w:sz="4" w:space="0" w:color="000000"/>
            </w:tcBorders>
          </w:tcPr>
          <w:p w14:paraId="23C86CB2"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73" w:type="dxa"/>
            <w:tcBorders>
              <w:top w:val="single" w:sz="4" w:space="0" w:color="000000"/>
              <w:left w:val="single" w:sz="4" w:space="0" w:color="000000"/>
              <w:bottom w:val="single" w:sz="4" w:space="0" w:color="000000"/>
              <w:right w:val="single" w:sz="4" w:space="0" w:color="000000"/>
            </w:tcBorders>
          </w:tcPr>
          <w:p w14:paraId="5AFEBA69"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8" w:type="dxa"/>
            <w:tcBorders>
              <w:top w:val="single" w:sz="4" w:space="0" w:color="000000"/>
              <w:left w:val="single" w:sz="4" w:space="0" w:color="000000"/>
              <w:bottom w:val="single" w:sz="4" w:space="0" w:color="000000"/>
              <w:right w:val="single" w:sz="4" w:space="0" w:color="000000"/>
            </w:tcBorders>
          </w:tcPr>
          <w:p w14:paraId="79422E80" w14:textId="77777777" w:rsidR="00801E82" w:rsidRPr="00801E82" w:rsidRDefault="00714580" w:rsidP="00C56AAF">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r>
      <w:tr w:rsidR="00801E82" w:rsidRPr="00801E82" w14:paraId="0BBF3810" w14:textId="77777777" w:rsidTr="005A1C14">
        <w:trPr>
          <w:trHeight w:val="595"/>
        </w:trPr>
        <w:tc>
          <w:tcPr>
            <w:tcW w:w="2070" w:type="dxa"/>
            <w:tcBorders>
              <w:top w:val="single" w:sz="4" w:space="0" w:color="000000"/>
              <w:left w:val="single" w:sz="4" w:space="0" w:color="000000"/>
              <w:bottom w:val="single" w:sz="4" w:space="0" w:color="000000"/>
              <w:right w:val="single" w:sz="4" w:space="0" w:color="000000"/>
            </w:tcBorders>
          </w:tcPr>
          <w:p w14:paraId="1D3CFA4C" w14:textId="77777777" w:rsidR="00801E82" w:rsidRPr="00801E82" w:rsidRDefault="00801E82" w:rsidP="00C56AAF">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Destruction, Damage, Vandalism of Property</w:t>
            </w:r>
          </w:p>
        </w:tc>
        <w:tc>
          <w:tcPr>
            <w:tcW w:w="626" w:type="dxa"/>
            <w:tcBorders>
              <w:top w:val="single" w:sz="4" w:space="0" w:color="000000"/>
              <w:left w:val="single" w:sz="4" w:space="0" w:color="000000"/>
              <w:bottom w:val="single" w:sz="4" w:space="0" w:color="000000"/>
              <w:right w:val="single" w:sz="4" w:space="0" w:color="000000"/>
            </w:tcBorders>
          </w:tcPr>
          <w:p w14:paraId="475B051C"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638" w:type="dxa"/>
            <w:tcBorders>
              <w:top w:val="single" w:sz="4" w:space="0" w:color="000000"/>
              <w:left w:val="single" w:sz="4" w:space="0" w:color="000000"/>
              <w:bottom w:val="single" w:sz="4" w:space="0" w:color="000000"/>
              <w:right w:val="single" w:sz="4" w:space="0" w:color="000000"/>
            </w:tcBorders>
          </w:tcPr>
          <w:p w14:paraId="09DFD24D" w14:textId="77777777" w:rsidR="00801E82" w:rsidRPr="00801E82" w:rsidRDefault="00801E82" w:rsidP="00C56AAF">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9" w:type="dxa"/>
            <w:tcBorders>
              <w:top w:val="single" w:sz="4" w:space="0" w:color="000000"/>
              <w:left w:val="single" w:sz="4" w:space="0" w:color="000000"/>
              <w:bottom w:val="single" w:sz="4" w:space="0" w:color="000000"/>
              <w:right w:val="single" w:sz="4" w:space="0" w:color="000000"/>
            </w:tcBorders>
          </w:tcPr>
          <w:p w14:paraId="6A938041"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151" w:type="dxa"/>
            <w:tcBorders>
              <w:top w:val="single" w:sz="4" w:space="0" w:color="000000"/>
              <w:left w:val="single" w:sz="4" w:space="0" w:color="000000"/>
              <w:bottom w:val="single" w:sz="4" w:space="0" w:color="000000"/>
              <w:right w:val="single" w:sz="4" w:space="0" w:color="000000"/>
            </w:tcBorders>
          </w:tcPr>
          <w:p w14:paraId="37AC24DE"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28" w:type="dxa"/>
            <w:tcBorders>
              <w:top w:val="single" w:sz="4" w:space="0" w:color="000000"/>
              <w:left w:val="single" w:sz="4" w:space="0" w:color="000000"/>
              <w:bottom w:val="single" w:sz="4" w:space="0" w:color="000000"/>
              <w:right w:val="single" w:sz="4" w:space="0" w:color="000000"/>
            </w:tcBorders>
          </w:tcPr>
          <w:p w14:paraId="620F17A9" w14:textId="77777777" w:rsidR="00801E82" w:rsidRPr="00801E82" w:rsidRDefault="00801E82" w:rsidP="00C56AAF">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62" w:type="dxa"/>
            <w:tcBorders>
              <w:top w:val="single" w:sz="4" w:space="0" w:color="000000"/>
              <w:left w:val="single" w:sz="4" w:space="0" w:color="000000"/>
              <w:bottom w:val="single" w:sz="4" w:space="0" w:color="000000"/>
              <w:right w:val="single" w:sz="4" w:space="0" w:color="000000"/>
            </w:tcBorders>
          </w:tcPr>
          <w:p w14:paraId="780BA561"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30" w:type="dxa"/>
            <w:tcBorders>
              <w:top w:val="single" w:sz="4" w:space="0" w:color="000000"/>
              <w:left w:val="single" w:sz="4" w:space="0" w:color="000000"/>
              <w:bottom w:val="single" w:sz="4" w:space="0" w:color="000000"/>
              <w:right w:val="single" w:sz="4" w:space="0" w:color="000000"/>
            </w:tcBorders>
          </w:tcPr>
          <w:p w14:paraId="71D46529"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73" w:type="dxa"/>
            <w:tcBorders>
              <w:top w:val="single" w:sz="4" w:space="0" w:color="000000"/>
              <w:left w:val="single" w:sz="4" w:space="0" w:color="000000"/>
              <w:bottom w:val="single" w:sz="4" w:space="0" w:color="000000"/>
              <w:right w:val="single" w:sz="4" w:space="0" w:color="000000"/>
            </w:tcBorders>
          </w:tcPr>
          <w:p w14:paraId="7C39B786"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8" w:type="dxa"/>
            <w:tcBorders>
              <w:top w:val="single" w:sz="4" w:space="0" w:color="000000"/>
              <w:left w:val="single" w:sz="4" w:space="0" w:color="000000"/>
              <w:bottom w:val="single" w:sz="4" w:space="0" w:color="000000"/>
              <w:right w:val="single" w:sz="4" w:space="0" w:color="000000"/>
            </w:tcBorders>
          </w:tcPr>
          <w:p w14:paraId="4D428398" w14:textId="77777777" w:rsidR="00801E82" w:rsidRPr="00801E82" w:rsidRDefault="00801E82" w:rsidP="00C56AAF">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bl>
    <w:p w14:paraId="41D6691F" w14:textId="77777777" w:rsidR="00801E82" w:rsidRPr="00801E82" w:rsidRDefault="00801E82" w:rsidP="00C56AAF">
      <w:pPr>
        <w:spacing w:after="0"/>
        <w:jc w:val="center"/>
        <w:rPr>
          <w:rFonts w:ascii="Times New Roman" w:eastAsia="Times New Roman" w:hAnsi="Times New Roman" w:cs="Times New Roman"/>
          <w:color w:val="000000"/>
          <w:sz w:val="20"/>
        </w:rPr>
      </w:pPr>
    </w:p>
    <w:p w14:paraId="598BA3A6" w14:textId="77777777" w:rsidR="00801E82" w:rsidRPr="00DD6168" w:rsidRDefault="00801E82" w:rsidP="00C56AAF">
      <w:pPr>
        <w:spacing w:after="0"/>
        <w:jc w:val="center"/>
        <w:rPr>
          <w:rFonts w:ascii="Times New Roman" w:eastAsia="Times New Roman" w:hAnsi="Times New Roman" w:cs="Times New Roman"/>
          <w:color w:val="000000"/>
          <w:sz w:val="24"/>
          <w:szCs w:val="24"/>
        </w:rPr>
      </w:pPr>
    </w:p>
    <w:p w14:paraId="5D120BE4" w14:textId="4B1AE6E2" w:rsidR="006E77AE" w:rsidRPr="00DD6168" w:rsidRDefault="00502D5E" w:rsidP="00D9798B">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LA </w:t>
      </w:r>
      <w:r w:rsidR="00625B89" w:rsidRPr="00DD6168">
        <w:rPr>
          <w:rFonts w:ascii="Times New Roman" w:eastAsia="Times New Roman" w:hAnsi="Times New Roman" w:cs="Times New Roman"/>
          <w:b/>
          <w:color w:val="000000"/>
          <w:sz w:val="24"/>
          <w:szCs w:val="24"/>
        </w:rPr>
        <w:t>CROSS</w:t>
      </w:r>
      <w:r w:rsidR="002B4B9A" w:rsidRPr="00DD6168">
        <w:rPr>
          <w:rFonts w:ascii="Times New Roman" w:eastAsia="Times New Roman" w:hAnsi="Times New Roman" w:cs="Times New Roman"/>
          <w:b/>
          <w:color w:val="000000"/>
          <w:sz w:val="24"/>
          <w:szCs w:val="24"/>
        </w:rPr>
        <w:t>E</w:t>
      </w:r>
      <w:r w:rsidR="00625B89" w:rsidRPr="00DD6168">
        <w:rPr>
          <w:rFonts w:ascii="Times New Roman" w:eastAsia="Times New Roman" w:hAnsi="Times New Roman" w:cs="Times New Roman"/>
          <w:b/>
          <w:color w:val="000000"/>
          <w:sz w:val="24"/>
          <w:szCs w:val="24"/>
        </w:rPr>
        <w:t xml:space="preserve"> CAMPUS CLERY GEOGRAPHY</w:t>
      </w:r>
    </w:p>
    <w:tbl>
      <w:tblPr>
        <w:tblStyle w:val="TableGrid"/>
        <w:tblW w:w="9990" w:type="dxa"/>
        <w:tblInd w:w="535" w:type="dxa"/>
        <w:tblCellMar>
          <w:top w:w="7" w:type="dxa"/>
          <w:left w:w="130" w:type="dxa"/>
          <w:right w:w="88" w:type="dxa"/>
        </w:tblCellMar>
        <w:tblLook w:val="04A0" w:firstRow="1" w:lastRow="0" w:firstColumn="1" w:lastColumn="0" w:noHBand="0" w:noVBand="1"/>
      </w:tblPr>
      <w:tblGrid>
        <w:gridCol w:w="625"/>
        <w:gridCol w:w="2020"/>
        <w:gridCol w:w="2205"/>
        <w:gridCol w:w="2109"/>
        <w:gridCol w:w="3031"/>
      </w:tblGrid>
      <w:tr w:rsidR="00801E82" w:rsidRPr="00801E82" w14:paraId="3EAA9C00" w14:textId="77777777" w:rsidTr="00DB0C8F">
        <w:trPr>
          <w:trHeight w:val="218"/>
        </w:trPr>
        <w:tc>
          <w:tcPr>
            <w:tcW w:w="625" w:type="dxa"/>
            <w:tcBorders>
              <w:top w:val="single" w:sz="4" w:space="0" w:color="000000"/>
              <w:left w:val="single" w:sz="4" w:space="0" w:color="000000"/>
              <w:bottom w:val="single" w:sz="4" w:space="0" w:color="000000"/>
              <w:right w:val="single" w:sz="4" w:space="0" w:color="000000"/>
            </w:tcBorders>
          </w:tcPr>
          <w:p w14:paraId="185F1BF2" w14:textId="77777777"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NO.</w:t>
            </w:r>
          </w:p>
        </w:tc>
        <w:tc>
          <w:tcPr>
            <w:tcW w:w="2020" w:type="dxa"/>
            <w:tcBorders>
              <w:top w:val="single" w:sz="4" w:space="0" w:color="000000"/>
              <w:left w:val="single" w:sz="4" w:space="0" w:color="000000"/>
              <w:bottom w:val="single" w:sz="4" w:space="0" w:color="000000"/>
              <w:right w:val="single" w:sz="4" w:space="0" w:color="000000"/>
            </w:tcBorders>
          </w:tcPr>
          <w:p w14:paraId="13BFDEE5" w14:textId="77777777" w:rsidR="00801E82" w:rsidRPr="00DD6168" w:rsidRDefault="00801E82" w:rsidP="00D9798B">
            <w:pPr>
              <w:ind w:right="44"/>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BUILDING OR LOT</w:t>
            </w:r>
          </w:p>
        </w:tc>
        <w:tc>
          <w:tcPr>
            <w:tcW w:w="2205" w:type="dxa"/>
            <w:tcBorders>
              <w:top w:val="single" w:sz="4" w:space="0" w:color="000000"/>
              <w:left w:val="single" w:sz="4" w:space="0" w:color="000000"/>
              <w:bottom w:val="single" w:sz="4" w:space="0" w:color="000000"/>
              <w:right w:val="single" w:sz="4" w:space="0" w:color="000000"/>
            </w:tcBorders>
          </w:tcPr>
          <w:p w14:paraId="42D6B1B6" w14:textId="77777777" w:rsidR="00801E82" w:rsidRPr="00DD6168" w:rsidRDefault="00801E82" w:rsidP="00D9798B">
            <w:pPr>
              <w:ind w:right="43"/>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PHYSICAL ADDRESS</w:t>
            </w:r>
          </w:p>
        </w:tc>
        <w:tc>
          <w:tcPr>
            <w:tcW w:w="2109" w:type="dxa"/>
            <w:tcBorders>
              <w:top w:val="single" w:sz="4" w:space="0" w:color="000000"/>
              <w:left w:val="single" w:sz="4" w:space="0" w:color="000000"/>
              <w:bottom w:val="single" w:sz="4" w:space="0" w:color="000000"/>
              <w:right w:val="single" w:sz="4" w:space="0" w:color="000000"/>
            </w:tcBorders>
          </w:tcPr>
          <w:p w14:paraId="416C67A3" w14:textId="77777777" w:rsidR="00801E82" w:rsidRPr="00DD6168" w:rsidRDefault="00801E82" w:rsidP="00D9798B">
            <w:pPr>
              <w:ind w:right="41"/>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MAILING ADDRESS</w:t>
            </w:r>
          </w:p>
        </w:tc>
        <w:tc>
          <w:tcPr>
            <w:tcW w:w="3031" w:type="dxa"/>
            <w:tcBorders>
              <w:top w:val="single" w:sz="4" w:space="0" w:color="000000"/>
              <w:left w:val="single" w:sz="4" w:space="0" w:color="000000"/>
              <w:bottom w:val="single" w:sz="4" w:space="0" w:color="000000"/>
              <w:right w:val="single" w:sz="4" w:space="0" w:color="000000"/>
            </w:tcBorders>
          </w:tcPr>
          <w:p w14:paraId="76D0ADDB" w14:textId="77777777" w:rsidR="00801E82" w:rsidRPr="00DD6168" w:rsidRDefault="00801E82" w:rsidP="00D9798B">
            <w:pPr>
              <w:ind w:right="44"/>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CLERY CATEGORY</w:t>
            </w:r>
          </w:p>
        </w:tc>
      </w:tr>
      <w:tr w:rsidR="00801E82" w:rsidRPr="00801E82" w14:paraId="783BCADB" w14:textId="77777777" w:rsidTr="00DB0C8F">
        <w:trPr>
          <w:trHeight w:val="422"/>
        </w:trPr>
        <w:tc>
          <w:tcPr>
            <w:tcW w:w="625" w:type="dxa"/>
            <w:tcBorders>
              <w:top w:val="single" w:sz="4" w:space="0" w:color="000000"/>
              <w:left w:val="single" w:sz="4" w:space="0" w:color="000000"/>
              <w:bottom w:val="single" w:sz="4" w:space="0" w:color="000000"/>
              <w:right w:val="single" w:sz="4" w:space="0" w:color="000000"/>
            </w:tcBorders>
            <w:vAlign w:val="center"/>
          </w:tcPr>
          <w:p w14:paraId="322F8624" w14:textId="1A899489" w:rsidR="00C56AAF" w:rsidRPr="00801E82" w:rsidRDefault="00801E82" w:rsidP="00D9798B">
            <w:pPr>
              <w:jc w:val="center"/>
              <w:rPr>
                <w:rFonts w:ascii="Times New Roman" w:eastAsia="Times New Roman" w:hAnsi="Times New Roman" w:cs="Times New Roman"/>
                <w:color w:val="000000"/>
                <w:sz w:val="20"/>
              </w:rPr>
            </w:pPr>
            <w:r w:rsidRPr="00DD6168">
              <w:rPr>
                <w:rFonts w:ascii="Times New Roman" w:eastAsia="Times New Roman" w:hAnsi="Times New Roman" w:cs="Times New Roman"/>
                <w:color w:val="000000"/>
                <w:sz w:val="24"/>
                <w:szCs w:val="24"/>
              </w:rPr>
              <w:t>1.</w:t>
            </w:r>
          </w:p>
          <w:p w14:paraId="6439DA42" w14:textId="77777777" w:rsidR="00801E82" w:rsidRPr="00DD6168" w:rsidRDefault="00801E82" w:rsidP="00D9798B">
            <w:pPr>
              <w:ind w:right="40"/>
              <w:jc w:val="center"/>
              <w:rPr>
                <w:rFonts w:ascii="Times New Roman" w:eastAsia="Times New Roman" w:hAnsi="Times New Roman" w:cs="Times New Roman"/>
                <w:color w:val="000000"/>
                <w:sz w:val="24"/>
                <w:szCs w:val="24"/>
              </w:rPr>
            </w:pPr>
          </w:p>
        </w:tc>
        <w:tc>
          <w:tcPr>
            <w:tcW w:w="2020" w:type="dxa"/>
            <w:tcBorders>
              <w:top w:val="single" w:sz="4" w:space="0" w:color="000000"/>
              <w:left w:val="single" w:sz="4" w:space="0" w:color="000000"/>
              <w:bottom w:val="single" w:sz="4" w:space="0" w:color="000000"/>
              <w:right w:val="single" w:sz="4" w:space="0" w:color="000000"/>
            </w:tcBorders>
          </w:tcPr>
          <w:p w14:paraId="1A77053F" w14:textId="77777777"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 xml:space="preserve">Amie </w:t>
            </w:r>
            <w:proofErr w:type="spellStart"/>
            <w:r w:rsidRPr="00DD6168">
              <w:rPr>
                <w:rFonts w:ascii="Times New Roman" w:eastAsia="Times New Roman" w:hAnsi="Times New Roman" w:cs="Times New Roman"/>
                <w:color w:val="000000"/>
                <w:sz w:val="24"/>
                <w:szCs w:val="24"/>
              </w:rPr>
              <w:t>Mathy</w:t>
            </w:r>
            <w:proofErr w:type="spellEnd"/>
            <w:r w:rsidRPr="00DD6168">
              <w:rPr>
                <w:rFonts w:ascii="Times New Roman" w:eastAsia="Times New Roman" w:hAnsi="Times New Roman" w:cs="Times New Roman"/>
                <w:color w:val="000000"/>
                <w:sz w:val="24"/>
                <w:szCs w:val="24"/>
              </w:rPr>
              <w:t xml:space="preserve"> Center (AMC)</w:t>
            </w:r>
          </w:p>
        </w:tc>
        <w:tc>
          <w:tcPr>
            <w:tcW w:w="2205" w:type="dxa"/>
            <w:tcBorders>
              <w:top w:val="single" w:sz="4" w:space="0" w:color="000000"/>
              <w:left w:val="single" w:sz="4" w:space="0" w:color="000000"/>
              <w:bottom w:val="single" w:sz="4" w:space="0" w:color="000000"/>
              <w:right w:val="single" w:sz="4" w:space="0" w:color="000000"/>
            </w:tcBorders>
          </w:tcPr>
          <w:p w14:paraId="6311119C" w14:textId="77777777"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811 8</w:t>
            </w:r>
            <w:r w:rsidRPr="00DD6168">
              <w:rPr>
                <w:rFonts w:ascii="Times New Roman" w:eastAsia="Times New Roman" w:hAnsi="Times New Roman" w:cs="Times New Roman"/>
                <w:color w:val="000000"/>
                <w:sz w:val="24"/>
                <w:szCs w:val="24"/>
                <w:vertAlign w:val="superscript"/>
              </w:rPr>
              <w:t>th</w:t>
            </w:r>
            <w:r w:rsidRPr="00DD6168">
              <w:rPr>
                <w:rFonts w:ascii="Times New Roman" w:eastAsia="Times New Roman" w:hAnsi="Times New Roman" w:cs="Times New Roman"/>
                <w:color w:val="000000"/>
                <w:sz w:val="24"/>
                <w:szCs w:val="24"/>
              </w:rPr>
              <w:t xml:space="preserve"> Street South, La Crosse, WI 54601</w:t>
            </w:r>
          </w:p>
        </w:tc>
        <w:tc>
          <w:tcPr>
            <w:tcW w:w="2109" w:type="dxa"/>
            <w:tcBorders>
              <w:top w:val="single" w:sz="4" w:space="0" w:color="000000"/>
              <w:left w:val="single" w:sz="4" w:space="0" w:color="000000"/>
              <w:bottom w:val="single" w:sz="4" w:space="0" w:color="000000"/>
              <w:right w:val="single" w:sz="4" w:space="0" w:color="000000"/>
            </w:tcBorders>
          </w:tcPr>
          <w:p w14:paraId="20DD71B4" w14:textId="77777777"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 xml:space="preserve">900 Viterbo Drive, La </w:t>
            </w:r>
            <w:proofErr w:type="spellStart"/>
            <w:r w:rsidRPr="00DD6168">
              <w:rPr>
                <w:rFonts w:ascii="Times New Roman" w:eastAsia="Times New Roman" w:hAnsi="Times New Roman" w:cs="Times New Roman"/>
                <w:color w:val="000000"/>
                <w:sz w:val="24"/>
                <w:szCs w:val="24"/>
              </w:rPr>
              <w:t>Crosee</w:t>
            </w:r>
            <w:proofErr w:type="spellEnd"/>
            <w:r w:rsidRPr="00DD6168">
              <w:rPr>
                <w:rFonts w:ascii="Times New Roman" w:eastAsia="Times New Roman" w:hAnsi="Times New Roman" w:cs="Times New Roman"/>
                <w:color w:val="000000"/>
                <w:sz w:val="24"/>
                <w:szCs w:val="24"/>
              </w:rPr>
              <w:t>, WI 54601</w:t>
            </w:r>
          </w:p>
        </w:tc>
        <w:tc>
          <w:tcPr>
            <w:tcW w:w="3031" w:type="dxa"/>
            <w:tcBorders>
              <w:top w:val="single" w:sz="4" w:space="0" w:color="000000"/>
              <w:left w:val="single" w:sz="4" w:space="0" w:color="000000"/>
              <w:bottom w:val="single" w:sz="4" w:space="0" w:color="000000"/>
              <w:right w:val="single" w:sz="4" w:space="0" w:color="000000"/>
            </w:tcBorders>
            <w:vAlign w:val="center"/>
          </w:tcPr>
          <w:p w14:paraId="6A5FCCAC" w14:textId="77777777" w:rsidR="00801E82" w:rsidRPr="00DD6168" w:rsidRDefault="00801E82" w:rsidP="00D9798B">
            <w:pPr>
              <w:ind w:right="44"/>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On-Campus</w:t>
            </w:r>
          </w:p>
        </w:tc>
      </w:tr>
      <w:tr w:rsidR="00801E82" w:rsidRPr="00801E82" w14:paraId="33875A30" w14:textId="77777777" w:rsidTr="00DB0C8F">
        <w:trPr>
          <w:trHeight w:val="425"/>
        </w:trPr>
        <w:tc>
          <w:tcPr>
            <w:tcW w:w="625" w:type="dxa"/>
            <w:tcBorders>
              <w:top w:val="single" w:sz="4" w:space="0" w:color="000000"/>
              <w:left w:val="single" w:sz="4" w:space="0" w:color="000000"/>
              <w:bottom w:val="single" w:sz="4" w:space="0" w:color="000000"/>
              <w:right w:val="single" w:sz="4" w:space="0" w:color="000000"/>
            </w:tcBorders>
            <w:vAlign w:val="center"/>
          </w:tcPr>
          <w:p w14:paraId="28E234BD" w14:textId="77777777" w:rsidR="00801E82" w:rsidRPr="00DD6168" w:rsidRDefault="00801E82" w:rsidP="00D9798B">
            <w:pPr>
              <w:ind w:right="40"/>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2.</w:t>
            </w:r>
          </w:p>
        </w:tc>
        <w:tc>
          <w:tcPr>
            <w:tcW w:w="2020" w:type="dxa"/>
            <w:tcBorders>
              <w:top w:val="single" w:sz="4" w:space="0" w:color="000000"/>
              <w:left w:val="single" w:sz="4" w:space="0" w:color="000000"/>
              <w:bottom w:val="single" w:sz="4" w:space="0" w:color="000000"/>
              <w:right w:val="single" w:sz="4" w:space="0" w:color="000000"/>
            </w:tcBorders>
          </w:tcPr>
          <w:p w14:paraId="090DEFD6" w14:textId="77777777"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Brophy Center (BRC) Dahl School of Business</w:t>
            </w:r>
          </w:p>
        </w:tc>
        <w:tc>
          <w:tcPr>
            <w:tcW w:w="2205" w:type="dxa"/>
            <w:tcBorders>
              <w:top w:val="single" w:sz="4" w:space="0" w:color="000000"/>
              <w:left w:val="single" w:sz="4" w:space="0" w:color="000000"/>
              <w:bottom w:val="single" w:sz="4" w:space="0" w:color="000000"/>
              <w:right w:val="single" w:sz="4" w:space="0" w:color="000000"/>
            </w:tcBorders>
          </w:tcPr>
          <w:p w14:paraId="76B6888E" w14:textId="77777777"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816 10</w:t>
            </w:r>
            <w:r w:rsidRPr="00DD6168">
              <w:rPr>
                <w:rFonts w:ascii="Times New Roman" w:eastAsia="Times New Roman" w:hAnsi="Times New Roman" w:cs="Times New Roman"/>
                <w:color w:val="000000"/>
                <w:sz w:val="24"/>
                <w:szCs w:val="24"/>
                <w:vertAlign w:val="superscript"/>
              </w:rPr>
              <w:t>th</w:t>
            </w:r>
            <w:r w:rsidRPr="00DD6168">
              <w:rPr>
                <w:rFonts w:ascii="Times New Roman" w:eastAsia="Times New Roman" w:hAnsi="Times New Roman" w:cs="Times New Roman"/>
                <w:color w:val="000000"/>
                <w:sz w:val="24"/>
                <w:szCs w:val="24"/>
              </w:rPr>
              <w:t xml:space="preserve"> Street South, La Crosse, WI 54601</w:t>
            </w:r>
          </w:p>
        </w:tc>
        <w:tc>
          <w:tcPr>
            <w:tcW w:w="2109" w:type="dxa"/>
            <w:tcBorders>
              <w:top w:val="single" w:sz="4" w:space="0" w:color="000000"/>
              <w:left w:val="single" w:sz="4" w:space="0" w:color="000000"/>
              <w:bottom w:val="single" w:sz="4" w:space="0" w:color="000000"/>
              <w:right w:val="single" w:sz="4" w:space="0" w:color="000000"/>
            </w:tcBorders>
          </w:tcPr>
          <w:p w14:paraId="53A1A90B" w14:textId="77777777"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 xml:space="preserve">900 Viterbo Drive, La </w:t>
            </w:r>
            <w:proofErr w:type="spellStart"/>
            <w:r w:rsidRPr="00DD6168">
              <w:rPr>
                <w:rFonts w:ascii="Times New Roman" w:eastAsia="Times New Roman" w:hAnsi="Times New Roman" w:cs="Times New Roman"/>
                <w:color w:val="000000"/>
                <w:sz w:val="24"/>
                <w:szCs w:val="24"/>
              </w:rPr>
              <w:t>Crosee</w:t>
            </w:r>
            <w:proofErr w:type="spellEnd"/>
            <w:r w:rsidRPr="00DD6168">
              <w:rPr>
                <w:rFonts w:ascii="Times New Roman" w:eastAsia="Times New Roman" w:hAnsi="Times New Roman" w:cs="Times New Roman"/>
                <w:color w:val="000000"/>
                <w:sz w:val="24"/>
                <w:szCs w:val="24"/>
              </w:rPr>
              <w:t>, WI 54601</w:t>
            </w:r>
          </w:p>
        </w:tc>
        <w:tc>
          <w:tcPr>
            <w:tcW w:w="3031" w:type="dxa"/>
            <w:tcBorders>
              <w:top w:val="single" w:sz="4" w:space="0" w:color="000000"/>
              <w:left w:val="single" w:sz="4" w:space="0" w:color="000000"/>
              <w:bottom w:val="single" w:sz="4" w:space="0" w:color="000000"/>
              <w:right w:val="single" w:sz="4" w:space="0" w:color="000000"/>
            </w:tcBorders>
            <w:vAlign w:val="center"/>
          </w:tcPr>
          <w:p w14:paraId="7BDEF5C4" w14:textId="77777777" w:rsidR="00801E82" w:rsidRPr="00DD6168" w:rsidRDefault="00801E82" w:rsidP="00D9798B">
            <w:pPr>
              <w:ind w:right="44"/>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On-Campus</w:t>
            </w:r>
          </w:p>
        </w:tc>
      </w:tr>
      <w:tr w:rsidR="00801E82" w:rsidRPr="00801E82" w14:paraId="2EF40F79" w14:textId="77777777" w:rsidTr="00DB0C8F">
        <w:trPr>
          <w:trHeight w:val="425"/>
        </w:trPr>
        <w:tc>
          <w:tcPr>
            <w:tcW w:w="625" w:type="dxa"/>
            <w:tcBorders>
              <w:top w:val="single" w:sz="4" w:space="0" w:color="000000"/>
              <w:left w:val="single" w:sz="4" w:space="0" w:color="000000"/>
              <w:bottom w:val="single" w:sz="4" w:space="0" w:color="000000"/>
              <w:right w:val="single" w:sz="4" w:space="0" w:color="000000"/>
            </w:tcBorders>
            <w:vAlign w:val="center"/>
          </w:tcPr>
          <w:p w14:paraId="6A9BB22F" w14:textId="77777777" w:rsidR="00801E82" w:rsidRPr="00DD6168" w:rsidRDefault="00801E82" w:rsidP="00D9798B">
            <w:pPr>
              <w:ind w:right="40"/>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3.</w:t>
            </w:r>
          </w:p>
        </w:tc>
        <w:tc>
          <w:tcPr>
            <w:tcW w:w="2020" w:type="dxa"/>
            <w:tcBorders>
              <w:top w:val="single" w:sz="4" w:space="0" w:color="000000"/>
              <w:left w:val="single" w:sz="4" w:space="0" w:color="000000"/>
              <w:bottom w:val="single" w:sz="4" w:space="0" w:color="000000"/>
              <w:right w:val="single" w:sz="4" w:space="0" w:color="000000"/>
            </w:tcBorders>
          </w:tcPr>
          <w:p w14:paraId="720FB19A" w14:textId="77777777"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Bonaventure Hall (BONA)</w:t>
            </w:r>
          </w:p>
        </w:tc>
        <w:tc>
          <w:tcPr>
            <w:tcW w:w="2205" w:type="dxa"/>
            <w:tcBorders>
              <w:top w:val="single" w:sz="4" w:space="0" w:color="000000"/>
              <w:left w:val="single" w:sz="4" w:space="0" w:color="000000"/>
              <w:bottom w:val="single" w:sz="4" w:space="0" w:color="000000"/>
              <w:right w:val="single" w:sz="4" w:space="0" w:color="000000"/>
            </w:tcBorders>
          </w:tcPr>
          <w:p w14:paraId="5F1D5CCD" w14:textId="77777777"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700 Franciscan Way, La Crosse, WI 54601</w:t>
            </w:r>
          </w:p>
        </w:tc>
        <w:tc>
          <w:tcPr>
            <w:tcW w:w="2109" w:type="dxa"/>
            <w:tcBorders>
              <w:top w:val="single" w:sz="4" w:space="0" w:color="000000"/>
              <w:left w:val="single" w:sz="4" w:space="0" w:color="000000"/>
              <w:bottom w:val="single" w:sz="4" w:space="0" w:color="000000"/>
              <w:right w:val="single" w:sz="4" w:space="0" w:color="000000"/>
            </w:tcBorders>
          </w:tcPr>
          <w:p w14:paraId="047E080E" w14:textId="77777777"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702 Franciscan Way, La Crosse, WI 54601</w:t>
            </w:r>
          </w:p>
        </w:tc>
        <w:tc>
          <w:tcPr>
            <w:tcW w:w="3031" w:type="dxa"/>
            <w:tcBorders>
              <w:top w:val="single" w:sz="4" w:space="0" w:color="000000"/>
              <w:left w:val="single" w:sz="4" w:space="0" w:color="000000"/>
              <w:bottom w:val="single" w:sz="4" w:space="0" w:color="000000"/>
              <w:right w:val="single" w:sz="4" w:space="0" w:color="000000"/>
            </w:tcBorders>
          </w:tcPr>
          <w:p w14:paraId="7207C3EB" w14:textId="77777777"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On-Campus Residential Facility</w:t>
            </w:r>
          </w:p>
        </w:tc>
      </w:tr>
      <w:tr w:rsidR="00801E82" w:rsidRPr="00801E82" w14:paraId="513E295C" w14:textId="77777777" w:rsidTr="00DB0C8F">
        <w:trPr>
          <w:trHeight w:val="422"/>
        </w:trPr>
        <w:tc>
          <w:tcPr>
            <w:tcW w:w="625" w:type="dxa"/>
            <w:tcBorders>
              <w:top w:val="single" w:sz="4" w:space="0" w:color="000000"/>
              <w:left w:val="single" w:sz="4" w:space="0" w:color="000000"/>
              <w:bottom w:val="single" w:sz="4" w:space="0" w:color="000000"/>
              <w:right w:val="single" w:sz="4" w:space="0" w:color="000000"/>
            </w:tcBorders>
            <w:vAlign w:val="center"/>
          </w:tcPr>
          <w:p w14:paraId="64026D98" w14:textId="77777777" w:rsidR="00801E82" w:rsidRPr="00DD6168" w:rsidRDefault="00801E82" w:rsidP="00D9798B">
            <w:pPr>
              <w:ind w:right="40"/>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4.</w:t>
            </w:r>
          </w:p>
        </w:tc>
        <w:tc>
          <w:tcPr>
            <w:tcW w:w="2020" w:type="dxa"/>
            <w:tcBorders>
              <w:top w:val="single" w:sz="4" w:space="0" w:color="000000"/>
              <w:left w:val="single" w:sz="4" w:space="0" w:color="000000"/>
              <w:bottom w:val="single" w:sz="4" w:space="0" w:color="000000"/>
              <w:right w:val="single" w:sz="4" w:space="0" w:color="000000"/>
            </w:tcBorders>
            <w:vAlign w:val="center"/>
          </w:tcPr>
          <w:p w14:paraId="4C335BDA" w14:textId="77777777"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Canticle House (CANT)</w:t>
            </w:r>
          </w:p>
        </w:tc>
        <w:tc>
          <w:tcPr>
            <w:tcW w:w="2205" w:type="dxa"/>
            <w:tcBorders>
              <w:top w:val="single" w:sz="4" w:space="0" w:color="000000"/>
              <w:left w:val="single" w:sz="4" w:space="0" w:color="000000"/>
              <w:bottom w:val="single" w:sz="4" w:space="0" w:color="000000"/>
              <w:right w:val="single" w:sz="4" w:space="0" w:color="000000"/>
            </w:tcBorders>
          </w:tcPr>
          <w:p w14:paraId="695788CB" w14:textId="77777777"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814/820 8</w:t>
            </w:r>
            <w:r w:rsidRPr="00DD6168">
              <w:rPr>
                <w:rFonts w:ascii="Times New Roman" w:eastAsia="Times New Roman" w:hAnsi="Times New Roman" w:cs="Times New Roman"/>
                <w:color w:val="000000"/>
                <w:sz w:val="24"/>
                <w:szCs w:val="24"/>
                <w:vertAlign w:val="superscript"/>
              </w:rPr>
              <w:t>th</w:t>
            </w:r>
            <w:r w:rsidRPr="00DD6168">
              <w:rPr>
                <w:rFonts w:ascii="Times New Roman" w:eastAsia="Times New Roman" w:hAnsi="Times New Roman" w:cs="Times New Roman"/>
                <w:color w:val="000000"/>
                <w:sz w:val="24"/>
                <w:szCs w:val="24"/>
              </w:rPr>
              <w:t xml:space="preserve"> Street South, La Crosse, WI 54601</w:t>
            </w:r>
          </w:p>
        </w:tc>
        <w:tc>
          <w:tcPr>
            <w:tcW w:w="2109" w:type="dxa"/>
            <w:tcBorders>
              <w:top w:val="single" w:sz="4" w:space="0" w:color="000000"/>
              <w:left w:val="single" w:sz="4" w:space="0" w:color="000000"/>
              <w:bottom w:val="single" w:sz="4" w:space="0" w:color="000000"/>
              <w:right w:val="single" w:sz="4" w:space="0" w:color="000000"/>
            </w:tcBorders>
          </w:tcPr>
          <w:p w14:paraId="5E27C257" w14:textId="77777777"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702 Franciscan Way, La Crosse, WI 54601</w:t>
            </w:r>
          </w:p>
        </w:tc>
        <w:tc>
          <w:tcPr>
            <w:tcW w:w="3031" w:type="dxa"/>
            <w:tcBorders>
              <w:top w:val="single" w:sz="4" w:space="0" w:color="000000"/>
              <w:left w:val="single" w:sz="4" w:space="0" w:color="000000"/>
              <w:bottom w:val="single" w:sz="4" w:space="0" w:color="000000"/>
              <w:right w:val="single" w:sz="4" w:space="0" w:color="000000"/>
            </w:tcBorders>
          </w:tcPr>
          <w:p w14:paraId="36576157" w14:textId="77777777"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On-Campus Residential Facility</w:t>
            </w:r>
          </w:p>
        </w:tc>
      </w:tr>
      <w:tr w:rsidR="00801E82" w:rsidRPr="00801E82" w14:paraId="7F2025D5" w14:textId="77777777" w:rsidTr="00DB0C8F">
        <w:trPr>
          <w:trHeight w:val="425"/>
        </w:trPr>
        <w:tc>
          <w:tcPr>
            <w:tcW w:w="625" w:type="dxa"/>
            <w:tcBorders>
              <w:top w:val="single" w:sz="4" w:space="0" w:color="000000"/>
              <w:left w:val="single" w:sz="4" w:space="0" w:color="000000"/>
              <w:bottom w:val="single" w:sz="4" w:space="0" w:color="000000"/>
              <w:right w:val="single" w:sz="4" w:space="0" w:color="000000"/>
            </w:tcBorders>
            <w:vAlign w:val="center"/>
          </w:tcPr>
          <w:p w14:paraId="58C597B2" w14:textId="77777777" w:rsidR="00801E82" w:rsidRPr="00DD6168" w:rsidRDefault="00801E82" w:rsidP="00D9798B">
            <w:pPr>
              <w:ind w:right="40"/>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5.</w:t>
            </w:r>
          </w:p>
        </w:tc>
        <w:tc>
          <w:tcPr>
            <w:tcW w:w="2020" w:type="dxa"/>
            <w:tcBorders>
              <w:top w:val="single" w:sz="4" w:space="0" w:color="000000"/>
              <w:left w:val="single" w:sz="4" w:space="0" w:color="000000"/>
              <w:bottom w:val="single" w:sz="4" w:space="0" w:color="000000"/>
              <w:right w:val="single" w:sz="4" w:space="0" w:color="000000"/>
            </w:tcBorders>
          </w:tcPr>
          <w:p w14:paraId="2F59695F" w14:textId="77777777"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Clare Apartments (CLAR)</w:t>
            </w:r>
          </w:p>
        </w:tc>
        <w:tc>
          <w:tcPr>
            <w:tcW w:w="2205" w:type="dxa"/>
            <w:tcBorders>
              <w:top w:val="single" w:sz="4" w:space="0" w:color="000000"/>
              <w:left w:val="single" w:sz="4" w:space="0" w:color="000000"/>
              <w:bottom w:val="single" w:sz="4" w:space="0" w:color="000000"/>
              <w:right w:val="single" w:sz="4" w:space="0" w:color="000000"/>
            </w:tcBorders>
          </w:tcPr>
          <w:p w14:paraId="142C35F5" w14:textId="77777777"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710 8</w:t>
            </w:r>
            <w:r w:rsidRPr="00DD6168">
              <w:rPr>
                <w:rFonts w:ascii="Times New Roman" w:eastAsia="Times New Roman" w:hAnsi="Times New Roman" w:cs="Times New Roman"/>
                <w:color w:val="000000"/>
                <w:sz w:val="24"/>
                <w:szCs w:val="24"/>
                <w:vertAlign w:val="superscript"/>
              </w:rPr>
              <w:t>th</w:t>
            </w:r>
            <w:r w:rsidRPr="00DD6168">
              <w:rPr>
                <w:rFonts w:ascii="Times New Roman" w:eastAsia="Times New Roman" w:hAnsi="Times New Roman" w:cs="Times New Roman"/>
                <w:color w:val="000000"/>
                <w:sz w:val="24"/>
                <w:szCs w:val="24"/>
              </w:rPr>
              <w:t xml:space="preserve"> Street South, La Crosse, WI 54601</w:t>
            </w:r>
          </w:p>
        </w:tc>
        <w:tc>
          <w:tcPr>
            <w:tcW w:w="2109" w:type="dxa"/>
            <w:tcBorders>
              <w:top w:val="single" w:sz="4" w:space="0" w:color="000000"/>
              <w:left w:val="single" w:sz="4" w:space="0" w:color="000000"/>
              <w:bottom w:val="single" w:sz="4" w:space="0" w:color="000000"/>
              <w:right w:val="single" w:sz="4" w:space="0" w:color="000000"/>
            </w:tcBorders>
          </w:tcPr>
          <w:p w14:paraId="7F1EC6AD" w14:textId="77777777"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710 8</w:t>
            </w:r>
            <w:r w:rsidRPr="00DD6168">
              <w:rPr>
                <w:rFonts w:ascii="Times New Roman" w:eastAsia="Times New Roman" w:hAnsi="Times New Roman" w:cs="Times New Roman"/>
                <w:color w:val="000000"/>
                <w:sz w:val="24"/>
                <w:szCs w:val="24"/>
                <w:vertAlign w:val="superscript"/>
              </w:rPr>
              <w:t>th</w:t>
            </w:r>
            <w:r w:rsidRPr="00DD6168">
              <w:rPr>
                <w:rFonts w:ascii="Times New Roman" w:eastAsia="Times New Roman" w:hAnsi="Times New Roman" w:cs="Times New Roman"/>
                <w:color w:val="000000"/>
                <w:sz w:val="24"/>
                <w:szCs w:val="24"/>
              </w:rPr>
              <w:t xml:space="preserve"> Street South, La Crosse, WI 54601</w:t>
            </w:r>
          </w:p>
        </w:tc>
        <w:tc>
          <w:tcPr>
            <w:tcW w:w="3031" w:type="dxa"/>
            <w:tcBorders>
              <w:top w:val="single" w:sz="4" w:space="0" w:color="000000"/>
              <w:left w:val="single" w:sz="4" w:space="0" w:color="000000"/>
              <w:bottom w:val="single" w:sz="4" w:space="0" w:color="000000"/>
              <w:right w:val="single" w:sz="4" w:space="0" w:color="000000"/>
            </w:tcBorders>
          </w:tcPr>
          <w:p w14:paraId="5AB8D069" w14:textId="77777777"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On-Campus Residential Facility</w:t>
            </w:r>
          </w:p>
        </w:tc>
      </w:tr>
      <w:tr w:rsidR="00801E82" w:rsidRPr="00801E82" w14:paraId="4A95FD8C" w14:textId="77777777" w:rsidTr="00DB0C8F">
        <w:trPr>
          <w:trHeight w:val="425"/>
        </w:trPr>
        <w:tc>
          <w:tcPr>
            <w:tcW w:w="625" w:type="dxa"/>
            <w:tcBorders>
              <w:top w:val="single" w:sz="4" w:space="0" w:color="000000"/>
              <w:left w:val="single" w:sz="4" w:space="0" w:color="000000"/>
              <w:bottom w:val="single" w:sz="4" w:space="0" w:color="000000"/>
              <w:right w:val="single" w:sz="4" w:space="0" w:color="000000"/>
            </w:tcBorders>
            <w:vAlign w:val="center"/>
          </w:tcPr>
          <w:p w14:paraId="0F58467B" w14:textId="77777777" w:rsidR="00801E82" w:rsidRPr="00DD6168" w:rsidRDefault="00801E82" w:rsidP="00D9798B">
            <w:pPr>
              <w:ind w:right="40"/>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6.</w:t>
            </w:r>
          </w:p>
        </w:tc>
        <w:tc>
          <w:tcPr>
            <w:tcW w:w="2020" w:type="dxa"/>
            <w:tcBorders>
              <w:top w:val="single" w:sz="4" w:space="0" w:color="000000"/>
              <w:left w:val="single" w:sz="4" w:space="0" w:color="000000"/>
              <w:bottom w:val="single" w:sz="4" w:space="0" w:color="000000"/>
              <w:right w:val="single" w:sz="4" w:space="0" w:color="000000"/>
            </w:tcBorders>
            <w:vAlign w:val="center"/>
          </w:tcPr>
          <w:p w14:paraId="489497F4" w14:textId="77777777" w:rsidR="00801E82" w:rsidRPr="00DD6168" w:rsidRDefault="00801E82" w:rsidP="00D9798B">
            <w:pPr>
              <w:ind w:right="48"/>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Fine Arts Center (FAC)</w:t>
            </w:r>
          </w:p>
        </w:tc>
        <w:tc>
          <w:tcPr>
            <w:tcW w:w="2205" w:type="dxa"/>
            <w:tcBorders>
              <w:top w:val="single" w:sz="4" w:space="0" w:color="000000"/>
              <w:left w:val="single" w:sz="4" w:space="0" w:color="000000"/>
              <w:bottom w:val="single" w:sz="4" w:space="0" w:color="000000"/>
              <w:right w:val="single" w:sz="4" w:space="0" w:color="000000"/>
            </w:tcBorders>
          </w:tcPr>
          <w:p w14:paraId="0796391F" w14:textId="77777777"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929 Jackson Street South, La Crosse, WI 54601</w:t>
            </w:r>
          </w:p>
        </w:tc>
        <w:tc>
          <w:tcPr>
            <w:tcW w:w="2109" w:type="dxa"/>
            <w:tcBorders>
              <w:top w:val="single" w:sz="4" w:space="0" w:color="000000"/>
              <w:left w:val="single" w:sz="4" w:space="0" w:color="000000"/>
              <w:bottom w:val="single" w:sz="4" w:space="0" w:color="000000"/>
              <w:right w:val="single" w:sz="4" w:space="0" w:color="000000"/>
            </w:tcBorders>
          </w:tcPr>
          <w:p w14:paraId="291A06B2" w14:textId="77777777"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900 Viterbo Drive, La Crosse, WI 54601</w:t>
            </w:r>
          </w:p>
        </w:tc>
        <w:tc>
          <w:tcPr>
            <w:tcW w:w="3031" w:type="dxa"/>
            <w:tcBorders>
              <w:top w:val="single" w:sz="4" w:space="0" w:color="000000"/>
              <w:left w:val="single" w:sz="4" w:space="0" w:color="000000"/>
              <w:bottom w:val="single" w:sz="4" w:space="0" w:color="000000"/>
              <w:right w:val="single" w:sz="4" w:space="0" w:color="000000"/>
            </w:tcBorders>
            <w:vAlign w:val="center"/>
          </w:tcPr>
          <w:p w14:paraId="667FA97D" w14:textId="77777777" w:rsidR="00801E82" w:rsidRPr="00DD6168" w:rsidRDefault="00801E82" w:rsidP="00D9798B">
            <w:pPr>
              <w:ind w:right="44"/>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On-Campus</w:t>
            </w:r>
          </w:p>
        </w:tc>
      </w:tr>
      <w:tr w:rsidR="00801E82" w:rsidRPr="00801E82" w14:paraId="7DE9CF7E" w14:textId="77777777" w:rsidTr="00DB0C8F">
        <w:trPr>
          <w:trHeight w:val="422"/>
        </w:trPr>
        <w:tc>
          <w:tcPr>
            <w:tcW w:w="625" w:type="dxa"/>
            <w:tcBorders>
              <w:top w:val="single" w:sz="4" w:space="0" w:color="000000"/>
              <w:left w:val="single" w:sz="4" w:space="0" w:color="000000"/>
              <w:bottom w:val="single" w:sz="4" w:space="0" w:color="000000"/>
              <w:right w:val="single" w:sz="4" w:space="0" w:color="000000"/>
            </w:tcBorders>
            <w:vAlign w:val="center"/>
          </w:tcPr>
          <w:p w14:paraId="772CB53A" w14:textId="77777777" w:rsidR="00801E82" w:rsidRPr="00DD6168" w:rsidRDefault="00801E82" w:rsidP="00D9798B">
            <w:pPr>
              <w:ind w:right="40"/>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7.</w:t>
            </w:r>
          </w:p>
        </w:tc>
        <w:tc>
          <w:tcPr>
            <w:tcW w:w="2020" w:type="dxa"/>
            <w:tcBorders>
              <w:top w:val="single" w:sz="4" w:space="0" w:color="000000"/>
              <w:left w:val="single" w:sz="4" w:space="0" w:color="000000"/>
              <w:bottom w:val="single" w:sz="4" w:space="0" w:color="000000"/>
              <w:right w:val="single" w:sz="4" w:space="0" w:color="000000"/>
            </w:tcBorders>
            <w:vAlign w:val="center"/>
          </w:tcPr>
          <w:p w14:paraId="09317C51" w14:textId="77777777" w:rsidR="00801E82" w:rsidRPr="00DD6168" w:rsidRDefault="00801E82" w:rsidP="00D9798B">
            <w:pPr>
              <w:ind w:right="44"/>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Marian Hall (MAHS)</w:t>
            </w:r>
          </w:p>
        </w:tc>
        <w:tc>
          <w:tcPr>
            <w:tcW w:w="2205" w:type="dxa"/>
            <w:tcBorders>
              <w:top w:val="single" w:sz="4" w:space="0" w:color="000000"/>
              <w:left w:val="single" w:sz="4" w:space="0" w:color="000000"/>
              <w:bottom w:val="single" w:sz="4" w:space="0" w:color="000000"/>
              <w:right w:val="single" w:sz="4" w:space="0" w:color="000000"/>
            </w:tcBorders>
          </w:tcPr>
          <w:p w14:paraId="4A7AE7D9" w14:textId="77777777"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704 Franciscan Way, La Crosse, WI 54601</w:t>
            </w:r>
          </w:p>
        </w:tc>
        <w:tc>
          <w:tcPr>
            <w:tcW w:w="2109" w:type="dxa"/>
            <w:tcBorders>
              <w:top w:val="single" w:sz="4" w:space="0" w:color="000000"/>
              <w:left w:val="single" w:sz="4" w:space="0" w:color="000000"/>
              <w:bottom w:val="single" w:sz="4" w:space="0" w:color="000000"/>
              <w:right w:val="single" w:sz="4" w:space="0" w:color="000000"/>
            </w:tcBorders>
          </w:tcPr>
          <w:p w14:paraId="681D410D" w14:textId="77777777"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702 Franciscan Way, La Crosse, WI 54601</w:t>
            </w:r>
          </w:p>
        </w:tc>
        <w:tc>
          <w:tcPr>
            <w:tcW w:w="3031" w:type="dxa"/>
            <w:tcBorders>
              <w:top w:val="single" w:sz="4" w:space="0" w:color="000000"/>
              <w:left w:val="single" w:sz="4" w:space="0" w:color="000000"/>
              <w:bottom w:val="single" w:sz="4" w:space="0" w:color="000000"/>
              <w:right w:val="single" w:sz="4" w:space="0" w:color="000000"/>
            </w:tcBorders>
          </w:tcPr>
          <w:p w14:paraId="45558C07" w14:textId="77777777"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On-Campus Residential Facility</w:t>
            </w:r>
          </w:p>
        </w:tc>
      </w:tr>
      <w:tr w:rsidR="00801E82" w:rsidRPr="00DD6168" w14:paraId="2453B616" w14:textId="77777777" w:rsidTr="00DB0C8F">
        <w:trPr>
          <w:trHeight w:val="425"/>
        </w:trPr>
        <w:tc>
          <w:tcPr>
            <w:tcW w:w="625" w:type="dxa"/>
            <w:tcBorders>
              <w:top w:val="single" w:sz="4" w:space="0" w:color="000000"/>
              <w:left w:val="single" w:sz="4" w:space="0" w:color="000000"/>
              <w:bottom w:val="single" w:sz="4" w:space="0" w:color="000000"/>
              <w:right w:val="single" w:sz="4" w:space="0" w:color="000000"/>
            </w:tcBorders>
            <w:vAlign w:val="center"/>
          </w:tcPr>
          <w:p w14:paraId="0DCA04A5" w14:textId="77777777" w:rsidR="00801E82" w:rsidRPr="00DD6168" w:rsidRDefault="00801E82" w:rsidP="00D9798B">
            <w:pPr>
              <w:ind w:right="40"/>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8.</w:t>
            </w:r>
          </w:p>
        </w:tc>
        <w:tc>
          <w:tcPr>
            <w:tcW w:w="2020" w:type="dxa"/>
            <w:tcBorders>
              <w:top w:val="single" w:sz="4" w:space="0" w:color="000000"/>
              <w:left w:val="single" w:sz="4" w:space="0" w:color="000000"/>
              <w:bottom w:val="single" w:sz="4" w:space="0" w:color="000000"/>
              <w:right w:val="single" w:sz="4" w:space="0" w:color="000000"/>
            </w:tcBorders>
          </w:tcPr>
          <w:p w14:paraId="1A20E8C3" w14:textId="77777777"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McDonald Terrace (MCDT)</w:t>
            </w:r>
          </w:p>
        </w:tc>
        <w:tc>
          <w:tcPr>
            <w:tcW w:w="2205" w:type="dxa"/>
            <w:tcBorders>
              <w:top w:val="single" w:sz="4" w:space="0" w:color="000000"/>
              <w:left w:val="single" w:sz="4" w:space="0" w:color="000000"/>
              <w:bottom w:val="single" w:sz="4" w:space="0" w:color="000000"/>
              <w:right w:val="single" w:sz="4" w:space="0" w:color="000000"/>
            </w:tcBorders>
          </w:tcPr>
          <w:p w14:paraId="7B8E4ADE" w14:textId="77777777"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715 8</w:t>
            </w:r>
            <w:r w:rsidRPr="00DD6168">
              <w:rPr>
                <w:rFonts w:ascii="Times New Roman" w:eastAsia="Times New Roman" w:hAnsi="Times New Roman" w:cs="Times New Roman"/>
                <w:color w:val="000000"/>
                <w:sz w:val="24"/>
                <w:szCs w:val="24"/>
                <w:vertAlign w:val="superscript"/>
              </w:rPr>
              <w:t>th</w:t>
            </w:r>
            <w:r w:rsidRPr="00DD6168">
              <w:rPr>
                <w:rFonts w:ascii="Times New Roman" w:eastAsia="Times New Roman" w:hAnsi="Times New Roman" w:cs="Times New Roman"/>
                <w:color w:val="000000"/>
                <w:sz w:val="24"/>
                <w:szCs w:val="24"/>
              </w:rPr>
              <w:t xml:space="preserve"> Street South, La Crosse, WI 54601</w:t>
            </w:r>
          </w:p>
        </w:tc>
        <w:tc>
          <w:tcPr>
            <w:tcW w:w="2109" w:type="dxa"/>
            <w:tcBorders>
              <w:top w:val="single" w:sz="4" w:space="0" w:color="000000"/>
              <w:left w:val="single" w:sz="4" w:space="0" w:color="000000"/>
              <w:bottom w:val="single" w:sz="4" w:space="0" w:color="000000"/>
              <w:right w:val="single" w:sz="4" w:space="0" w:color="000000"/>
            </w:tcBorders>
          </w:tcPr>
          <w:p w14:paraId="1CDB122C" w14:textId="77777777"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702 Franciscan Way, La Crosse, WI 54601</w:t>
            </w:r>
          </w:p>
        </w:tc>
        <w:tc>
          <w:tcPr>
            <w:tcW w:w="3031" w:type="dxa"/>
            <w:tcBorders>
              <w:top w:val="single" w:sz="4" w:space="0" w:color="000000"/>
              <w:left w:val="single" w:sz="4" w:space="0" w:color="000000"/>
              <w:bottom w:val="single" w:sz="4" w:space="0" w:color="000000"/>
              <w:right w:val="single" w:sz="4" w:space="0" w:color="000000"/>
            </w:tcBorders>
          </w:tcPr>
          <w:p w14:paraId="1B54EEA3" w14:textId="77777777"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On-Campus Residential Facility</w:t>
            </w:r>
          </w:p>
        </w:tc>
      </w:tr>
      <w:tr w:rsidR="00801E82" w:rsidRPr="00801E82" w14:paraId="599E7A23" w14:textId="77777777" w:rsidTr="00DB0C8F">
        <w:trPr>
          <w:trHeight w:val="425"/>
        </w:trPr>
        <w:tc>
          <w:tcPr>
            <w:tcW w:w="625" w:type="dxa"/>
            <w:tcBorders>
              <w:top w:val="single" w:sz="4" w:space="0" w:color="000000"/>
              <w:left w:val="single" w:sz="4" w:space="0" w:color="000000"/>
              <w:bottom w:val="single" w:sz="4" w:space="0" w:color="000000"/>
              <w:right w:val="single" w:sz="4" w:space="0" w:color="000000"/>
            </w:tcBorders>
            <w:vAlign w:val="center"/>
          </w:tcPr>
          <w:p w14:paraId="3A7D3FC9" w14:textId="2B140158" w:rsidR="00801E82" w:rsidRPr="00DD6168" w:rsidRDefault="00801E82" w:rsidP="00D9798B">
            <w:pPr>
              <w:ind w:right="40"/>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lastRenderedPageBreak/>
              <w:t>9.</w:t>
            </w:r>
          </w:p>
        </w:tc>
        <w:tc>
          <w:tcPr>
            <w:tcW w:w="2020" w:type="dxa"/>
            <w:tcBorders>
              <w:top w:val="single" w:sz="4" w:space="0" w:color="000000"/>
              <w:left w:val="single" w:sz="4" w:space="0" w:color="000000"/>
              <w:bottom w:val="single" w:sz="4" w:space="0" w:color="000000"/>
              <w:right w:val="single" w:sz="4" w:space="0" w:color="000000"/>
            </w:tcBorders>
            <w:vAlign w:val="center"/>
          </w:tcPr>
          <w:p w14:paraId="7204DB08" w14:textId="398461F0" w:rsidR="00801E82" w:rsidRPr="00DD6168" w:rsidRDefault="00801E82" w:rsidP="00D9798B">
            <w:pPr>
              <w:ind w:right="43"/>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Murphy Center (MRC)</w:t>
            </w:r>
          </w:p>
        </w:tc>
        <w:tc>
          <w:tcPr>
            <w:tcW w:w="2205" w:type="dxa"/>
            <w:tcBorders>
              <w:top w:val="single" w:sz="4" w:space="0" w:color="000000"/>
              <w:left w:val="single" w:sz="4" w:space="0" w:color="000000"/>
              <w:bottom w:val="single" w:sz="4" w:space="0" w:color="000000"/>
              <w:right w:val="single" w:sz="4" w:space="0" w:color="000000"/>
            </w:tcBorders>
          </w:tcPr>
          <w:p w14:paraId="3F53BA04" w14:textId="26AE0D47"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815 Viterbo Court, La Crosse, WI 54601</w:t>
            </w:r>
          </w:p>
        </w:tc>
        <w:tc>
          <w:tcPr>
            <w:tcW w:w="2109" w:type="dxa"/>
            <w:tcBorders>
              <w:top w:val="single" w:sz="4" w:space="0" w:color="000000"/>
              <w:left w:val="single" w:sz="4" w:space="0" w:color="000000"/>
              <w:bottom w:val="single" w:sz="4" w:space="0" w:color="000000"/>
              <w:right w:val="single" w:sz="4" w:space="0" w:color="000000"/>
            </w:tcBorders>
          </w:tcPr>
          <w:p w14:paraId="0A140BE4" w14:textId="7E403581"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900 Viterbo Drive, La Crosse, WI 54601</w:t>
            </w:r>
          </w:p>
        </w:tc>
        <w:tc>
          <w:tcPr>
            <w:tcW w:w="3031" w:type="dxa"/>
            <w:tcBorders>
              <w:top w:val="single" w:sz="4" w:space="0" w:color="000000"/>
              <w:left w:val="single" w:sz="4" w:space="0" w:color="000000"/>
              <w:bottom w:val="single" w:sz="4" w:space="0" w:color="000000"/>
              <w:right w:val="single" w:sz="4" w:space="0" w:color="000000"/>
            </w:tcBorders>
            <w:vAlign w:val="center"/>
          </w:tcPr>
          <w:p w14:paraId="3E18D48A" w14:textId="00519878" w:rsidR="00801E82" w:rsidRPr="00DD6168" w:rsidRDefault="00801E82" w:rsidP="00D9798B">
            <w:pPr>
              <w:ind w:right="44"/>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On-Campus</w:t>
            </w:r>
          </w:p>
        </w:tc>
      </w:tr>
      <w:tr w:rsidR="00801E82" w:rsidRPr="00801E82" w14:paraId="751E3EAB" w14:textId="77777777" w:rsidTr="00DB0C8F">
        <w:trPr>
          <w:trHeight w:val="422"/>
        </w:trPr>
        <w:tc>
          <w:tcPr>
            <w:tcW w:w="625" w:type="dxa"/>
            <w:tcBorders>
              <w:top w:val="single" w:sz="4" w:space="0" w:color="000000"/>
              <w:left w:val="single" w:sz="4" w:space="0" w:color="000000"/>
              <w:bottom w:val="single" w:sz="4" w:space="0" w:color="000000"/>
              <w:right w:val="single" w:sz="4" w:space="0" w:color="000000"/>
            </w:tcBorders>
            <w:vAlign w:val="center"/>
          </w:tcPr>
          <w:p w14:paraId="2FC07FE9" w14:textId="5552D7C8" w:rsidR="00801E82" w:rsidRPr="00DD6168" w:rsidRDefault="00801E82" w:rsidP="00D9798B">
            <w:pPr>
              <w:ind w:right="40"/>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10.</w:t>
            </w:r>
          </w:p>
        </w:tc>
        <w:tc>
          <w:tcPr>
            <w:tcW w:w="2020" w:type="dxa"/>
            <w:tcBorders>
              <w:top w:val="single" w:sz="4" w:space="0" w:color="000000"/>
              <w:left w:val="single" w:sz="4" w:space="0" w:color="000000"/>
              <w:bottom w:val="single" w:sz="4" w:space="0" w:color="000000"/>
              <w:right w:val="single" w:sz="4" w:space="0" w:color="000000"/>
            </w:tcBorders>
            <w:vAlign w:val="center"/>
          </w:tcPr>
          <w:p w14:paraId="06F7D667" w14:textId="662D0998" w:rsidR="00801E82" w:rsidRPr="00DD6168" w:rsidRDefault="00801E82" w:rsidP="00D9798B">
            <w:pPr>
              <w:ind w:right="43"/>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Nursing Center (NRC)</w:t>
            </w:r>
          </w:p>
        </w:tc>
        <w:tc>
          <w:tcPr>
            <w:tcW w:w="2205" w:type="dxa"/>
            <w:tcBorders>
              <w:top w:val="single" w:sz="4" w:space="0" w:color="000000"/>
              <w:left w:val="single" w:sz="4" w:space="0" w:color="000000"/>
              <w:bottom w:val="single" w:sz="4" w:space="0" w:color="000000"/>
              <w:right w:val="single" w:sz="4" w:space="0" w:color="000000"/>
            </w:tcBorders>
          </w:tcPr>
          <w:p w14:paraId="6CE8EF34" w14:textId="68D5F0B2"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916 10</w:t>
            </w:r>
            <w:r w:rsidRPr="00DD6168">
              <w:rPr>
                <w:rFonts w:ascii="Times New Roman" w:eastAsia="Times New Roman" w:hAnsi="Times New Roman" w:cs="Times New Roman"/>
                <w:color w:val="000000"/>
                <w:sz w:val="24"/>
                <w:szCs w:val="24"/>
                <w:vertAlign w:val="superscript"/>
              </w:rPr>
              <w:t>th</w:t>
            </w:r>
            <w:r w:rsidRPr="00DD6168">
              <w:rPr>
                <w:rFonts w:ascii="Times New Roman" w:eastAsia="Times New Roman" w:hAnsi="Times New Roman" w:cs="Times New Roman"/>
                <w:color w:val="000000"/>
                <w:sz w:val="24"/>
                <w:szCs w:val="24"/>
              </w:rPr>
              <w:t xml:space="preserve"> Street South, La Crosse, WI 54601</w:t>
            </w:r>
          </w:p>
        </w:tc>
        <w:tc>
          <w:tcPr>
            <w:tcW w:w="2109" w:type="dxa"/>
            <w:tcBorders>
              <w:top w:val="single" w:sz="4" w:space="0" w:color="000000"/>
              <w:left w:val="single" w:sz="4" w:space="0" w:color="000000"/>
              <w:bottom w:val="single" w:sz="4" w:space="0" w:color="000000"/>
              <w:right w:val="single" w:sz="4" w:space="0" w:color="000000"/>
            </w:tcBorders>
          </w:tcPr>
          <w:p w14:paraId="3F2D8A2A" w14:textId="727FCCC1"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900 Viterbo Drive, La Crosse, WI 54601</w:t>
            </w:r>
          </w:p>
        </w:tc>
        <w:tc>
          <w:tcPr>
            <w:tcW w:w="3031" w:type="dxa"/>
            <w:tcBorders>
              <w:top w:val="single" w:sz="4" w:space="0" w:color="000000"/>
              <w:left w:val="single" w:sz="4" w:space="0" w:color="000000"/>
              <w:bottom w:val="single" w:sz="4" w:space="0" w:color="000000"/>
              <w:right w:val="single" w:sz="4" w:space="0" w:color="000000"/>
            </w:tcBorders>
            <w:vAlign w:val="center"/>
          </w:tcPr>
          <w:p w14:paraId="511A32DE" w14:textId="2BDEFE20" w:rsidR="00801E82" w:rsidRPr="00DD6168" w:rsidRDefault="00801E82" w:rsidP="00D9798B">
            <w:pPr>
              <w:ind w:right="44"/>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On-Campus</w:t>
            </w:r>
          </w:p>
        </w:tc>
      </w:tr>
      <w:tr w:rsidR="00801E82" w:rsidRPr="00801E82" w14:paraId="06A12F97" w14:textId="77777777" w:rsidTr="00DB0C8F">
        <w:trPr>
          <w:trHeight w:val="425"/>
        </w:trPr>
        <w:tc>
          <w:tcPr>
            <w:tcW w:w="625" w:type="dxa"/>
            <w:tcBorders>
              <w:top w:val="single" w:sz="4" w:space="0" w:color="000000"/>
              <w:left w:val="single" w:sz="4" w:space="0" w:color="000000"/>
              <w:bottom w:val="single" w:sz="4" w:space="0" w:color="000000"/>
              <w:right w:val="single" w:sz="4" w:space="0" w:color="000000"/>
            </w:tcBorders>
            <w:vAlign w:val="center"/>
          </w:tcPr>
          <w:p w14:paraId="24572607" w14:textId="24C7EEC3" w:rsidR="00801E82" w:rsidRPr="00DD6168" w:rsidRDefault="00801E82" w:rsidP="00D9798B">
            <w:pPr>
              <w:ind w:right="40"/>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11.</w:t>
            </w:r>
          </w:p>
        </w:tc>
        <w:tc>
          <w:tcPr>
            <w:tcW w:w="2020" w:type="dxa"/>
            <w:tcBorders>
              <w:top w:val="single" w:sz="4" w:space="0" w:color="000000"/>
              <w:left w:val="single" w:sz="4" w:space="0" w:color="000000"/>
              <w:bottom w:val="single" w:sz="4" w:space="0" w:color="000000"/>
              <w:right w:val="single" w:sz="4" w:space="0" w:color="000000"/>
            </w:tcBorders>
          </w:tcPr>
          <w:p w14:paraId="3E5A906B" w14:textId="251F8037"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Outdoor Athletic Complex (OAC)</w:t>
            </w:r>
          </w:p>
        </w:tc>
        <w:tc>
          <w:tcPr>
            <w:tcW w:w="2205" w:type="dxa"/>
            <w:tcBorders>
              <w:top w:val="single" w:sz="4" w:space="0" w:color="000000"/>
              <w:left w:val="single" w:sz="4" w:space="0" w:color="000000"/>
              <w:bottom w:val="single" w:sz="4" w:space="0" w:color="000000"/>
              <w:right w:val="single" w:sz="4" w:space="0" w:color="000000"/>
            </w:tcBorders>
          </w:tcPr>
          <w:p w14:paraId="3363235A" w14:textId="44867B7F"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N3175 State Road 16, La Crosse, WI 54601</w:t>
            </w:r>
          </w:p>
        </w:tc>
        <w:tc>
          <w:tcPr>
            <w:tcW w:w="2109" w:type="dxa"/>
            <w:tcBorders>
              <w:top w:val="single" w:sz="4" w:space="0" w:color="000000"/>
              <w:left w:val="single" w:sz="4" w:space="0" w:color="000000"/>
              <w:bottom w:val="single" w:sz="4" w:space="0" w:color="000000"/>
              <w:right w:val="single" w:sz="4" w:space="0" w:color="000000"/>
            </w:tcBorders>
          </w:tcPr>
          <w:p w14:paraId="7D4FFC4C" w14:textId="763C95D8"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900 Viterbo Drive, La Crosse, WI 54601</w:t>
            </w:r>
          </w:p>
        </w:tc>
        <w:tc>
          <w:tcPr>
            <w:tcW w:w="3031" w:type="dxa"/>
            <w:tcBorders>
              <w:top w:val="single" w:sz="4" w:space="0" w:color="000000"/>
              <w:left w:val="single" w:sz="4" w:space="0" w:color="000000"/>
              <w:bottom w:val="single" w:sz="4" w:space="0" w:color="000000"/>
              <w:right w:val="single" w:sz="4" w:space="0" w:color="000000"/>
            </w:tcBorders>
            <w:vAlign w:val="center"/>
          </w:tcPr>
          <w:p w14:paraId="008EF031" w14:textId="0D4D7017" w:rsidR="00801E82" w:rsidRPr="00DD6168" w:rsidRDefault="00DF6158" w:rsidP="00D9798B">
            <w:pPr>
              <w:ind w:right="44"/>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No</w:t>
            </w:r>
            <w:r w:rsidR="00801E82" w:rsidRPr="00DD6168">
              <w:rPr>
                <w:rFonts w:ascii="Times New Roman" w:eastAsia="Times New Roman" w:hAnsi="Times New Roman" w:cs="Times New Roman"/>
                <w:color w:val="000000"/>
                <w:sz w:val="24"/>
                <w:szCs w:val="24"/>
              </w:rPr>
              <w:t>n-Campus</w:t>
            </w:r>
          </w:p>
        </w:tc>
      </w:tr>
      <w:tr w:rsidR="00801E82" w:rsidRPr="00801E82" w14:paraId="7C31B821" w14:textId="77777777" w:rsidTr="00DB0C8F">
        <w:trPr>
          <w:trHeight w:val="631"/>
        </w:trPr>
        <w:tc>
          <w:tcPr>
            <w:tcW w:w="625" w:type="dxa"/>
            <w:tcBorders>
              <w:top w:val="single" w:sz="4" w:space="0" w:color="000000"/>
              <w:left w:val="single" w:sz="4" w:space="0" w:color="000000"/>
              <w:bottom w:val="single" w:sz="4" w:space="0" w:color="000000"/>
              <w:right w:val="single" w:sz="4" w:space="0" w:color="000000"/>
            </w:tcBorders>
            <w:vAlign w:val="center"/>
          </w:tcPr>
          <w:p w14:paraId="70AB78A3" w14:textId="6ED1D621" w:rsidR="00801E82" w:rsidRPr="00DD6168" w:rsidRDefault="00801E82" w:rsidP="00D9798B">
            <w:pPr>
              <w:ind w:right="40"/>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12.</w:t>
            </w:r>
          </w:p>
        </w:tc>
        <w:tc>
          <w:tcPr>
            <w:tcW w:w="2020" w:type="dxa"/>
            <w:tcBorders>
              <w:top w:val="single" w:sz="4" w:space="0" w:color="000000"/>
              <w:left w:val="single" w:sz="4" w:space="0" w:color="000000"/>
              <w:bottom w:val="single" w:sz="4" w:space="0" w:color="000000"/>
              <w:right w:val="single" w:sz="4" w:space="0" w:color="000000"/>
            </w:tcBorders>
          </w:tcPr>
          <w:p w14:paraId="7D40072B" w14:textId="03109D8A" w:rsidR="00801E82" w:rsidRPr="00DD6168" w:rsidRDefault="00801E82" w:rsidP="00D9798B">
            <w:pPr>
              <w:ind w:right="47"/>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Parking Lot A, C, D, F,</w:t>
            </w:r>
          </w:p>
          <w:p w14:paraId="1C600A9D" w14:textId="2F7859D3"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G, H, I, J, K, L, M, N, O, P, Q, R</w:t>
            </w:r>
          </w:p>
        </w:tc>
        <w:tc>
          <w:tcPr>
            <w:tcW w:w="2205" w:type="dxa"/>
            <w:tcBorders>
              <w:top w:val="single" w:sz="4" w:space="0" w:color="000000"/>
              <w:left w:val="single" w:sz="4" w:space="0" w:color="000000"/>
              <w:bottom w:val="single" w:sz="4" w:space="0" w:color="000000"/>
              <w:right w:val="single" w:sz="4" w:space="0" w:color="000000"/>
            </w:tcBorders>
            <w:vAlign w:val="center"/>
          </w:tcPr>
          <w:p w14:paraId="2B83E49B" w14:textId="371AD151"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No Address/ Shown on Campus Map</w:t>
            </w:r>
          </w:p>
        </w:tc>
        <w:tc>
          <w:tcPr>
            <w:tcW w:w="2109" w:type="dxa"/>
            <w:tcBorders>
              <w:top w:val="single" w:sz="4" w:space="0" w:color="000000"/>
              <w:left w:val="single" w:sz="4" w:space="0" w:color="000000"/>
              <w:bottom w:val="single" w:sz="4" w:space="0" w:color="000000"/>
              <w:right w:val="single" w:sz="4" w:space="0" w:color="000000"/>
            </w:tcBorders>
            <w:vAlign w:val="center"/>
          </w:tcPr>
          <w:p w14:paraId="7DE5D14B" w14:textId="1ADCDCDB"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No Address/ Shown on Campus Map</w:t>
            </w:r>
          </w:p>
        </w:tc>
        <w:tc>
          <w:tcPr>
            <w:tcW w:w="3031" w:type="dxa"/>
            <w:tcBorders>
              <w:top w:val="single" w:sz="4" w:space="0" w:color="000000"/>
              <w:left w:val="single" w:sz="4" w:space="0" w:color="000000"/>
              <w:bottom w:val="single" w:sz="4" w:space="0" w:color="000000"/>
              <w:right w:val="single" w:sz="4" w:space="0" w:color="000000"/>
            </w:tcBorders>
            <w:vAlign w:val="center"/>
          </w:tcPr>
          <w:p w14:paraId="749B12EB" w14:textId="26117B87" w:rsidR="00801E82" w:rsidRPr="00DD6168" w:rsidRDefault="00801E82" w:rsidP="00D9798B">
            <w:pPr>
              <w:ind w:right="44"/>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On-Campus</w:t>
            </w:r>
          </w:p>
        </w:tc>
      </w:tr>
      <w:tr w:rsidR="00801E82" w:rsidRPr="00801E82" w14:paraId="2A25E691" w14:textId="77777777" w:rsidTr="00DB0C8F">
        <w:trPr>
          <w:trHeight w:val="422"/>
        </w:trPr>
        <w:tc>
          <w:tcPr>
            <w:tcW w:w="625" w:type="dxa"/>
            <w:tcBorders>
              <w:top w:val="single" w:sz="4" w:space="0" w:color="000000"/>
              <w:left w:val="single" w:sz="4" w:space="0" w:color="000000"/>
              <w:bottom w:val="single" w:sz="4" w:space="0" w:color="000000"/>
              <w:right w:val="single" w:sz="4" w:space="0" w:color="000000"/>
            </w:tcBorders>
            <w:vAlign w:val="center"/>
          </w:tcPr>
          <w:p w14:paraId="1A71C672" w14:textId="07BCA5D7" w:rsidR="00801E82" w:rsidRPr="00DD6168" w:rsidRDefault="00801E82" w:rsidP="00D9798B">
            <w:pPr>
              <w:ind w:right="40"/>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13.</w:t>
            </w:r>
          </w:p>
        </w:tc>
        <w:tc>
          <w:tcPr>
            <w:tcW w:w="2020" w:type="dxa"/>
            <w:tcBorders>
              <w:top w:val="single" w:sz="4" w:space="0" w:color="000000"/>
              <w:left w:val="single" w:sz="4" w:space="0" w:color="000000"/>
              <w:bottom w:val="single" w:sz="4" w:space="0" w:color="000000"/>
              <w:right w:val="single" w:sz="4" w:space="0" w:color="000000"/>
            </w:tcBorders>
          </w:tcPr>
          <w:p w14:paraId="19D6D204" w14:textId="6B32DAA1"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Physical Plant Building (PLT)</w:t>
            </w:r>
          </w:p>
        </w:tc>
        <w:tc>
          <w:tcPr>
            <w:tcW w:w="2205" w:type="dxa"/>
            <w:tcBorders>
              <w:top w:val="single" w:sz="4" w:space="0" w:color="000000"/>
              <w:left w:val="single" w:sz="4" w:space="0" w:color="000000"/>
              <w:bottom w:val="single" w:sz="4" w:space="0" w:color="000000"/>
              <w:right w:val="single" w:sz="4" w:space="0" w:color="000000"/>
            </w:tcBorders>
          </w:tcPr>
          <w:p w14:paraId="6143ABAF" w14:textId="18FA552A"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727 Winnebago Street, La Crosse, WI 54601</w:t>
            </w:r>
          </w:p>
        </w:tc>
        <w:tc>
          <w:tcPr>
            <w:tcW w:w="2109" w:type="dxa"/>
            <w:tcBorders>
              <w:top w:val="single" w:sz="4" w:space="0" w:color="000000"/>
              <w:left w:val="single" w:sz="4" w:space="0" w:color="000000"/>
              <w:bottom w:val="single" w:sz="4" w:space="0" w:color="000000"/>
              <w:right w:val="single" w:sz="4" w:space="0" w:color="000000"/>
            </w:tcBorders>
          </w:tcPr>
          <w:p w14:paraId="7C1E364E" w14:textId="56A1FDB4"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900 Viterbo Drive, La Crosse, WI 54601</w:t>
            </w:r>
          </w:p>
        </w:tc>
        <w:tc>
          <w:tcPr>
            <w:tcW w:w="3031" w:type="dxa"/>
            <w:tcBorders>
              <w:top w:val="single" w:sz="4" w:space="0" w:color="000000"/>
              <w:left w:val="single" w:sz="4" w:space="0" w:color="000000"/>
              <w:bottom w:val="single" w:sz="4" w:space="0" w:color="000000"/>
              <w:right w:val="single" w:sz="4" w:space="0" w:color="000000"/>
            </w:tcBorders>
            <w:vAlign w:val="center"/>
          </w:tcPr>
          <w:p w14:paraId="2E165775" w14:textId="1F8ECD3E" w:rsidR="00801E82" w:rsidRPr="00DD6168" w:rsidRDefault="00801E82" w:rsidP="00D9798B">
            <w:pPr>
              <w:ind w:right="44"/>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On-Campus</w:t>
            </w:r>
          </w:p>
        </w:tc>
      </w:tr>
      <w:tr w:rsidR="00801E82" w:rsidRPr="00801E82" w14:paraId="3D7416E3" w14:textId="77777777" w:rsidTr="00DB0C8F">
        <w:trPr>
          <w:trHeight w:val="425"/>
        </w:trPr>
        <w:tc>
          <w:tcPr>
            <w:tcW w:w="625" w:type="dxa"/>
            <w:tcBorders>
              <w:top w:val="single" w:sz="4" w:space="0" w:color="000000"/>
              <w:left w:val="single" w:sz="4" w:space="0" w:color="000000"/>
              <w:bottom w:val="single" w:sz="4" w:space="0" w:color="000000"/>
              <w:right w:val="single" w:sz="4" w:space="0" w:color="000000"/>
            </w:tcBorders>
            <w:vAlign w:val="center"/>
          </w:tcPr>
          <w:p w14:paraId="0B0B11F6" w14:textId="446477C0" w:rsidR="00801E82" w:rsidRPr="00DD6168" w:rsidRDefault="00801E82" w:rsidP="00D9798B">
            <w:pPr>
              <w:ind w:right="40"/>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14.</w:t>
            </w:r>
          </w:p>
        </w:tc>
        <w:tc>
          <w:tcPr>
            <w:tcW w:w="2020" w:type="dxa"/>
            <w:tcBorders>
              <w:top w:val="single" w:sz="4" w:space="0" w:color="000000"/>
              <w:left w:val="single" w:sz="4" w:space="0" w:color="000000"/>
              <w:bottom w:val="single" w:sz="4" w:space="0" w:color="000000"/>
              <w:right w:val="single" w:sz="4" w:space="0" w:color="000000"/>
            </w:tcBorders>
            <w:vAlign w:val="center"/>
          </w:tcPr>
          <w:p w14:paraId="42BCB035" w14:textId="5D52CB61" w:rsidR="00801E82" w:rsidRPr="00DD6168" w:rsidRDefault="00801E82" w:rsidP="00D9798B">
            <w:pPr>
              <w:ind w:right="41"/>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Reinhart Center (RCE)</w:t>
            </w:r>
          </w:p>
        </w:tc>
        <w:tc>
          <w:tcPr>
            <w:tcW w:w="2205" w:type="dxa"/>
            <w:tcBorders>
              <w:top w:val="single" w:sz="4" w:space="0" w:color="000000"/>
              <w:left w:val="single" w:sz="4" w:space="0" w:color="000000"/>
              <w:bottom w:val="single" w:sz="4" w:space="0" w:color="000000"/>
              <w:right w:val="single" w:sz="4" w:space="0" w:color="000000"/>
            </w:tcBorders>
          </w:tcPr>
          <w:p w14:paraId="5BC0B0AD" w14:textId="4C511EC8"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900 Viterbo Drive, La Crosse, WI 54601</w:t>
            </w:r>
          </w:p>
        </w:tc>
        <w:tc>
          <w:tcPr>
            <w:tcW w:w="2109" w:type="dxa"/>
            <w:tcBorders>
              <w:top w:val="single" w:sz="4" w:space="0" w:color="000000"/>
              <w:left w:val="single" w:sz="4" w:space="0" w:color="000000"/>
              <w:bottom w:val="single" w:sz="4" w:space="0" w:color="000000"/>
              <w:right w:val="single" w:sz="4" w:space="0" w:color="000000"/>
            </w:tcBorders>
          </w:tcPr>
          <w:p w14:paraId="0A46CB5F" w14:textId="5F16B0A0"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900 Viterbo Drive, La Crosse, WI 54601</w:t>
            </w:r>
          </w:p>
        </w:tc>
        <w:tc>
          <w:tcPr>
            <w:tcW w:w="3031" w:type="dxa"/>
            <w:tcBorders>
              <w:top w:val="single" w:sz="4" w:space="0" w:color="000000"/>
              <w:left w:val="single" w:sz="4" w:space="0" w:color="000000"/>
              <w:bottom w:val="single" w:sz="4" w:space="0" w:color="000000"/>
              <w:right w:val="single" w:sz="4" w:space="0" w:color="000000"/>
            </w:tcBorders>
            <w:vAlign w:val="center"/>
          </w:tcPr>
          <w:p w14:paraId="58F4ABEA" w14:textId="0482DF64" w:rsidR="00801E82" w:rsidRPr="00DD6168" w:rsidRDefault="00801E82" w:rsidP="00D9798B">
            <w:pPr>
              <w:ind w:right="44"/>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On-Campus</w:t>
            </w:r>
          </w:p>
        </w:tc>
      </w:tr>
      <w:tr w:rsidR="00801E82" w:rsidRPr="00801E82" w14:paraId="25FFE950" w14:textId="77777777" w:rsidTr="00DB0C8F">
        <w:trPr>
          <w:trHeight w:val="425"/>
        </w:trPr>
        <w:tc>
          <w:tcPr>
            <w:tcW w:w="625" w:type="dxa"/>
            <w:tcBorders>
              <w:top w:val="single" w:sz="4" w:space="0" w:color="000000"/>
              <w:left w:val="single" w:sz="4" w:space="0" w:color="000000"/>
              <w:bottom w:val="single" w:sz="4" w:space="0" w:color="000000"/>
              <w:right w:val="single" w:sz="4" w:space="0" w:color="000000"/>
            </w:tcBorders>
            <w:vAlign w:val="center"/>
          </w:tcPr>
          <w:p w14:paraId="299EC501" w14:textId="2BC0BD12" w:rsidR="00801E82" w:rsidRPr="00DD6168" w:rsidRDefault="00801E82" w:rsidP="00D9798B">
            <w:pPr>
              <w:ind w:right="40"/>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15.</w:t>
            </w:r>
          </w:p>
        </w:tc>
        <w:tc>
          <w:tcPr>
            <w:tcW w:w="2020" w:type="dxa"/>
            <w:tcBorders>
              <w:top w:val="single" w:sz="4" w:space="0" w:color="000000"/>
              <w:left w:val="single" w:sz="4" w:space="0" w:color="000000"/>
              <w:bottom w:val="single" w:sz="4" w:space="0" w:color="000000"/>
              <w:right w:val="single" w:sz="4" w:space="0" w:color="000000"/>
            </w:tcBorders>
            <w:vAlign w:val="center"/>
          </w:tcPr>
          <w:p w14:paraId="4AF8763A" w14:textId="1C2228CB" w:rsidR="00801E82" w:rsidRPr="00DD6168" w:rsidRDefault="00801E82" w:rsidP="00D9798B">
            <w:pPr>
              <w:ind w:right="43"/>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Rose Terrace (ROSE)</w:t>
            </w:r>
          </w:p>
        </w:tc>
        <w:tc>
          <w:tcPr>
            <w:tcW w:w="2205" w:type="dxa"/>
            <w:tcBorders>
              <w:top w:val="single" w:sz="4" w:space="0" w:color="000000"/>
              <w:left w:val="single" w:sz="4" w:space="0" w:color="000000"/>
              <w:bottom w:val="single" w:sz="4" w:space="0" w:color="000000"/>
              <w:right w:val="single" w:sz="4" w:space="0" w:color="000000"/>
            </w:tcBorders>
          </w:tcPr>
          <w:p w14:paraId="38DC781F" w14:textId="6583B1A3"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801 V-Hawk Court, La Crosse, WI 54601</w:t>
            </w:r>
          </w:p>
        </w:tc>
        <w:tc>
          <w:tcPr>
            <w:tcW w:w="2109" w:type="dxa"/>
            <w:tcBorders>
              <w:top w:val="single" w:sz="4" w:space="0" w:color="000000"/>
              <w:left w:val="single" w:sz="4" w:space="0" w:color="000000"/>
              <w:bottom w:val="single" w:sz="4" w:space="0" w:color="000000"/>
              <w:right w:val="single" w:sz="4" w:space="0" w:color="000000"/>
            </w:tcBorders>
          </w:tcPr>
          <w:p w14:paraId="7CF90A0F" w14:textId="08429568"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702 Franciscan Way, La Crosse, WI 54601</w:t>
            </w:r>
          </w:p>
        </w:tc>
        <w:tc>
          <w:tcPr>
            <w:tcW w:w="3031" w:type="dxa"/>
            <w:tcBorders>
              <w:top w:val="single" w:sz="4" w:space="0" w:color="000000"/>
              <w:left w:val="single" w:sz="4" w:space="0" w:color="000000"/>
              <w:bottom w:val="single" w:sz="4" w:space="0" w:color="000000"/>
              <w:right w:val="single" w:sz="4" w:space="0" w:color="000000"/>
            </w:tcBorders>
          </w:tcPr>
          <w:p w14:paraId="7903E89E" w14:textId="7D6A6C6D"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On-Campus Residential Facility</w:t>
            </w:r>
          </w:p>
        </w:tc>
      </w:tr>
      <w:tr w:rsidR="00801E82" w:rsidRPr="00801E82" w14:paraId="197C4DDD" w14:textId="77777777" w:rsidTr="00DB0C8F">
        <w:trPr>
          <w:trHeight w:val="422"/>
        </w:trPr>
        <w:tc>
          <w:tcPr>
            <w:tcW w:w="625" w:type="dxa"/>
            <w:tcBorders>
              <w:top w:val="single" w:sz="4" w:space="0" w:color="000000"/>
              <w:left w:val="single" w:sz="4" w:space="0" w:color="000000"/>
              <w:bottom w:val="single" w:sz="4" w:space="0" w:color="000000"/>
              <w:right w:val="single" w:sz="4" w:space="0" w:color="000000"/>
            </w:tcBorders>
            <w:vAlign w:val="center"/>
          </w:tcPr>
          <w:p w14:paraId="65A67BE6" w14:textId="76CE93E5" w:rsidR="00801E82" w:rsidRPr="00DD6168" w:rsidRDefault="00801E82" w:rsidP="00D9798B">
            <w:pPr>
              <w:ind w:right="40"/>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16.</w:t>
            </w:r>
          </w:p>
        </w:tc>
        <w:tc>
          <w:tcPr>
            <w:tcW w:w="2020" w:type="dxa"/>
            <w:tcBorders>
              <w:top w:val="single" w:sz="4" w:space="0" w:color="000000"/>
              <w:left w:val="single" w:sz="4" w:space="0" w:color="000000"/>
              <w:bottom w:val="single" w:sz="4" w:space="0" w:color="000000"/>
              <w:right w:val="single" w:sz="4" w:space="0" w:color="000000"/>
            </w:tcBorders>
          </w:tcPr>
          <w:p w14:paraId="3EEC1E97" w14:textId="6E0CB399"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San Damiano Chapel (CHP)</w:t>
            </w:r>
          </w:p>
        </w:tc>
        <w:tc>
          <w:tcPr>
            <w:tcW w:w="2205" w:type="dxa"/>
            <w:tcBorders>
              <w:top w:val="single" w:sz="4" w:space="0" w:color="000000"/>
              <w:left w:val="single" w:sz="4" w:space="0" w:color="000000"/>
              <w:bottom w:val="single" w:sz="4" w:space="0" w:color="000000"/>
              <w:right w:val="single" w:sz="4" w:space="0" w:color="000000"/>
            </w:tcBorders>
          </w:tcPr>
          <w:p w14:paraId="035E6040" w14:textId="7852D4B6"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940 Franciscan Way, La Crosse, WI 54601</w:t>
            </w:r>
          </w:p>
        </w:tc>
        <w:tc>
          <w:tcPr>
            <w:tcW w:w="2109" w:type="dxa"/>
            <w:tcBorders>
              <w:top w:val="single" w:sz="4" w:space="0" w:color="000000"/>
              <w:left w:val="single" w:sz="4" w:space="0" w:color="000000"/>
              <w:bottom w:val="single" w:sz="4" w:space="0" w:color="000000"/>
              <w:right w:val="single" w:sz="4" w:space="0" w:color="000000"/>
            </w:tcBorders>
          </w:tcPr>
          <w:p w14:paraId="569F1F1C" w14:textId="1CB74C1F"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900 Viterbo Drive, La Crosse, WI 54601</w:t>
            </w:r>
          </w:p>
        </w:tc>
        <w:tc>
          <w:tcPr>
            <w:tcW w:w="3031" w:type="dxa"/>
            <w:tcBorders>
              <w:top w:val="single" w:sz="4" w:space="0" w:color="000000"/>
              <w:left w:val="single" w:sz="4" w:space="0" w:color="000000"/>
              <w:bottom w:val="single" w:sz="4" w:space="0" w:color="000000"/>
              <w:right w:val="single" w:sz="4" w:space="0" w:color="000000"/>
            </w:tcBorders>
            <w:vAlign w:val="center"/>
          </w:tcPr>
          <w:p w14:paraId="3179674A" w14:textId="3EEFFA6F" w:rsidR="00801E82" w:rsidRPr="00DD6168" w:rsidRDefault="00801E82" w:rsidP="00D9798B">
            <w:pPr>
              <w:ind w:right="44"/>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On-Campus</w:t>
            </w:r>
          </w:p>
        </w:tc>
      </w:tr>
      <w:tr w:rsidR="00801E82" w:rsidRPr="00801E82" w14:paraId="580EE909" w14:textId="77777777" w:rsidTr="00DB0C8F">
        <w:trPr>
          <w:trHeight w:val="425"/>
        </w:trPr>
        <w:tc>
          <w:tcPr>
            <w:tcW w:w="625" w:type="dxa"/>
            <w:tcBorders>
              <w:top w:val="single" w:sz="4" w:space="0" w:color="000000"/>
              <w:left w:val="single" w:sz="4" w:space="0" w:color="000000"/>
              <w:bottom w:val="single" w:sz="4" w:space="0" w:color="000000"/>
              <w:right w:val="single" w:sz="4" w:space="0" w:color="000000"/>
            </w:tcBorders>
            <w:vAlign w:val="center"/>
          </w:tcPr>
          <w:p w14:paraId="50C3D1CE" w14:textId="17673E82" w:rsidR="00801E82" w:rsidRPr="00DD6168" w:rsidRDefault="00801E82" w:rsidP="00D9798B">
            <w:pPr>
              <w:ind w:right="40"/>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17.</w:t>
            </w:r>
          </w:p>
        </w:tc>
        <w:tc>
          <w:tcPr>
            <w:tcW w:w="2020" w:type="dxa"/>
            <w:tcBorders>
              <w:top w:val="single" w:sz="4" w:space="0" w:color="000000"/>
              <w:left w:val="single" w:sz="4" w:space="0" w:color="000000"/>
              <w:bottom w:val="single" w:sz="4" w:space="0" w:color="000000"/>
              <w:right w:val="single" w:sz="4" w:space="0" w:color="000000"/>
            </w:tcBorders>
          </w:tcPr>
          <w:p w14:paraId="0354A05C" w14:textId="6ED5ADF5"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Student Development Center (SDC)</w:t>
            </w:r>
          </w:p>
        </w:tc>
        <w:tc>
          <w:tcPr>
            <w:tcW w:w="2205" w:type="dxa"/>
            <w:tcBorders>
              <w:top w:val="single" w:sz="4" w:space="0" w:color="000000"/>
              <w:left w:val="single" w:sz="4" w:space="0" w:color="000000"/>
              <w:bottom w:val="single" w:sz="4" w:space="0" w:color="000000"/>
              <w:right w:val="single" w:sz="4" w:space="0" w:color="000000"/>
            </w:tcBorders>
          </w:tcPr>
          <w:p w14:paraId="609898B3" w14:textId="167F7AB4"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936 Franciscan Way, La Crosse, WI 54601</w:t>
            </w:r>
          </w:p>
        </w:tc>
        <w:tc>
          <w:tcPr>
            <w:tcW w:w="2109" w:type="dxa"/>
            <w:tcBorders>
              <w:top w:val="single" w:sz="4" w:space="0" w:color="000000"/>
              <w:left w:val="single" w:sz="4" w:space="0" w:color="000000"/>
              <w:bottom w:val="single" w:sz="4" w:space="0" w:color="000000"/>
              <w:right w:val="single" w:sz="4" w:space="0" w:color="000000"/>
            </w:tcBorders>
          </w:tcPr>
          <w:p w14:paraId="5926FC78" w14:textId="3393180B"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900 Viterbo Drive, La Crosse, WI 54601</w:t>
            </w:r>
          </w:p>
        </w:tc>
        <w:tc>
          <w:tcPr>
            <w:tcW w:w="3031" w:type="dxa"/>
            <w:tcBorders>
              <w:top w:val="single" w:sz="4" w:space="0" w:color="000000"/>
              <w:left w:val="single" w:sz="4" w:space="0" w:color="000000"/>
              <w:bottom w:val="single" w:sz="4" w:space="0" w:color="000000"/>
              <w:right w:val="single" w:sz="4" w:space="0" w:color="000000"/>
            </w:tcBorders>
            <w:vAlign w:val="center"/>
          </w:tcPr>
          <w:p w14:paraId="47B07896" w14:textId="2D0E30DE" w:rsidR="00801E82" w:rsidRPr="00DD6168" w:rsidRDefault="00801E82" w:rsidP="00D9798B">
            <w:pPr>
              <w:ind w:right="44"/>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On-Campus</w:t>
            </w:r>
          </w:p>
        </w:tc>
      </w:tr>
      <w:tr w:rsidR="00801E82" w:rsidRPr="00801E82" w14:paraId="41E8059F" w14:textId="77777777" w:rsidTr="00DB0C8F">
        <w:trPr>
          <w:trHeight w:val="425"/>
        </w:trPr>
        <w:tc>
          <w:tcPr>
            <w:tcW w:w="625" w:type="dxa"/>
            <w:tcBorders>
              <w:top w:val="single" w:sz="4" w:space="0" w:color="000000"/>
              <w:left w:val="single" w:sz="4" w:space="0" w:color="000000"/>
              <w:bottom w:val="single" w:sz="4" w:space="0" w:color="000000"/>
              <w:right w:val="single" w:sz="4" w:space="0" w:color="000000"/>
            </w:tcBorders>
            <w:vAlign w:val="center"/>
          </w:tcPr>
          <w:p w14:paraId="4F0ED03E" w14:textId="14758A72" w:rsidR="00801E82" w:rsidRPr="00DD6168" w:rsidRDefault="00801E82" w:rsidP="00D9798B">
            <w:pPr>
              <w:ind w:right="40"/>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18.</w:t>
            </w:r>
          </w:p>
        </w:tc>
        <w:tc>
          <w:tcPr>
            <w:tcW w:w="2020" w:type="dxa"/>
            <w:tcBorders>
              <w:top w:val="single" w:sz="4" w:space="0" w:color="000000"/>
              <w:left w:val="single" w:sz="4" w:space="0" w:color="000000"/>
              <w:bottom w:val="single" w:sz="4" w:space="0" w:color="000000"/>
              <w:right w:val="single" w:sz="4" w:space="0" w:color="000000"/>
            </w:tcBorders>
          </w:tcPr>
          <w:p w14:paraId="0657A96D" w14:textId="7C4CEA10"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Student Union Building (SUB)</w:t>
            </w:r>
          </w:p>
        </w:tc>
        <w:tc>
          <w:tcPr>
            <w:tcW w:w="2205" w:type="dxa"/>
            <w:tcBorders>
              <w:top w:val="single" w:sz="4" w:space="0" w:color="000000"/>
              <w:left w:val="single" w:sz="4" w:space="0" w:color="000000"/>
              <w:bottom w:val="single" w:sz="4" w:space="0" w:color="000000"/>
              <w:right w:val="single" w:sz="4" w:space="0" w:color="000000"/>
            </w:tcBorders>
          </w:tcPr>
          <w:p w14:paraId="6C0B7856" w14:textId="2DBC5FED"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702 Franciscan Way, La Crosse, WI 54601</w:t>
            </w:r>
          </w:p>
        </w:tc>
        <w:tc>
          <w:tcPr>
            <w:tcW w:w="2109" w:type="dxa"/>
            <w:tcBorders>
              <w:top w:val="single" w:sz="4" w:space="0" w:color="000000"/>
              <w:left w:val="single" w:sz="4" w:space="0" w:color="000000"/>
              <w:bottom w:val="single" w:sz="4" w:space="0" w:color="000000"/>
              <w:right w:val="single" w:sz="4" w:space="0" w:color="000000"/>
            </w:tcBorders>
          </w:tcPr>
          <w:p w14:paraId="0F146EDC" w14:textId="2EB8C12B"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900 Viterbo Drive, La Crosse, WI 54601</w:t>
            </w:r>
          </w:p>
        </w:tc>
        <w:tc>
          <w:tcPr>
            <w:tcW w:w="3031" w:type="dxa"/>
            <w:tcBorders>
              <w:top w:val="single" w:sz="4" w:space="0" w:color="000000"/>
              <w:left w:val="single" w:sz="4" w:space="0" w:color="000000"/>
              <w:bottom w:val="single" w:sz="4" w:space="0" w:color="000000"/>
              <w:right w:val="single" w:sz="4" w:space="0" w:color="000000"/>
            </w:tcBorders>
            <w:vAlign w:val="center"/>
          </w:tcPr>
          <w:p w14:paraId="1DEDABE4" w14:textId="00D75FB3" w:rsidR="00801E82" w:rsidRPr="00DD6168" w:rsidRDefault="00801E82" w:rsidP="00D9798B">
            <w:pPr>
              <w:ind w:right="44"/>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On-Campus</w:t>
            </w:r>
          </w:p>
        </w:tc>
      </w:tr>
      <w:tr w:rsidR="00801E82" w:rsidRPr="00801E82" w14:paraId="38CF7602" w14:textId="77777777" w:rsidTr="00DB0C8F">
        <w:trPr>
          <w:trHeight w:val="423"/>
        </w:trPr>
        <w:tc>
          <w:tcPr>
            <w:tcW w:w="625" w:type="dxa"/>
            <w:tcBorders>
              <w:top w:val="single" w:sz="4" w:space="0" w:color="000000"/>
              <w:left w:val="single" w:sz="4" w:space="0" w:color="000000"/>
              <w:bottom w:val="single" w:sz="4" w:space="0" w:color="000000"/>
              <w:right w:val="single" w:sz="4" w:space="0" w:color="000000"/>
            </w:tcBorders>
            <w:vAlign w:val="center"/>
          </w:tcPr>
          <w:p w14:paraId="7D2C7CA6" w14:textId="617EF7AB" w:rsidR="00801E82" w:rsidRPr="00DD6168" w:rsidRDefault="00801E82" w:rsidP="00D9798B">
            <w:pPr>
              <w:ind w:right="40"/>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19.</w:t>
            </w:r>
          </w:p>
        </w:tc>
        <w:tc>
          <w:tcPr>
            <w:tcW w:w="2020" w:type="dxa"/>
            <w:tcBorders>
              <w:top w:val="single" w:sz="4" w:space="0" w:color="000000"/>
              <w:left w:val="single" w:sz="4" w:space="0" w:color="000000"/>
              <w:bottom w:val="single" w:sz="4" w:space="0" w:color="000000"/>
              <w:right w:val="single" w:sz="4" w:space="0" w:color="000000"/>
            </w:tcBorders>
            <w:vAlign w:val="center"/>
          </w:tcPr>
          <w:p w14:paraId="2EB6EEFB" w14:textId="5EF04A50" w:rsidR="00801E82" w:rsidRPr="00DD6168" w:rsidRDefault="00801E82" w:rsidP="00D9798B">
            <w:pPr>
              <w:ind w:right="48"/>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Treacy House (TREH)</w:t>
            </w:r>
          </w:p>
        </w:tc>
        <w:tc>
          <w:tcPr>
            <w:tcW w:w="2205" w:type="dxa"/>
            <w:tcBorders>
              <w:top w:val="single" w:sz="4" w:space="0" w:color="000000"/>
              <w:left w:val="single" w:sz="4" w:space="0" w:color="000000"/>
              <w:bottom w:val="single" w:sz="4" w:space="0" w:color="000000"/>
              <w:right w:val="single" w:sz="4" w:space="0" w:color="000000"/>
            </w:tcBorders>
          </w:tcPr>
          <w:p w14:paraId="3AFAE4A2" w14:textId="435FD9A5"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825 Market Street, La Crosse, WI 54601</w:t>
            </w:r>
          </w:p>
        </w:tc>
        <w:tc>
          <w:tcPr>
            <w:tcW w:w="2109" w:type="dxa"/>
            <w:tcBorders>
              <w:top w:val="single" w:sz="4" w:space="0" w:color="000000"/>
              <w:left w:val="single" w:sz="4" w:space="0" w:color="000000"/>
              <w:bottom w:val="single" w:sz="4" w:space="0" w:color="000000"/>
              <w:right w:val="single" w:sz="4" w:space="0" w:color="000000"/>
            </w:tcBorders>
          </w:tcPr>
          <w:p w14:paraId="4621DF56" w14:textId="4F2D6F13"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702 Franciscan Way, La Crosse, WI 54601</w:t>
            </w:r>
          </w:p>
        </w:tc>
        <w:tc>
          <w:tcPr>
            <w:tcW w:w="3031" w:type="dxa"/>
            <w:tcBorders>
              <w:top w:val="single" w:sz="4" w:space="0" w:color="000000"/>
              <w:left w:val="single" w:sz="4" w:space="0" w:color="000000"/>
              <w:bottom w:val="single" w:sz="4" w:space="0" w:color="000000"/>
              <w:right w:val="single" w:sz="4" w:space="0" w:color="000000"/>
            </w:tcBorders>
          </w:tcPr>
          <w:p w14:paraId="1C81C0D5" w14:textId="1D0B0778"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On-Campus Residential Facility</w:t>
            </w:r>
          </w:p>
        </w:tc>
      </w:tr>
      <w:tr w:rsidR="00801E82" w:rsidRPr="00801E82" w14:paraId="10F82B5D" w14:textId="77777777" w:rsidTr="00DB0C8F">
        <w:trPr>
          <w:trHeight w:val="425"/>
        </w:trPr>
        <w:tc>
          <w:tcPr>
            <w:tcW w:w="625" w:type="dxa"/>
            <w:tcBorders>
              <w:top w:val="single" w:sz="4" w:space="0" w:color="000000"/>
              <w:left w:val="single" w:sz="4" w:space="0" w:color="000000"/>
              <w:bottom w:val="single" w:sz="4" w:space="0" w:color="000000"/>
              <w:right w:val="single" w:sz="4" w:space="0" w:color="000000"/>
            </w:tcBorders>
            <w:vAlign w:val="center"/>
          </w:tcPr>
          <w:p w14:paraId="09EF0146" w14:textId="4B2A38B8" w:rsidR="00801E82" w:rsidRPr="00DD6168" w:rsidRDefault="00801E82" w:rsidP="00D9798B">
            <w:pPr>
              <w:ind w:right="40"/>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20.</w:t>
            </w:r>
          </w:p>
        </w:tc>
        <w:tc>
          <w:tcPr>
            <w:tcW w:w="2020" w:type="dxa"/>
            <w:tcBorders>
              <w:top w:val="single" w:sz="4" w:space="0" w:color="000000"/>
              <w:left w:val="single" w:sz="4" w:space="0" w:color="000000"/>
              <w:bottom w:val="single" w:sz="4" w:space="0" w:color="000000"/>
              <w:right w:val="single" w:sz="4" w:space="0" w:color="000000"/>
            </w:tcBorders>
          </w:tcPr>
          <w:p w14:paraId="3110860A" w14:textId="2DCED88A"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Varsity Athletics Center (VAC)</w:t>
            </w:r>
          </w:p>
        </w:tc>
        <w:tc>
          <w:tcPr>
            <w:tcW w:w="2205" w:type="dxa"/>
            <w:tcBorders>
              <w:top w:val="single" w:sz="4" w:space="0" w:color="000000"/>
              <w:left w:val="single" w:sz="4" w:space="0" w:color="000000"/>
              <w:bottom w:val="single" w:sz="4" w:space="0" w:color="000000"/>
              <w:right w:val="single" w:sz="4" w:space="0" w:color="000000"/>
            </w:tcBorders>
          </w:tcPr>
          <w:p w14:paraId="61F2FC88" w14:textId="7355FCF9"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814 Viterbo Court, La Crosse, WI 54601</w:t>
            </w:r>
          </w:p>
        </w:tc>
        <w:tc>
          <w:tcPr>
            <w:tcW w:w="2109" w:type="dxa"/>
            <w:tcBorders>
              <w:top w:val="single" w:sz="4" w:space="0" w:color="000000"/>
              <w:left w:val="single" w:sz="4" w:space="0" w:color="000000"/>
              <w:bottom w:val="single" w:sz="4" w:space="0" w:color="000000"/>
              <w:right w:val="single" w:sz="4" w:space="0" w:color="000000"/>
            </w:tcBorders>
          </w:tcPr>
          <w:p w14:paraId="41CED183" w14:textId="44D6CA4D"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900 Viterbo Drive, La Crosse, WI 54601</w:t>
            </w:r>
          </w:p>
        </w:tc>
        <w:tc>
          <w:tcPr>
            <w:tcW w:w="3031" w:type="dxa"/>
            <w:tcBorders>
              <w:top w:val="single" w:sz="4" w:space="0" w:color="000000"/>
              <w:left w:val="single" w:sz="4" w:space="0" w:color="000000"/>
              <w:bottom w:val="single" w:sz="4" w:space="0" w:color="000000"/>
              <w:right w:val="single" w:sz="4" w:space="0" w:color="000000"/>
            </w:tcBorders>
            <w:vAlign w:val="center"/>
          </w:tcPr>
          <w:p w14:paraId="36485BD8" w14:textId="7F1BD0E6" w:rsidR="00801E82" w:rsidRPr="00DD6168" w:rsidRDefault="00801E82" w:rsidP="00D9798B">
            <w:pPr>
              <w:ind w:right="44"/>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On-Campus</w:t>
            </w:r>
          </w:p>
        </w:tc>
      </w:tr>
      <w:tr w:rsidR="00801E82" w:rsidRPr="00801E82" w14:paraId="38D13559" w14:textId="77777777" w:rsidTr="00DB0C8F">
        <w:trPr>
          <w:trHeight w:val="425"/>
        </w:trPr>
        <w:tc>
          <w:tcPr>
            <w:tcW w:w="625" w:type="dxa"/>
            <w:tcBorders>
              <w:top w:val="single" w:sz="4" w:space="0" w:color="000000"/>
              <w:left w:val="single" w:sz="4" w:space="0" w:color="000000"/>
              <w:bottom w:val="single" w:sz="4" w:space="0" w:color="000000"/>
              <w:right w:val="single" w:sz="4" w:space="0" w:color="000000"/>
            </w:tcBorders>
            <w:vAlign w:val="center"/>
          </w:tcPr>
          <w:p w14:paraId="1BA4439D" w14:textId="6929FB18" w:rsidR="00801E82" w:rsidRPr="00DD6168" w:rsidRDefault="00801E82" w:rsidP="00D9798B">
            <w:pPr>
              <w:ind w:right="40"/>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21.</w:t>
            </w:r>
          </w:p>
        </w:tc>
        <w:tc>
          <w:tcPr>
            <w:tcW w:w="2020" w:type="dxa"/>
            <w:tcBorders>
              <w:top w:val="single" w:sz="4" w:space="0" w:color="000000"/>
              <w:left w:val="single" w:sz="4" w:space="0" w:color="000000"/>
              <w:bottom w:val="single" w:sz="4" w:space="0" w:color="000000"/>
              <w:right w:val="single" w:sz="4" w:space="0" w:color="000000"/>
            </w:tcBorders>
          </w:tcPr>
          <w:p w14:paraId="07C293B0" w14:textId="0A92A528"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821 and 823 Theme House (H821/823)</w:t>
            </w:r>
          </w:p>
        </w:tc>
        <w:tc>
          <w:tcPr>
            <w:tcW w:w="2205" w:type="dxa"/>
            <w:tcBorders>
              <w:top w:val="single" w:sz="4" w:space="0" w:color="000000"/>
              <w:left w:val="single" w:sz="4" w:space="0" w:color="000000"/>
              <w:bottom w:val="single" w:sz="4" w:space="0" w:color="000000"/>
              <w:right w:val="single" w:sz="4" w:space="0" w:color="000000"/>
            </w:tcBorders>
          </w:tcPr>
          <w:p w14:paraId="4EA87C83" w14:textId="36D6B66A"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821/823 7</w:t>
            </w:r>
            <w:r w:rsidRPr="00DD6168">
              <w:rPr>
                <w:rFonts w:ascii="Times New Roman" w:eastAsia="Times New Roman" w:hAnsi="Times New Roman" w:cs="Times New Roman"/>
                <w:color w:val="000000"/>
                <w:sz w:val="24"/>
                <w:szCs w:val="24"/>
                <w:vertAlign w:val="superscript"/>
              </w:rPr>
              <w:t>th</w:t>
            </w:r>
            <w:r w:rsidRPr="00DD6168">
              <w:rPr>
                <w:rFonts w:ascii="Times New Roman" w:eastAsia="Times New Roman" w:hAnsi="Times New Roman" w:cs="Times New Roman"/>
                <w:color w:val="000000"/>
                <w:sz w:val="24"/>
                <w:szCs w:val="24"/>
              </w:rPr>
              <w:t xml:space="preserve"> Street South, La Crosse, WI 54601</w:t>
            </w:r>
          </w:p>
        </w:tc>
        <w:tc>
          <w:tcPr>
            <w:tcW w:w="2109" w:type="dxa"/>
            <w:tcBorders>
              <w:top w:val="single" w:sz="4" w:space="0" w:color="000000"/>
              <w:left w:val="single" w:sz="4" w:space="0" w:color="000000"/>
              <w:bottom w:val="single" w:sz="4" w:space="0" w:color="000000"/>
              <w:right w:val="single" w:sz="4" w:space="0" w:color="000000"/>
            </w:tcBorders>
          </w:tcPr>
          <w:p w14:paraId="30BD828F" w14:textId="6620D3E7" w:rsidR="00801E82" w:rsidRPr="00DD6168" w:rsidRDefault="00801E82"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702 Franciscan Way, La Crosse, WI 54601</w:t>
            </w:r>
          </w:p>
        </w:tc>
        <w:tc>
          <w:tcPr>
            <w:tcW w:w="3031" w:type="dxa"/>
            <w:tcBorders>
              <w:top w:val="single" w:sz="4" w:space="0" w:color="000000"/>
              <w:left w:val="single" w:sz="4" w:space="0" w:color="000000"/>
              <w:bottom w:val="single" w:sz="4" w:space="0" w:color="000000"/>
              <w:right w:val="single" w:sz="4" w:space="0" w:color="000000"/>
            </w:tcBorders>
          </w:tcPr>
          <w:p w14:paraId="71468109" w14:textId="44C0EDB8" w:rsidR="00801E82" w:rsidRPr="00DD6168" w:rsidRDefault="00DB0C8F" w:rsidP="00D9798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On-Campus</w:t>
            </w:r>
            <w:r w:rsidR="00801E82" w:rsidRPr="00DD6168">
              <w:rPr>
                <w:rFonts w:ascii="Times New Roman" w:eastAsia="Times New Roman" w:hAnsi="Times New Roman" w:cs="Times New Roman"/>
                <w:color w:val="000000"/>
                <w:sz w:val="24"/>
                <w:szCs w:val="24"/>
              </w:rPr>
              <w:t xml:space="preserve"> Facility</w:t>
            </w:r>
          </w:p>
        </w:tc>
      </w:tr>
      <w:tr w:rsidR="00A77574" w:rsidRPr="00801E82" w14:paraId="5FD47EEC" w14:textId="77777777" w:rsidTr="00DB0C8F">
        <w:trPr>
          <w:trHeight w:val="425"/>
        </w:trPr>
        <w:tc>
          <w:tcPr>
            <w:tcW w:w="625" w:type="dxa"/>
            <w:tcBorders>
              <w:top w:val="single" w:sz="4" w:space="0" w:color="000000"/>
              <w:left w:val="single" w:sz="4" w:space="0" w:color="000000"/>
              <w:bottom w:val="single" w:sz="4" w:space="0" w:color="000000"/>
              <w:right w:val="single" w:sz="4" w:space="0" w:color="000000"/>
            </w:tcBorders>
            <w:vAlign w:val="center"/>
          </w:tcPr>
          <w:p w14:paraId="4CF87391" w14:textId="60931F27" w:rsidR="00A77574" w:rsidRPr="00DD6168" w:rsidRDefault="00DF6158" w:rsidP="00D9798B">
            <w:pPr>
              <w:ind w:right="40"/>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22.</w:t>
            </w:r>
          </w:p>
        </w:tc>
        <w:tc>
          <w:tcPr>
            <w:tcW w:w="2020" w:type="dxa"/>
            <w:tcBorders>
              <w:top w:val="single" w:sz="4" w:space="0" w:color="000000"/>
              <w:left w:val="single" w:sz="4" w:space="0" w:color="000000"/>
              <w:bottom w:val="single" w:sz="4" w:space="0" w:color="000000"/>
              <w:right w:val="single" w:sz="4" w:space="0" w:color="000000"/>
            </w:tcBorders>
          </w:tcPr>
          <w:p w14:paraId="72767284" w14:textId="77777777" w:rsidR="003D18D9" w:rsidRPr="00DD6168" w:rsidRDefault="00DF6158"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 xml:space="preserve">Weber Center </w:t>
            </w:r>
            <w:proofErr w:type="gramStart"/>
            <w:r w:rsidRPr="00DD6168">
              <w:rPr>
                <w:rFonts w:ascii="Times New Roman" w:eastAsia="Times New Roman" w:hAnsi="Times New Roman" w:cs="Times New Roman"/>
                <w:color w:val="000000"/>
                <w:sz w:val="24"/>
                <w:szCs w:val="24"/>
              </w:rPr>
              <w:t>For</w:t>
            </w:r>
            <w:proofErr w:type="gramEnd"/>
            <w:r w:rsidRPr="00DD6168">
              <w:rPr>
                <w:rFonts w:ascii="Times New Roman" w:eastAsia="Times New Roman" w:hAnsi="Times New Roman" w:cs="Times New Roman"/>
                <w:color w:val="000000"/>
                <w:sz w:val="24"/>
                <w:szCs w:val="24"/>
              </w:rPr>
              <w:t xml:space="preserve"> Preforming Arts</w:t>
            </w:r>
          </w:p>
        </w:tc>
        <w:tc>
          <w:tcPr>
            <w:tcW w:w="2205" w:type="dxa"/>
            <w:tcBorders>
              <w:top w:val="single" w:sz="4" w:space="0" w:color="000000"/>
              <w:left w:val="single" w:sz="4" w:space="0" w:color="000000"/>
              <w:bottom w:val="single" w:sz="4" w:space="0" w:color="000000"/>
              <w:right w:val="single" w:sz="4" w:space="0" w:color="000000"/>
            </w:tcBorders>
          </w:tcPr>
          <w:p w14:paraId="451420EC" w14:textId="77777777" w:rsidR="003D18D9" w:rsidRPr="00DD6168" w:rsidRDefault="003D18D9"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428 Front St,</w:t>
            </w:r>
          </w:p>
          <w:p w14:paraId="303FD806" w14:textId="071F15E8" w:rsidR="00A77574" w:rsidRPr="00DD6168" w:rsidRDefault="003D18D9"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La Crosse, WI 54601</w:t>
            </w:r>
          </w:p>
        </w:tc>
        <w:tc>
          <w:tcPr>
            <w:tcW w:w="2109" w:type="dxa"/>
            <w:tcBorders>
              <w:top w:val="single" w:sz="4" w:space="0" w:color="000000"/>
              <w:left w:val="single" w:sz="4" w:space="0" w:color="000000"/>
              <w:bottom w:val="single" w:sz="4" w:space="0" w:color="000000"/>
              <w:right w:val="single" w:sz="4" w:space="0" w:color="000000"/>
            </w:tcBorders>
          </w:tcPr>
          <w:p w14:paraId="1C4F334D" w14:textId="77777777" w:rsidR="003D18D9" w:rsidRPr="00DD6168" w:rsidRDefault="003D18D9"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428 Front St,</w:t>
            </w:r>
          </w:p>
          <w:p w14:paraId="256FD1A3" w14:textId="4E9806A0" w:rsidR="00A77574" w:rsidRPr="00DD6168" w:rsidRDefault="003D18D9"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La Crosse, WI 54601</w:t>
            </w:r>
          </w:p>
        </w:tc>
        <w:tc>
          <w:tcPr>
            <w:tcW w:w="3031" w:type="dxa"/>
            <w:tcBorders>
              <w:top w:val="single" w:sz="4" w:space="0" w:color="000000"/>
              <w:left w:val="single" w:sz="4" w:space="0" w:color="000000"/>
              <w:bottom w:val="single" w:sz="4" w:space="0" w:color="000000"/>
              <w:right w:val="single" w:sz="4" w:space="0" w:color="000000"/>
            </w:tcBorders>
          </w:tcPr>
          <w:p w14:paraId="4DCA2AB0" w14:textId="77777777" w:rsidR="00A77574" w:rsidRPr="00DD6168" w:rsidRDefault="003D18D9"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Non-Campus</w:t>
            </w:r>
          </w:p>
        </w:tc>
      </w:tr>
      <w:tr w:rsidR="00A77574" w:rsidRPr="00801E82" w14:paraId="433BA572" w14:textId="77777777" w:rsidTr="00DB0C8F">
        <w:trPr>
          <w:trHeight w:val="425"/>
        </w:trPr>
        <w:tc>
          <w:tcPr>
            <w:tcW w:w="625" w:type="dxa"/>
            <w:tcBorders>
              <w:top w:val="single" w:sz="4" w:space="0" w:color="000000"/>
              <w:left w:val="single" w:sz="4" w:space="0" w:color="000000"/>
              <w:bottom w:val="single" w:sz="4" w:space="0" w:color="000000"/>
              <w:right w:val="single" w:sz="4" w:space="0" w:color="000000"/>
            </w:tcBorders>
            <w:vAlign w:val="center"/>
          </w:tcPr>
          <w:p w14:paraId="76160D88" w14:textId="77777777" w:rsidR="00A77574" w:rsidRPr="00DD6168" w:rsidRDefault="003D18D9" w:rsidP="00D9798B">
            <w:pPr>
              <w:ind w:right="40"/>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23.</w:t>
            </w:r>
          </w:p>
        </w:tc>
        <w:tc>
          <w:tcPr>
            <w:tcW w:w="2020" w:type="dxa"/>
            <w:tcBorders>
              <w:top w:val="single" w:sz="4" w:space="0" w:color="000000"/>
              <w:left w:val="single" w:sz="4" w:space="0" w:color="000000"/>
              <w:bottom w:val="single" w:sz="4" w:space="0" w:color="000000"/>
              <w:right w:val="single" w:sz="4" w:space="0" w:color="000000"/>
            </w:tcBorders>
          </w:tcPr>
          <w:p w14:paraId="47120687" w14:textId="5C9D0717" w:rsidR="00A77574" w:rsidRPr="00DD6168" w:rsidRDefault="0060014A" w:rsidP="00D9798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Viterbo Green Bay </w:t>
            </w:r>
          </w:p>
        </w:tc>
        <w:tc>
          <w:tcPr>
            <w:tcW w:w="2205" w:type="dxa"/>
            <w:tcBorders>
              <w:top w:val="single" w:sz="4" w:space="0" w:color="000000"/>
              <w:left w:val="single" w:sz="4" w:space="0" w:color="000000"/>
              <w:bottom w:val="single" w:sz="4" w:space="0" w:color="000000"/>
              <w:right w:val="single" w:sz="4" w:space="0" w:color="000000"/>
            </w:tcBorders>
          </w:tcPr>
          <w:p w14:paraId="19914715" w14:textId="77777777" w:rsidR="00A77574" w:rsidRPr="00DD6168" w:rsidRDefault="003D18D9"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3061 Allied Street</w:t>
            </w:r>
            <w:r w:rsidRPr="00DD6168">
              <w:rPr>
                <w:rFonts w:ascii="Times New Roman" w:eastAsia="Times New Roman" w:hAnsi="Times New Roman" w:cs="Times New Roman"/>
                <w:color w:val="000000"/>
                <w:sz w:val="24"/>
                <w:szCs w:val="24"/>
              </w:rPr>
              <w:br/>
              <w:t>Green Bay, WI</w:t>
            </w:r>
          </w:p>
        </w:tc>
        <w:tc>
          <w:tcPr>
            <w:tcW w:w="2109" w:type="dxa"/>
            <w:tcBorders>
              <w:top w:val="single" w:sz="4" w:space="0" w:color="000000"/>
              <w:left w:val="single" w:sz="4" w:space="0" w:color="000000"/>
              <w:bottom w:val="single" w:sz="4" w:space="0" w:color="000000"/>
              <w:right w:val="single" w:sz="4" w:space="0" w:color="000000"/>
            </w:tcBorders>
          </w:tcPr>
          <w:p w14:paraId="7560A287" w14:textId="77777777" w:rsidR="00A77574" w:rsidRPr="00DD6168" w:rsidRDefault="003D18D9"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3061 Allied Street</w:t>
            </w:r>
            <w:r w:rsidRPr="00DD6168">
              <w:rPr>
                <w:rFonts w:ascii="Times New Roman" w:eastAsia="Times New Roman" w:hAnsi="Times New Roman" w:cs="Times New Roman"/>
                <w:color w:val="000000"/>
                <w:sz w:val="24"/>
                <w:szCs w:val="24"/>
              </w:rPr>
              <w:br/>
              <w:t>Green Bay, WI</w:t>
            </w:r>
          </w:p>
        </w:tc>
        <w:tc>
          <w:tcPr>
            <w:tcW w:w="3031" w:type="dxa"/>
            <w:tcBorders>
              <w:top w:val="single" w:sz="4" w:space="0" w:color="000000"/>
              <w:left w:val="single" w:sz="4" w:space="0" w:color="000000"/>
              <w:bottom w:val="single" w:sz="4" w:space="0" w:color="000000"/>
              <w:right w:val="single" w:sz="4" w:space="0" w:color="000000"/>
            </w:tcBorders>
          </w:tcPr>
          <w:p w14:paraId="17481433" w14:textId="77777777" w:rsidR="00A77574" w:rsidRPr="00DD6168" w:rsidRDefault="003D18D9"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Non-Campus</w:t>
            </w:r>
          </w:p>
        </w:tc>
      </w:tr>
      <w:tr w:rsidR="003D18D9" w:rsidRPr="00801E82" w14:paraId="182487AE" w14:textId="77777777" w:rsidTr="00DB0C8F">
        <w:trPr>
          <w:trHeight w:val="425"/>
        </w:trPr>
        <w:tc>
          <w:tcPr>
            <w:tcW w:w="625" w:type="dxa"/>
            <w:tcBorders>
              <w:top w:val="single" w:sz="4" w:space="0" w:color="000000"/>
              <w:left w:val="single" w:sz="4" w:space="0" w:color="000000"/>
              <w:bottom w:val="single" w:sz="4" w:space="0" w:color="000000"/>
              <w:right w:val="single" w:sz="4" w:space="0" w:color="000000"/>
            </w:tcBorders>
            <w:vAlign w:val="center"/>
          </w:tcPr>
          <w:p w14:paraId="6246D3BD" w14:textId="77777777" w:rsidR="003D18D9" w:rsidRPr="00DD6168" w:rsidRDefault="003D18D9" w:rsidP="00D9798B">
            <w:pPr>
              <w:ind w:right="40"/>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24.</w:t>
            </w:r>
          </w:p>
        </w:tc>
        <w:tc>
          <w:tcPr>
            <w:tcW w:w="2020" w:type="dxa"/>
            <w:tcBorders>
              <w:top w:val="single" w:sz="4" w:space="0" w:color="000000"/>
              <w:left w:val="single" w:sz="4" w:space="0" w:color="000000"/>
              <w:bottom w:val="single" w:sz="4" w:space="0" w:color="000000"/>
              <w:right w:val="single" w:sz="4" w:space="0" w:color="000000"/>
            </w:tcBorders>
          </w:tcPr>
          <w:p w14:paraId="5235E4E2" w14:textId="77777777" w:rsidR="003D18D9" w:rsidRPr="00DD6168" w:rsidRDefault="003D18D9" w:rsidP="00D9798B">
            <w:pPr>
              <w:jc w:val="center"/>
              <w:rPr>
                <w:rFonts w:ascii="Times New Roman" w:eastAsia="Times New Roman" w:hAnsi="Times New Roman" w:cs="Times New Roman"/>
                <w:color w:val="000000"/>
                <w:sz w:val="24"/>
                <w:szCs w:val="24"/>
              </w:rPr>
            </w:pPr>
            <w:proofErr w:type="spellStart"/>
            <w:r w:rsidRPr="00DD6168">
              <w:rPr>
                <w:rFonts w:ascii="Times New Roman" w:eastAsia="Times New Roman" w:hAnsi="Times New Roman" w:cs="Times New Roman"/>
                <w:color w:val="000000"/>
                <w:sz w:val="24"/>
                <w:szCs w:val="24"/>
              </w:rPr>
              <w:t>Eau</w:t>
            </w:r>
            <w:proofErr w:type="spellEnd"/>
            <w:r w:rsidRPr="00DD6168">
              <w:rPr>
                <w:rFonts w:ascii="Times New Roman" w:eastAsia="Times New Roman" w:hAnsi="Times New Roman" w:cs="Times New Roman"/>
                <w:color w:val="000000"/>
                <w:sz w:val="24"/>
                <w:szCs w:val="24"/>
              </w:rPr>
              <w:t xml:space="preserve"> Claire Regis High School</w:t>
            </w:r>
          </w:p>
        </w:tc>
        <w:tc>
          <w:tcPr>
            <w:tcW w:w="2205" w:type="dxa"/>
            <w:tcBorders>
              <w:top w:val="single" w:sz="4" w:space="0" w:color="000000"/>
              <w:left w:val="single" w:sz="4" w:space="0" w:color="000000"/>
              <w:bottom w:val="single" w:sz="4" w:space="0" w:color="000000"/>
              <w:right w:val="single" w:sz="4" w:space="0" w:color="000000"/>
            </w:tcBorders>
          </w:tcPr>
          <w:p w14:paraId="789A892A" w14:textId="3942FB72" w:rsidR="003D18D9" w:rsidRPr="00DD6168" w:rsidRDefault="003D18D9"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2100 Fenwick Avenue</w:t>
            </w:r>
            <w:r w:rsidR="00FE48CA" w:rsidRPr="00DD6168">
              <w:rPr>
                <w:rFonts w:ascii="Times New Roman" w:eastAsia="Times New Roman" w:hAnsi="Times New Roman" w:cs="Times New Roman"/>
                <w:color w:val="000000"/>
                <w:sz w:val="24"/>
                <w:szCs w:val="24"/>
              </w:rPr>
              <w:br/>
            </w:r>
            <w:proofErr w:type="spellStart"/>
            <w:r w:rsidR="00FE48CA" w:rsidRPr="00DD6168">
              <w:rPr>
                <w:rFonts w:ascii="Times New Roman" w:eastAsia="Times New Roman" w:hAnsi="Times New Roman" w:cs="Times New Roman"/>
                <w:color w:val="000000"/>
                <w:sz w:val="24"/>
                <w:szCs w:val="24"/>
              </w:rPr>
              <w:t>Eau</w:t>
            </w:r>
            <w:proofErr w:type="spellEnd"/>
            <w:r w:rsidR="00FE48CA" w:rsidRPr="00DD6168">
              <w:rPr>
                <w:rFonts w:ascii="Times New Roman" w:eastAsia="Times New Roman" w:hAnsi="Times New Roman" w:cs="Times New Roman"/>
                <w:color w:val="000000"/>
                <w:sz w:val="24"/>
                <w:szCs w:val="24"/>
              </w:rPr>
              <w:t xml:space="preserve"> Claire, WI</w:t>
            </w:r>
          </w:p>
        </w:tc>
        <w:tc>
          <w:tcPr>
            <w:tcW w:w="2109" w:type="dxa"/>
            <w:tcBorders>
              <w:top w:val="single" w:sz="4" w:space="0" w:color="000000"/>
              <w:left w:val="single" w:sz="4" w:space="0" w:color="000000"/>
              <w:bottom w:val="single" w:sz="4" w:space="0" w:color="000000"/>
              <w:right w:val="single" w:sz="4" w:space="0" w:color="000000"/>
            </w:tcBorders>
          </w:tcPr>
          <w:p w14:paraId="5B8D1302" w14:textId="77777777" w:rsidR="003D18D9" w:rsidRPr="00DD6168" w:rsidRDefault="00FE48CA"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2100 Fenwick Avenue</w:t>
            </w:r>
            <w:r w:rsidRPr="00DD6168">
              <w:rPr>
                <w:rFonts w:ascii="Times New Roman" w:eastAsia="Times New Roman" w:hAnsi="Times New Roman" w:cs="Times New Roman"/>
                <w:color w:val="000000"/>
                <w:sz w:val="24"/>
                <w:szCs w:val="24"/>
              </w:rPr>
              <w:br/>
            </w:r>
            <w:proofErr w:type="spellStart"/>
            <w:r w:rsidRPr="00DD6168">
              <w:rPr>
                <w:rFonts w:ascii="Times New Roman" w:eastAsia="Times New Roman" w:hAnsi="Times New Roman" w:cs="Times New Roman"/>
                <w:color w:val="000000"/>
                <w:sz w:val="24"/>
                <w:szCs w:val="24"/>
              </w:rPr>
              <w:t>Eau</w:t>
            </w:r>
            <w:proofErr w:type="spellEnd"/>
            <w:r w:rsidRPr="00DD6168">
              <w:rPr>
                <w:rFonts w:ascii="Times New Roman" w:eastAsia="Times New Roman" w:hAnsi="Times New Roman" w:cs="Times New Roman"/>
                <w:color w:val="000000"/>
                <w:sz w:val="24"/>
                <w:szCs w:val="24"/>
              </w:rPr>
              <w:t xml:space="preserve"> Claire, WI</w:t>
            </w:r>
          </w:p>
        </w:tc>
        <w:tc>
          <w:tcPr>
            <w:tcW w:w="3031" w:type="dxa"/>
            <w:tcBorders>
              <w:top w:val="single" w:sz="4" w:space="0" w:color="000000"/>
              <w:left w:val="single" w:sz="4" w:space="0" w:color="000000"/>
              <w:bottom w:val="single" w:sz="4" w:space="0" w:color="000000"/>
              <w:right w:val="single" w:sz="4" w:space="0" w:color="000000"/>
            </w:tcBorders>
          </w:tcPr>
          <w:p w14:paraId="4E1F0C37" w14:textId="77777777" w:rsidR="003D18D9" w:rsidRPr="00DD6168" w:rsidRDefault="00FE48CA"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Non-Campus</w:t>
            </w:r>
          </w:p>
        </w:tc>
      </w:tr>
      <w:tr w:rsidR="003D18D9" w:rsidRPr="00801E82" w14:paraId="1211EC4D" w14:textId="77777777" w:rsidTr="00DB0C8F">
        <w:trPr>
          <w:trHeight w:val="425"/>
        </w:trPr>
        <w:tc>
          <w:tcPr>
            <w:tcW w:w="625" w:type="dxa"/>
            <w:tcBorders>
              <w:top w:val="single" w:sz="4" w:space="0" w:color="000000"/>
              <w:left w:val="single" w:sz="4" w:space="0" w:color="000000"/>
              <w:bottom w:val="single" w:sz="4" w:space="0" w:color="000000"/>
              <w:right w:val="single" w:sz="4" w:space="0" w:color="000000"/>
            </w:tcBorders>
            <w:vAlign w:val="center"/>
          </w:tcPr>
          <w:p w14:paraId="4C75CEB0" w14:textId="77777777" w:rsidR="003D18D9" w:rsidRPr="00DD6168" w:rsidRDefault="00FE48CA" w:rsidP="00D9798B">
            <w:pPr>
              <w:ind w:right="40"/>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25.</w:t>
            </w:r>
          </w:p>
        </w:tc>
        <w:tc>
          <w:tcPr>
            <w:tcW w:w="2020" w:type="dxa"/>
            <w:tcBorders>
              <w:top w:val="single" w:sz="4" w:space="0" w:color="000000"/>
              <w:left w:val="single" w:sz="4" w:space="0" w:color="000000"/>
              <w:bottom w:val="single" w:sz="4" w:space="0" w:color="000000"/>
              <w:right w:val="single" w:sz="4" w:space="0" w:color="000000"/>
            </w:tcBorders>
          </w:tcPr>
          <w:p w14:paraId="5E8723C8" w14:textId="77777777" w:rsidR="003D18D9" w:rsidRPr="00DD6168" w:rsidRDefault="00FE48CA"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Middleton High School</w:t>
            </w:r>
          </w:p>
        </w:tc>
        <w:tc>
          <w:tcPr>
            <w:tcW w:w="2205" w:type="dxa"/>
            <w:tcBorders>
              <w:top w:val="single" w:sz="4" w:space="0" w:color="000000"/>
              <w:left w:val="single" w:sz="4" w:space="0" w:color="000000"/>
              <w:bottom w:val="single" w:sz="4" w:space="0" w:color="000000"/>
              <w:right w:val="single" w:sz="4" w:space="0" w:color="000000"/>
            </w:tcBorders>
          </w:tcPr>
          <w:p w14:paraId="01749470" w14:textId="77777777" w:rsidR="003D18D9" w:rsidRPr="00DD6168" w:rsidRDefault="00FE48CA"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2100 Bristol Street</w:t>
            </w:r>
            <w:r w:rsidRPr="00DD6168">
              <w:rPr>
                <w:rFonts w:ascii="Times New Roman" w:eastAsia="Times New Roman" w:hAnsi="Times New Roman" w:cs="Times New Roman"/>
                <w:color w:val="000000"/>
                <w:sz w:val="24"/>
                <w:szCs w:val="24"/>
              </w:rPr>
              <w:br/>
              <w:t>Middleton, WI 53562</w:t>
            </w:r>
          </w:p>
        </w:tc>
        <w:tc>
          <w:tcPr>
            <w:tcW w:w="2109" w:type="dxa"/>
            <w:tcBorders>
              <w:top w:val="single" w:sz="4" w:space="0" w:color="000000"/>
              <w:left w:val="single" w:sz="4" w:space="0" w:color="000000"/>
              <w:bottom w:val="single" w:sz="4" w:space="0" w:color="000000"/>
              <w:right w:val="single" w:sz="4" w:space="0" w:color="000000"/>
            </w:tcBorders>
          </w:tcPr>
          <w:p w14:paraId="706F4BED" w14:textId="77777777" w:rsidR="003D18D9" w:rsidRPr="00DD6168" w:rsidRDefault="00FE48CA"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2100 Bristol Street</w:t>
            </w:r>
            <w:r w:rsidRPr="00DD6168">
              <w:rPr>
                <w:rFonts w:ascii="Times New Roman" w:eastAsia="Times New Roman" w:hAnsi="Times New Roman" w:cs="Times New Roman"/>
                <w:color w:val="000000"/>
                <w:sz w:val="24"/>
                <w:szCs w:val="24"/>
              </w:rPr>
              <w:br/>
              <w:t>Middleton, WI 53562</w:t>
            </w:r>
          </w:p>
        </w:tc>
        <w:tc>
          <w:tcPr>
            <w:tcW w:w="3031" w:type="dxa"/>
            <w:tcBorders>
              <w:top w:val="single" w:sz="4" w:space="0" w:color="000000"/>
              <w:left w:val="single" w:sz="4" w:space="0" w:color="000000"/>
              <w:bottom w:val="single" w:sz="4" w:space="0" w:color="000000"/>
              <w:right w:val="single" w:sz="4" w:space="0" w:color="000000"/>
            </w:tcBorders>
          </w:tcPr>
          <w:p w14:paraId="78C0A8A0" w14:textId="77777777" w:rsidR="003D18D9" w:rsidRPr="00DD6168" w:rsidRDefault="00FE48CA"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Non-Campus</w:t>
            </w:r>
          </w:p>
        </w:tc>
      </w:tr>
      <w:tr w:rsidR="00FE48CA" w:rsidRPr="00801E82" w14:paraId="25AF17F2" w14:textId="77777777" w:rsidTr="00DB0C8F">
        <w:trPr>
          <w:trHeight w:val="425"/>
        </w:trPr>
        <w:tc>
          <w:tcPr>
            <w:tcW w:w="625" w:type="dxa"/>
            <w:tcBorders>
              <w:top w:val="single" w:sz="4" w:space="0" w:color="000000"/>
              <w:left w:val="single" w:sz="4" w:space="0" w:color="000000"/>
              <w:bottom w:val="single" w:sz="4" w:space="0" w:color="000000"/>
              <w:right w:val="single" w:sz="4" w:space="0" w:color="000000"/>
            </w:tcBorders>
            <w:vAlign w:val="center"/>
          </w:tcPr>
          <w:p w14:paraId="54A30849" w14:textId="77777777" w:rsidR="00FE48CA" w:rsidRPr="00DD6168" w:rsidRDefault="003177BD" w:rsidP="00D9798B">
            <w:pPr>
              <w:ind w:right="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26.</w:t>
            </w:r>
          </w:p>
        </w:tc>
        <w:tc>
          <w:tcPr>
            <w:tcW w:w="2020" w:type="dxa"/>
            <w:tcBorders>
              <w:top w:val="single" w:sz="4" w:space="0" w:color="000000"/>
              <w:left w:val="single" w:sz="4" w:space="0" w:color="000000"/>
              <w:bottom w:val="single" w:sz="4" w:space="0" w:color="000000"/>
              <w:right w:val="single" w:sz="4" w:space="0" w:color="000000"/>
            </w:tcBorders>
          </w:tcPr>
          <w:p w14:paraId="0D81A8D9" w14:textId="77777777" w:rsidR="00FE48CA" w:rsidRPr="00DD6168" w:rsidRDefault="003177BD" w:rsidP="00D9798B">
            <w:pPr>
              <w:jc w:val="center"/>
              <w:rPr>
                <w:rFonts w:ascii="Times New Roman" w:eastAsia="Times New Roman" w:hAnsi="Times New Roman" w:cs="Times New Roman"/>
                <w:color w:val="000000"/>
                <w:sz w:val="24"/>
                <w:szCs w:val="24"/>
              </w:rPr>
            </w:pPr>
            <w:r w:rsidRPr="003177BD">
              <w:rPr>
                <w:rFonts w:ascii="Times New Roman" w:eastAsia="Times New Roman" w:hAnsi="Times New Roman" w:cs="Times New Roman"/>
                <w:color w:val="000000"/>
                <w:sz w:val="24"/>
                <w:szCs w:val="24"/>
              </w:rPr>
              <w:t>Viterbo University</w:t>
            </w:r>
            <w:r>
              <w:rPr>
                <w:rFonts w:ascii="Times New Roman" w:eastAsia="Times New Roman" w:hAnsi="Times New Roman" w:cs="Times New Roman"/>
                <w:color w:val="000000"/>
                <w:sz w:val="24"/>
                <w:szCs w:val="24"/>
              </w:rPr>
              <w:t xml:space="preserve"> West Allis</w:t>
            </w:r>
          </w:p>
        </w:tc>
        <w:tc>
          <w:tcPr>
            <w:tcW w:w="2205" w:type="dxa"/>
            <w:tcBorders>
              <w:top w:val="single" w:sz="4" w:space="0" w:color="000000"/>
              <w:left w:val="single" w:sz="4" w:space="0" w:color="000000"/>
              <w:bottom w:val="single" w:sz="4" w:space="0" w:color="000000"/>
              <w:right w:val="single" w:sz="4" w:space="0" w:color="000000"/>
            </w:tcBorders>
          </w:tcPr>
          <w:p w14:paraId="42373585" w14:textId="77777777" w:rsidR="00FE48CA" w:rsidRPr="00DD6168" w:rsidRDefault="003177BD" w:rsidP="00D9798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2323 S. 109</w:t>
            </w:r>
            <w:r w:rsidRPr="003177BD">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St. Milwaukee, WI 53227</w:t>
            </w:r>
          </w:p>
        </w:tc>
        <w:tc>
          <w:tcPr>
            <w:tcW w:w="2109" w:type="dxa"/>
            <w:tcBorders>
              <w:top w:val="single" w:sz="4" w:space="0" w:color="000000"/>
              <w:left w:val="single" w:sz="4" w:space="0" w:color="000000"/>
              <w:bottom w:val="single" w:sz="4" w:space="0" w:color="000000"/>
              <w:right w:val="single" w:sz="4" w:space="0" w:color="000000"/>
            </w:tcBorders>
          </w:tcPr>
          <w:p w14:paraId="5B0CFAFE" w14:textId="77777777" w:rsidR="00FE48CA" w:rsidRPr="00DD6168" w:rsidRDefault="003177BD" w:rsidP="00D9798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2323 S. 109</w:t>
            </w:r>
            <w:r w:rsidRPr="003177BD">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St. Milwaukee, WI 53227</w:t>
            </w:r>
          </w:p>
        </w:tc>
        <w:tc>
          <w:tcPr>
            <w:tcW w:w="3031" w:type="dxa"/>
            <w:tcBorders>
              <w:top w:val="single" w:sz="4" w:space="0" w:color="000000"/>
              <w:left w:val="single" w:sz="4" w:space="0" w:color="000000"/>
              <w:bottom w:val="single" w:sz="4" w:space="0" w:color="000000"/>
              <w:right w:val="single" w:sz="4" w:space="0" w:color="000000"/>
            </w:tcBorders>
          </w:tcPr>
          <w:p w14:paraId="1C05CDA6" w14:textId="77777777" w:rsidR="00FE48CA" w:rsidRPr="00DD6168" w:rsidRDefault="003177BD"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Non-Campus</w:t>
            </w:r>
          </w:p>
        </w:tc>
      </w:tr>
      <w:tr w:rsidR="00DB0C8F" w:rsidRPr="00801E82" w14:paraId="7D442649" w14:textId="77777777" w:rsidTr="00DB0C8F">
        <w:trPr>
          <w:trHeight w:val="425"/>
        </w:trPr>
        <w:tc>
          <w:tcPr>
            <w:tcW w:w="625" w:type="dxa"/>
            <w:tcBorders>
              <w:top w:val="single" w:sz="4" w:space="0" w:color="000000"/>
              <w:left w:val="single" w:sz="4" w:space="0" w:color="000000"/>
              <w:bottom w:val="single" w:sz="4" w:space="0" w:color="000000"/>
              <w:right w:val="single" w:sz="4" w:space="0" w:color="000000"/>
            </w:tcBorders>
            <w:vAlign w:val="center"/>
          </w:tcPr>
          <w:p w14:paraId="1260773A" w14:textId="72132795" w:rsidR="00DB0C8F" w:rsidRPr="00DD6168" w:rsidRDefault="006A6968" w:rsidP="00D9798B">
            <w:pPr>
              <w:ind w:right="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r w:rsidR="00DB0C8F">
              <w:rPr>
                <w:rFonts w:ascii="Times New Roman" w:eastAsia="Times New Roman" w:hAnsi="Times New Roman" w:cs="Times New Roman"/>
                <w:color w:val="000000"/>
                <w:sz w:val="24"/>
                <w:szCs w:val="24"/>
              </w:rPr>
              <w:t>.</w:t>
            </w:r>
          </w:p>
        </w:tc>
        <w:tc>
          <w:tcPr>
            <w:tcW w:w="2020" w:type="dxa"/>
            <w:tcBorders>
              <w:top w:val="single" w:sz="4" w:space="0" w:color="000000"/>
              <w:left w:val="single" w:sz="4" w:space="0" w:color="000000"/>
              <w:bottom w:val="single" w:sz="4" w:space="0" w:color="000000"/>
              <w:right w:val="single" w:sz="4" w:space="0" w:color="000000"/>
            </w:tcBorders>
          </w:tcPr>
          <w:p w14:paraId="19CAB7FA" w14:textId="45EBE055" w:rsidR="00DB0C8F" w:rsidRPr="00DD6168" w:rsidRDefault="00DB0C8F" w:rsidP="00D9798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Lee Learning Center</w:t>
            </w:r>
          </w:p>
        </w:tc>
        <w:tc>
          <w:tcPr>
            <w:tcW w:w="2205" w:type="dxa"/>
            <w:tcBorders>
              <w:top w:val="single" w:sz="4" w:space="0" w:color="000000"/>
              <w:left w:val="single" w:sz="4" w:space="0" w:color="000000"/>
              <w:bottom w:val="single" w:sz="4" w:space="0" w:color="000000"/>
              <w:right w:val="single" w:sz="4" w:space="0" w:color="000000"/>
            </w:tcBorders>
          </w:tcPr>
          <w:p w14:paraId="1100A560" w14:textId="69DD876E" w:rsidR="00DB0C8F" w:rsidRPr="00DD6168" w:rsidRDefault="00DB0C8F" w:rsidP="00D9798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921 West Meinecke Ave.</w:t>
            </w:r>
            <w:r>
              <w:rPr>
                <w:rFonts w:ascii="Times New Roman" w:eastAsia="Times New Roman" w:hAnsi="Times New Roman" w:cs="Times New Roman"/>
                <w:color w:val="000000"/>
                <w:sz w:val="24"/>
                <w:szCs w:val="24"/>
              </w:rPr>
              <w:br/>
              <w:t>Milwaukee, WI 53227</w:t>
            </w:r>
          </w:p>
        </w:tc>
        <w:tc>
          <w:tcPr>
            <w:tcW w:w="2109" w:type="dxa"/>
            <w:tcBorders>
              <w:top w:val="single" w:sz="4" w:space="0" w:color="000000"/>
              <w:left w:val="single" w:sz="4" w:space="0" w:color="000000"/>
              <w:bottom w:val="single" w:sz="4" w:space="0" w:color="000000"/>
              <w:right w:val="single" w:sz="4" w:space="0" w:color="000000"/>
            </w:tcBorders>
          </w:tcPr>
          <w:p w14:paraId="60D50626" w14:textId="3472E57D" w:rsidR="00DB0C8F" w:rsidRPr="00DD6168" w:rsidRDefault="00DB0C8F"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900 Viterbo Drive, La Crosse, WI 54601</w:t>
            </w:r>
          </w:p>
        </w:tc>
        <w:tc>
          <w:tcPr>
            <w:tcW w:w="3031" w:type="dxa"/>
            <w:tcBorders>
              <w:top w:val="single" w:sz="4" w:space="0" w:color="000000"/>
              <w:left w:val="single" w:sz="4" w:space="0" w:color="000000"/>
              <w:bottom w:val="single" w:sz="4" w:space="0" w:color="000000"/>
              <w:right w:val="single" w:sz="4" w:space="0" w:color="000000"/>
            </w:tcBorders>
          </w:tcPr>
          <w:p w14:paraId="6759DB6F" w14:textId="02AC4EA6" w:rsidR="00DB0C8F" w:rsidRPr="00DD6168" w:rsidRDefault="00DB0C8F" w:rsidP="00D9798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Non-Campus</w:t>
            </w:r>
          </w:p>
        </w:tc>
      </w:tr>
      <w:tr w:rsidR="00DB0C8F" w:rsidRPr="00801E82" w14:paraId="3138E6C6" w14:textId="77777777" w:rsidTr="00DB0C8F">
        <w:trPr>
          <w:trHeight w:val="425"/>
        </w:trPr>
        <w:tc>
          <w:tcPr>
            <w:tcW w:w="625" w:type="dxa"/>
            <w:tcBorders>
              <w:top w:val="single" w:sz="4" w:space="0" w:color="000000"/>
              <w:left w:val="single" w:sz="4" w:space="0" w:color="000000"/>
              <w:bottom w:val="single" w:sz="4" w:space="0" w:color="000000"/>
              <w:right w:val="single" w:sz="4" w:space="0" w:color="000000"/>
            </w:tcBorders>
            <w:vAlign w:val="center"/>
          </w:tcPr>
          <w:p w14:paraId="31548002" w14:textId="50165A2E" w:rsidR="00DB0C8F" w:rsidRDefault="006A6968" w:rsidP="00D9798B">
            <w:pPr>
              <w:ind w:right="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r w:rsidR="00DB0C8F">
              <w:rPr>
                <w:rFonts w:ascii="Times New Roman" w:eastAsia="Times New Roman" w:hAnsi="Times New Roman" w:cs="Times New Roman"/>
                <w:color w:val="000000"/>
                <w:sz w:val="24"/>
                <w:szCs w:val="24"/>
              </w:rPr>
              <w:t>.</w:t>
            </w:r>
          </w:p>
        </w:tc>
        <w:tc>
          <w:tcPr>
            <w:tcW w:w="2020" w:type="dxa"/>
            <w:tcBorders>
              <w:top w:val="single" w:sz="4" w:space="0" w:color="000000"/>
              <w:left w:val="single" w:sz="4" w:space="0" w:color="000000"/>
              <w:bottom w:val="single" w:sz="4" w:space="0" w:color="000000"/>
              <w:right w:val="single" w:sz="4" w:space="0" w:color="000000"/>
            </w:tcBorders>
          </w:tcPr>
          <w:p w14:paraId="11BFAA3D" w14:textId="70A7F72D" w:rsidR="00DB0C8F" w:rsidRDefault="00DB0C8F" w:rsidP="00D9798B">
            <w:pP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Cesa</w:t>
            </w:r>
            <w:proofErr w:type="spellEnd"/>
            <w:r>
              <w:rPr>
                <w:rFonts w:ascii="Times New Roman" w:eastAsia="Times New Roman" w:hAnsi="Times New Roman" w:cs="Times New Roman"/>
                <w:color w:val="000000"/>
                <w:sz w:val="24"/>
                <w:szCs w:val="24"/>
              </w:rPr>
              <w:t xml:space="preserve"> #9</w:t>
            </w:r>
          </w:p>
        </w:tc>
        <w:tc>
          <w:tcPr>
            <w:tcW w:w="2205" w:type="dxa"/>
            <w:tcBorders>
              <w:top w:val="single" w:sz="4" w:space="0" w:color="000000"/>
              <w:left w:val="single" w:sz="4" w:space="0" w:color="000000"/>
              <w:bottom w:val="single" w:sz="4" w:space="0" w:color="000000"/>
              <w:right w:val="single" w:sz="4" w:space="0" w:color="000000"/>
            </w:tcBorders>
          </w:tcPr>
          <w:p w14:paraId="00F2B404" w14:textId="1979991E" w:rsidR="00DB0C8F" w:rsidRDefault="00DB0C8F" w:rsidP="00D9798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304 </w:t>
            </w:r>
            <w:proofErr w:type="spellStart"/>
            <w:r>
              <w:rPr>
                <w:rFonts w:ascii="Times New Roman" w:eastAsia="Times New Roman" w:hAnsi="Times New Roman" w:cs="Times New Roman"/>
                <w:color w:val="000000"/>
                <w:sz w:val="24"/>
                <w:szCs w:val="24"/>
              </w:rPr>
              <w:t>Kaphaem</w:t>
            </w:r>
            <w:proofErr w:type="spellEnd"/>
            <w:r>
              <w:rPr>
                <w:rFonts w:ascii="Times New Roman" w:eastAsia="Times New Roman" w:hAnsi="Times New Roman" w:cs="Times New Roman"/>
                <w:color w:val="000000"/>
                <w:sz w:val="24"/>
                <w:szCs w:val="24"/>
              </w:rPr>
              <w:t xml:space="preserve"> Road</w:t>
            </w:r>
            <w:r>
              <w:rPr>
                <w:rFonts w:ascii="Times New Roman" w:eastAsia="Times New Roman" w:hAnsi="Times New Roman" w:cs="Times New Roman"/>
                <w:color w:val="000000"/>
                <w:sz w:val="24"/>
                <w:szCs w:val="24"/>
              </w:rPr>
              <w:br/>
              <w:t>Tomahawk, WI 54487</w:t>
            </w:r>
          </w:p>
        </w:tc>
        <w:tc>
          <w:tcPr>
            <w:tcW w:w="2109" w:type="dxa"/>
            <w:tcBorders>
              <w:top w:val="single" w:sz="4" w:space="0" w:color="000000"/>
              <w:left w:val="single" w:sz="4" w:space="0" w:color="000000"/>
              <w:bottom w:val="single" w:sz="4" w:space="0" w:color="000000"/>
              <w:right w:val="single" w:sz="4" w:space="0" w:color="000000"/>
            </w:tcBorders>
          </w:tcPr>
          <w:p w14:paraId="79F0A65C" w14:textId="6B290010" w:rsidR="00DB0C8F" w:rsidRPr="00DD6168" w:rsidRDefault="00DB0C8F"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900 Viterbo Drive, La Crosse, WI 54601</w:t>
            </w:r>
          </w:p>
        </w:tc>
        <w:tc>
          <w:tcPr>
            <w:tcW w:w="3031" w:type="dxa"/>
            <w:tcBorders>
              <w:top w:val="single" w:sz="4" w:space="0" w:color="000000"/>
              <w:left w:val="single" w:sz="4" w:space="0" w:color="000000"/>
              <w:bottom w:val="single" w:sz="4" w:space="0" w:color="000000"/>
              <w:right w:val="single" w:sz="4" w:space="0" w:color="000000"/>
            </w:tcBorders>
          </w:tcPr>
          <w:p w14:paraId="202B1E5F" w14:textId="1DA1DFBE" w:rsidR="00DB0C8F" w:rsidRDefault="00DB0C8F" w:rsidP="00D9798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Non-Campus</w:t>
            </w:r>
          </w:p>
        </w:tc>
      </w:tr>
      <w:tr w:rsidR="00DB0C8F" w:rsidRPr="00801E82" w14:paraId="2622F0D5" w14:textId="77777777" w:rsidTr="00DB0C8F">
        <w:trPr>
          <w:trHeight w:val="425"/>
        </w:trPr>
        <w:tc>
          <w:tcPr>
            <w:tcW w:w="625" w:type="dxa"/>
            <w:tcBorders>
              <w:top w:val="single" w:sz="4" w:space="0" w:color="000000"/>
              <w:left w:val="single" w:sz="4" w:space="0" w:color="000000"/>
              <w:bottom w:val="single" w:sz="4" w:space="0" w:color="000000"/>
              <w:right w:val="single" w:sz="4" w:space="0" w:color="000000"/>
            </w:tcBorders>
            <w:vAlign w:val="center"/>
          </w:tcPr>
          <w:p w14:paraId="6EF9FF9C" w14:textId="2A7050C2" w:rsidR="00DB0C8F" w:rsidRDefault="006A6968" w:rsidP="00D9798B">
            <w:pPr>
              <w:ind w:right="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2020" w:type="dxa"/>
            <w:tcBorders>
              <w:top w:val="single" w:sz="4" w:space="0" w:color="000000"/>
              <w:left w:val="single" w:sz="4" w:space="0" w:color="000000"/>
              <w:bottom w:val="single" w:sz="4" w:space="0" w:color="000000"/>
              <w:right w:val="single" w:sz="4" w:space="0" w:color="000000"/>
            </w:tcBorders>
          </w:tcPr>
          <w:p w14:paraId="07D00108" w14:textId="6A8CF928" w:rsidR="00DB0C8F" w:rsidRDefault="00DB0C8F" w:rsidP="00D9798B">
            <w:pPr>
              <w:jc w:val="center"/>
              <w:rPr>
                <w:rFonts w:ascii="Times New Roman" w:eastAsia="Times New Roman" w:hAnsi="Times New Roman" w:cs="Times New Roman"/>
                <w:color w:val="000000"/>
                <w:sz w:val="24"/>
                <w:szCs w:val="24"/>
              </w:rPr>
            </w:pPr>
            <w:r w:rsidRPr="00C624D5">
              <w:rPr>
                <w:rFonts w:ascii="Times New Roman" w:eastAsia="Times New Roman" w:hAnsi="Times New Roman" w:cs="Times New Roman"/>
                <w:sz w:val="24"/>
                <w:szCs w:val="24"/>
              </w:rPr>
              <w:t>La Verna Apartments</w:t>
            </w:r>
          </w:p>
        </w:tc>
        <w:tc>
          <w:tcPr>
            <w:tcW w:w="2205" w:type="dxa"/>
            <w:tcBorders>
              <w:top w:val="single" w:sz="4" w:space="0" w:color="000000"/>
              <w:left w:val="single" w:sz="4" w:space="0" w:color="000000"/>
              <w:bottom w:val="single" w:sz="4" w:space="0" w:color="000000"/>
              <w:right w:val="single" w:sz="4" w:space="0" w:color="000000"/>
            </w:tcBorders>
          </w:tcPr>
          <w:p w14:paraId="51C43F09" w14:textId="42C40D73" w:rsidR="00DB0C8F" w:rsidRDefault="00DB0C8F" w:rsidP="00D9798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621 9</w:t>
            </w:r>
            <w:r w:rsidRPr="00C624D5">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St S.</w:t>
            </w:r>
            <w:r>
              <w:rPr>
                <w:rFonts w:ascii="Times New Roman" w:eastAsia="Times New Roman" w:hAnsi="Times New Roman" w:cs="Times New Roman"/>
                <w:color w:val="000000"/>
                <w:sz w:val="24"/>
                <w:szCs w:val="24"/>
              </w:rPr>
              <w:br/>
              <w:t xml:space="preserve">La Crosse, WI </w:t>
            </w:r>
            <w:r>
              <w:rPr>
                <w:rFonts w:ascii="Times New Roman" w:eastAsia="Times New Roman" w:hAnsi="Times New Roman" w:cs="Times New Roman"/>
                <w:color w:val="000000"/>
                <w:sz w:val="24"/>
                <w:szCs w:val="24"/>
              </w:rPr>
              <w:br/>
              <w:t>54601</w:t>
            </w:r>
          </w:p>
        </w:tc>
        <w:tc>
          <w:tcPr>
            <w:tcW w:w="2109" w:type="dxa"/>
            <w:tcBorders>
              <w:top w:val="single" w:sz="4" w:space="0" w:color="000000"/>
              <w:left w:val="single" w:sz="4" w:space="0" w:color="000000"/>
              <w:bottom w:val="single" w:sz="4" w:space="0" w:color="000000"/>
              <w:right w:val="single" w:sz="4" w:space="0" w:color="000000"/>
            </w:tcBorders>
          </w:tcPr>
          <w:p w14:paraId="70B31FC6" w14:textId="467B4ECE" w:rsidR="00DB0C8F" w:rsidRPr="00DD6168" w:rsidRDefault="00DB0C8F"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900 Viterbo Drive, La Crosse, WI 54601</w:t>
            </w:r>
          </w:p>
        </w:tc>
        <w:tc>
          <w:tcPr>
            <w:tcW w:w="3031" w:type="dxa"/>
            <w:tcBorders>
              <w:top w:val="single" w:sz="4" w:space="0" w:color="000000"/>
              <w:left w:val="single" w:sz="4" w:space="0" w:color="000000"/>
              <w:bottom w:val="single" w:sz="4" w:space="0" w:color="000000"/>
              <w:right w:val="single" w:sz="4" w:space="0" w:color="000000"/>
            </w:tcBorders>
          </w:tcPr>
          <w:p w14:paraId="22D6D12A" w14:textId="0ADB3C36" w:rsidR="00DB0C8F" w:rsidRDefault="00DB0C8F" w:rsidP="00D9798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On-Campus</w:t>
            </w:r>
          </w:p>
        </w:tc>
      </w:tr>
      <w:tr w:rsidR="006A6968" w:rsidRPr="00801E82" w14:paraId="25FB080B" w14:textId="77777777" w:rsidTr="00DB0C8F">
        <w:trPr>
          <w:trHeight w:val="425"/>
        </w:trPr>
        <w:tc>
          <w:tcPr>
            <w:tcW w:w="625" w:type="dxa"/>
            <w:tcBorders>
              <w:top w:val="single" w:sz="4" w:space="0" w:color="000000"/>
              <w:left w:val="single" w:sz="4" w:space="0" w:color="000000"/>
              <w:bottom w:val="single" w:sz="4" w:space="0" w:color="000000"/>
              <w:right w:val="single" w:sz="4" w:space="0" w:color="000000"/>
            </w:tcBorders>
            <w:vAlign w:val="center"/>
          </w:tcPr>
          <w:p w14:paraId="5692F53D" w14:textId="68D2D43C" w:rsidR="006A6968" w:rsidRDefault="006A6968" w:rsidP="00D9798B">
            <w:pPr>
              <w:ind w:right="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sidR="004970EB">
              <w:rPr>
                <w:rFonts w:ascii="Times New Roman" w:eastAsia="Times New Roman" w:hAnsi="Times New Roman" w:cs="Times New Roman"/>
                <w:color w:val="000000"/>
                <w:sz w:val="24"/>
                <w:szCs w:val="24"/>
              </w:rPr>
              <w:t>.</w:t>
            </w:r>
          </w:p>
        </w:tc>
        <w:tc>
          <w:tcPr>
            <w:tcW w:w="2020" w:type="dxa"/>
            <w:tcBorders>
              <w:top w:val="single" w:sz="4" w:space="0" w:color="000000"/>
              <w:left w:val="single" w:sz="4" w:space="0" w:color="000000"/>
              <w:bottom w:val="single" w:sz="4" w:space="0" w:color="000000"/>
              <w:right w:val="single" w:sz="4" w:space="0" w:color="000000"/>
            </w:tcBorders>
          </w:tcPr>
          <w:p w14:paraId="5ED70285" w14:textId="26C106B2" w:rsidR="006A6968" w:rsidRPr="00C624D5" w:rsidRDefault="006A6968" w:rsidP="00D9798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Monona Terrace </w:t>
            </w:r>
          </w:p>
        </w:tc>
        <w:tc>
          <w:tcPr>
            <w:tcW w:w="2205" w:type="dxa"/>
            <w:tcBorders>
              <w:top w:val="single" w:sz="4" w:space="0" w:color="000000"/>
              <w:left w:val="single" w:sz="4" w:space="0" w:color="000000"/>
              <w:bottom w:val="single" w:sz="4" w:space="0" w:color="000000"/>
              <w:right w:val="single" w:sz="4" w:space="0" w:color="000000"/>
            </w:tcBorders>
          </w:tcPr>
          <w:p w14:paraId="79888E97" w14:textId="10B98766" w:rsidR="006A6968" w:rsidRDefault="006A6968" w:rsidP="00D9798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One Nolan Dr.</w:t>
            </w:r>
            <w:r>
              <w:rPr>
                <w:rFonts w:ascii="Times New Roman" w:eastAsia="Times New Roman" w:hAnsi="Times New Roman" w:cs="Times New Roman"/>
                <w:color w:val="000000"/>
                <w:sz w:val="24"/>
                <w:szCs w:val="24"/>
              </w:rPr>
              <w:br/>
              <w:t>Madison, WI 53703</w:t>
            </w:r>
          </w:p>
        </w:tc>
        <w:tc>
          <w:tcPr>
            <w:tcW w:w="2109" w:type="dxa"/>
            <w:tcBorders>
              <w:top w:val="single" w:sz="4" w:space="0" w:color="000000"/>
              <w:left w:val="single" w:sz="4" w:space="0" w:color="000000"/>
              <w:bottom w:val="single" w:sz="4" w:space="0" w:color="000000"/>
              <w:right w:val="single" w:sz="4" w:space="0" w:color="000000"/>
            </w:tcBorders>
          </w:tcPr>
          <w:p w14:paraId="06D334BD" w14:textId="6BF1D874" w:rsidR="006A6968" w:rsidRPr="00DD6168" w:rsidRDefault="006A6968"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900 Viterbo Drive, La Crosse, WI 54601</w:t>
            </w:r>
          </w:p>
        </w:tc>
        <w:tc>
          <w:tcPr>
            <w:tcW w:w="3031" w:type="dxa"/>
            <w:tcBorders>
              <w:top w:val="single" w:sz="4" w:space="0" w:color="000000"/>
              <w:left w:val="single" w:sz="4" w:space="0" w:color="000000"/>
              <w:bottom w:val="single" w:sz="4" w:space="0" w:color="000000"/>
              <w:right w:val="single" w:sz="4" w:space="0" w:color="000000"/>
            </w:tcBorders>
          </w:tcPr>
          <w:p w14:paraId="6F9AF021" w14:textId="06C165D0" w:rsidR="006A6968" w:rsidRDefault="006A6968" w:rsidP="00D9798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Non-Campus</w:t>
            </w:r>
          </w:p>
        </w:tc>
      </w:tr>
      <w:tr w:rsidR="004970EB" w:rsidRPr="00801E82" w14:paraId="1D0B8B0B" w14:textId="77777777" w:rsidTr="00DB0C8F">
        <w:trPr>
          <w:trHeight w:val="425"/>
        </w:trPr>
        <w:tc>
          <w:tcPr>
            <w:tcW w:w="625" w:type="dxa"/>
            <w:tcBorders>
              <w:top w:val="single" w:sz="4" w:space="0" w:color="000000"/>
              <w:left w:val="single" w:sz="4" w:space="0" w:color="000000"/>
              <w:bottom w:val="single" w:sz="4" w:space="0" w:color="000000"/>
              <w:right w:val="single" w:sz="4" w:space="0" w:color="000000"/>
            </w:tcBorders>
            <w:vAlign w:val="center"/>
          </w:tcPr>
          <w:p w14:paraId="4C23EBE2" w14:textId="7B24F329" w:rsidR="004970EB" w:rsidRDefault="004970EB" w:rsidP="00D9798B">
            <w:pPr>
              <w:ind w:right="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020" w:type="dxa"/>
            <w:tcBorders>
              <w:top w:val="single" w:sz="4" w:space="0" w:color="000000"/>
              <w:left w:val="single" w:sz="4" w:space="0" w:color="000000"/>
              <w:bottom w:val="single" w:sz="4" w:space="0" w:color="000000"/>
              <w:right w:val="single" w:sz="4" w:space="0" w:color="000000"/>
            </w:tcBorders>
          </w:tcPr>
          <w:p w14:paraId="191D1F2F" w14:textId="65626FC0" w:rsidR="004970EB" w:rsidRDefault="004970EB" w:rsidP="00D9798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Kalahari Resort &amp; Conference Center</w:t>
            </w:r>
          </w:p>
        </w:tc>
        <w:tc>
          <w:tcPr>
            <w:tcW w:w="2205" w:type="dxa"/>
            <w:tcBorders>
              <w:top w:val="single" w:sz="4" w:space="0" w:color="000000"/>
              <w:left w:val="single" w:sz="4" w:space="0" w:color="000000"/>
              <w:bottom w:val="single" w:sz="4" w:space="0" w:color="000000"/>
              <w:right w:val="single" w:sz="4" w:space="0" w:color="000000"/>
            </w:tcBorders>
          </w:tcPr>
          <w:p w14:paraId="0D421F00" w14:textId="2CFA1C48" w:rsidR="004970EB" w:rsidRDefault="004970EB" w:rsidP="00D9798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1305 Kalahari Dr.</w:t>
            </w:r>
            <w:r>
              <w:rPr>
                <w:rFonts w:ascii="Times New Roman" w:eastAsia="Times New Roman" w:hAnsi="Times New Roman" w:cs="Times New Roman"/>
                <w:color w:val="000000"/>
                <w:sz w:val="24"/>
                <w:szCs w:val="24"/>
              </w:rPr>
              <w:br/>
              <w:t>Wisconsin Dells, WI 53965</w:t>
            </w:r>
          </w:p>
        </w:tc>
        <w:tc>
          <w:tcPr>
            <w:tcW w:w="2109" w:type="dxa"/>
            <w:tcBorders>
              <w:top w:val="single" w:sz="4" w:space="0" w:color="000000"/>
              <w:left w:val="single" w:sz="4" w:space="0" w:color="000000"/>
              <w:bottom w:val="single" w:sz="4" w:space="0" w:color="000000"/>
              <w:right w:val="single" w:sz="4" w:space="0" w:color="000000"/>
            </w:tcBorders>
          </w:tcPr>
          <w:p w14:paraId="3CABFD12" w14:textId="04C7F376" w:rsidR="004970EB" w:rsidRPr="00DD6168" w:rsidRDefault="004970EB"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900 Viterbo Drive, La Crosse, WI 54601</w:t>
            </w:r>
          </w:p>
        </w:tc>
        <w:tc>
          <w:tcPr>
            <w:tcW w:w="3031" w:type="dxa"/>
            <w:tcBorders>
              <w:top w:val="single" w:sz="4" w:space="0" w:color="000000"/>
              <w:left w:val="single" w:sz="4" w:space="0" w:color="000000"/>
              <w:bottom w:val="single" w:sz="4" w:space="0" w:color="000000"/>
              <w:right w:val="single" w:sz="4" w:space="0" w:color="000000"/>
            </w:tcBorders>
          </w:tcPr>
          <w:p w14:paraId="2D186C9D" w14:textId="1C0715B5" w:rsidR="004970EB" w:rsidRDefault="004970EB" w:rsidP="00D9798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Non-Campus</w:t>
            </w:r>
          </w:p>
        </w:tc>
      </w:tr>
      <w:tr w:rsidR="004970EB" w:rsidRPr="00801E82" w14:paraId="43B3EE89" w14:textId="77777777" w:rsidTr="00DB0C8F">
        <w:trPr>
          <w:trHeight w:val="425"/>
        </w:trPr>
        <w:tc>
          <w:tcPr>
            <w:tcW w:w="625" w:type="dxa"/>
            <w:tcBorders>
              <w:top w:val="single" w:sz="4" w:space="0" w:color="000000"/>
              <w:left w:val="single" w:sz="4" w:space="0" w:color="000000"/>
              <w:bottom w:val="single" w:sz="4" w:space="0" w:color="000000"/>
              <w:right w:val="single" w:sz="4" w:space="0" w:color="000000"/>
            </w:tcBorders>
            <w:vAlign w:val="center"/>
          </w:tcPr>
          <w:p w14:paraId="0402F9F3" w14:textId="71F2AABB" w:rsidR="004970EB" w:rsidRDefault="00480166" w:rsidP="00D9798B">
            <w:pPr>
              <w:ind w:right="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020" w:type="dxa"/>
            <w:tcBorders>
              <w:top w:val="single" w:sz="4" w:space="0" w:color="000000"/>
              <w:left w:val="single" w:sz="4" w:space="0" w:color="000000"/>
              <w:bottom w:val="single" w:sz="4" w:space="0" w:color="000000"/>
              <w:right w:val="single" w:sz="4" w:space="0" w:color="000000"/>
            </w:tcBorders>
          </w:tcPr>
          <w:p w14:paraId="013B899E" w14:textId="34621CB7" w:rsidR="004970EB" w:rsidRDefault="00480166" w:rsidP="00D9798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Best Western Premier Waterfront Hotel &amp; Convention Center</w:t>
            </w:r>
          </w:p>
        </w:tc>
        <w:tc>
          <w:tcPr>
            <w:tcW w:w="2205" w:type="dxa"/>
            <w:tcBorders>
              <w:top w:val="single" w:sz="4" w:space="0" w:color="000000"/>
              <w:left w:val="single" w:sz="4" w:space="0" w:color="000000"/>
              <w:bottom w:val="single" w:sz="4" w:space="0" w:color="000000"/>
              <w:right w:val="single" w:sz="4" w:space="0" w:color="000000"/>
            </w:tcBorders>
          </w:tcPr>
          <w:p w14:paraId="641B1790" w14:textId="1B48EDA7" w:rsidR="004970EB" w:rsidRDefault="00480166" w:rsidP="00D9798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North Main St.</w:t>
            </w:r>
            <w:r>
              <w:rPr>
                <w:rFonts w:ascii="Times New Roman" w:eastAsia="Times New Roman" w:hAnsi="Times New Roman" w:cs="Times New Roman"/>
                <w:color w:val="000000"/>
                <w:sz w:val="24"/>
                <w:szCs w:val="24"/>
              </w:rPr>
              <w:br/>
              <w:t>Oshkosh, WI 54903</w:t>
            </w:r>
          </w:p>
        </w:tc>
        <w:tc>
          <w:tcPr>
            <w:tcW w:w="2109" w:type="dxa"/>
            <w:tcBorders>
              <w:top w:val="single" w:sz="4" w:space="0" w:color="000000"/>
              <w:left w:val="single" w:sz="4" w:space="0" w:color="000000"/>
              <w:bottom w:val="single" w:sz="4" w:space="0" w:color="000000"/>
              <w:right w:val="single" w:sz="4" w:space="0" w:color="000000"/>
            </w:tcBorders>
          </w:tcPr>
          <w:p w14:paraId="7E63CCBF" w14:textId="1764B50A" w:rsidR="004970EB" w:rsidRPr="00DD6168" w:rsidRDefault="00480166"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900 Viterbo Drive, La Crosse, WI 54601</w:t>
            </w:r>
          </w:p>
        </w:tc>
        <w:tc>
          <w:tcPr>
            <w:tcW w:w="3031" w:type="dxa"/>
            <w:tcBorders>
              <w:top w:val="single" w:sz="4" w:space="0" w:color="000000"/>
              <w:left w:val="single" w:sz="4" w:space="0" w:color="000000"/>
              <w:bottom w:val="single" w:sz="4" w:space="0" w:color="000000"/>
              <w:right w:val="single" w:sz="4" w:space="0" w:color="000000"/>
            </w:tcBorders>
          </w:tcPr>
          <w:p w14:paraId="55B2B418" w14:textId="7AFC115C" w:rsidR="004970EB" w:rsidRDefault="00480166" w:rsidP="00D9798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Non-Campus</w:t>
            </w:r>
          </w:p>
        </w:tc>
      </w:tr>
      <w:tr w:rsidR="00D762C7" w:rsidRPr="00801E82" w14:paraId="42A1D0A4" w14:textId="77777777" w:rsidTr="00DB0C8F">
        <w:trPr>
          <w:trHeight w:val="425"/>
        </w:trPr>
        <w:tc>
          <w:tcPr>
            <w:tcW w:w="625" w:type="dxa"/>
            <w:tcBorders>
              <w:top w:val="single" w:sz="4" w:space="0" w:color="000000"/>
              <w:left w:val="single" w:sz="4" w:space="0" w:color="000000"/>
              <w:bottom w:val="single" w:sz="4" w:space="0" w:color="000000"/>
              <w:right w:val="single" w:sz="4" w:space="0" w:color="000000"/>
            </w:tcBorders>
            <w:vAlign w:val="center"/>
          </w:tcPr>
          <w:p w14:paraId="5E1C6CC2" w14:textId="4AAC75B8" w:rsidR="00D762C7" w:rsidRDefault="00D762C7" w:rsidP="00D9798B">
            <w:pPr>
              <w:ind w:right="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2020" w:type="dxa"/>
            <w:tcBorders>
              <w:top w:val="single" w:sz="4" w:space="0" w:color="000000"/>
              <w:left w:val="single" w:sz="4" w:space="0" w:color="000000"/>
              <w:bottom w:val="single" w:sz="4" w:space="0" w:color="000000"/>
              <w:right w:val="single" w:sz="4" w:space="0" w:color="000000"/>
            </w:tcBorders>
          </w:tcPr>
          <w:p w14:paraId="0385367B" w14:textId="31B45E92" w:rsidR="00D762C7" w:rsidRDefault="00D762C7" w:rsidP="00D9798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Chula Vista Resort</w:t>
            </w:r>
          </w:p>
        </w:tc>
        <w:tc>
          <w:tcPr>
            <w:tcW w:w="2205" w:type="dxa"/>
            <w:tcBorders>
              <w:top w:val="single" w:sz="4" w:space="0" w:color="000000"/>
              <w:left w:val="single" w:sz="4" w:space="0" w:color="000000"/>
              <w:bottom w:val="single" w:sz="4" w:space="0" w:color="000000"/>
              <w:right w:val="single" w:sz="4" w:space="0" w:color="000000"/>
            </w:tcBorders>
          </w:tcPr>
          <w:p w14:paraId="2887C4A8" w14:textId="4A05FC09" w:rsidR="00D762C7" w:rsidRDefault="00D762C7" w:rsidP="00D9798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2501 River Dr.</w:t>
            </w:r>
            <w:r>
              <w:rPr>
                <w:rFonts w:ascii="Times New Roman" w:eastAsia="Times New Roman" w:hAnsi="Times New Roman" w:cs="Times New Roman"/>
                <w:color w:val="000000"/>
                <w:sz w:val="24"/>
                <w:szCs w:val="24"/>
              </w:rPr>
              <w:br/>
              <w:t>Wisconsin Dells, WI 53965</w:t>
            </w:r>
          </w:p>
        </w:tc>
        <w:tc>
          <w:tcPr>
            <w:tcW w:w="2109" w:type="dxa"/>
            <w:tcBorders>
              <w:top w:val="single" w:sz="4" w:space="0" w:color="000000"/>
              <w:left w:val="single" w:sz="4" w:space="0" w:color="000000"/>
              <w:bottom w:val="single" w:sz="4" w:space="0" w:color="000000"/>
              <w:right w:val="single" w:sz="4" w:space="0" w:color="000000"/>
            </w:tcBorders>
          </w:tcPr>
          <w:p w14:paraId="7B902ECE" w14:textId="3449AC4B" w:rsidR="00D762C7" w:rsidRPr="00DD6168" w:rsidRDefault="00D762C7"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900 Viterbo Drive, La Crosse, WI 54601</w:t>
            </w:r>
          </w:p>
        </w:tc>
        <w:tc>
          <w:tcPr>
            <w:tcW w:w="3031" w:type="dxa"/>
            <w:tcBorders>
              <w:top w:val="single" w:sz="4" w:space="0" w:color="000000"/>
              <w:left w:val="single" w:sz="4" w:space="0" w:color="000000"/>
              <w:bottom w:val="single" w:sz="4" w:space="0" w:color="000000"/>
              <w:right w:val="single" w:sz="4" w:space="0" w:color="000000"/>
            </w:tcBorders>
          </w:tcPr>
          <w:p w14:paraId="65608381" w14:textId="5EACF246" w:rsidR="00D762C7" w:rsidRDefault="00D762C7" w:rsidP="00D9798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Non-Campus</w:t>
            </w:r>
          </w:p>
        </w:tc>
      </w:tr>
      <w:tr w:rsidR="009F1B6A" w:rsidRPr="00801E82" w14:paraId="366A75B5" w14:textId="77777777" w:rsidTr="00DB0C8F">
        <w:trPr>
          <w:trHeight w:val="425"/>
        </w:trPr>
        <w:tc>
          <w:tcPr>
            <w:tcW w:w="625" w:type="dxa"/>
            <w:tcBorders>
              <w:top w:val="single" w:sz="4" w:space="0" w:color="000000"/>
              <w:left w:val="single" w:sz="4" w:space="0" w:color="000000"/>
              <w:bottom w:val="single" w:sz="4" w:space="0" w:color="000000"/>
              <w:right w:val="single" w:sz="4" w:space="0" w:color="000000"/>
            </w:tcBorders>
            <w:vAlign w:val="center"/>
          </w:tcPr>
          <w:p w14:paraId="14044D8C" w14:textId="35F83976" w:rsidR="009F1B6A" w:rsidRDefault="009F1B6A" w:rsidP="00D9798B">
            <w:pPr>
              <w:ind w:right="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2020" w:type="dxa"/>
            <w:tcBorders>
              <w:top w:val="single" w:sz="4" w:space="0" w:color="000000"/>
              <w:left w:val="single" w:sz="4" w:space="0" w:color="000000"/>
              <w:bottom w:val="single" w:sz="4" w:space="0" w:color="000000"/>
              <w:right w:val="single" w:sz="4" w:space="0" w:color="000000"/>
            </w:tcBorders>
          </w:tcPr>
          <w:p w14:paraId="041FA850" w14:textId="5874AE51" w:rsidR="009F1B6A" w:rsidRDefault="009F1B6A" w:rsidP="00D9798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BCT Institute</w:t>
            </w:r>
          </w:p>
        </w:tc>
        <w:tc>
          <w:tcPr>
            <w:tcW w:w="2205" w:type="dxa"/>
            <w:tcBorders>
              <w:top w:val="single" w:sz="4" w:space="0" w:color="000000"/>
              <w:left w:val="single" w:sz="4" w:space="0" w:color="000000"/>
              <w:bottom w:val="single" w:sz="4" w:space="0" w:color="000000"/>
              <w:right w:val="single" w:sz="4" w:space="0" w:color="000000"/>
            </w:tcBorders>
          </w:tcPr>
          <w:p w14:paraId="4D88BE3B" w14:textId="08639066" w:rsidR="009F1B6A" w:rsidRDefault="009F1B6A" w:rsidP="00D9798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5445 East Cheryl Parkway</w:t>
            </w:r>
            <w:r>
              <w:rPr>
                <w:rFonts w:ascii="Times New Roman" w:eastAsia="Times New Roman" w:hAnsi="Times New Roman" w:cs="Times New Roman"/>
                <w:color w:val="000000"/>
                <w:sz w:val="24"/>
                <w:szCs w:val="24"/>
              </w:rPr>
              <w:br/>
              <w:t>Madison, WI 53711</w:t>
            </w:r>
          </w:p>
        </w:tc>
        <w:tc>
          <w:tcPr>
            <w:tcW w:w="2109" w:type="dxa"/>
            <w:tcBorders>
              <w:top w:val="single" w:sz="4" w:space="0" w:color="000000"/>
              <w:left w:val="single" w:sz="4" w:space="0" w:color="000000"/>
              <w:bottom w:val="single" w:sz="4" w:space="0" w:color="000000"/>
              <w:right w:val="single" w:sz="4" w:space="0" w:color="000000"/>
            </w:tcBorders>
          </w:tcPr>
          <w:p w14:paraId="11F6CDFB" w14:textId="14A75A4A" w:rsidR="009F1B6A" w:rsidRPr="00DD6168" w:rsidRDefault="009F1B6A"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900 Viterbo Drive, La Crosse, WI 54601</w:t>
            </w:r>
          </w:p>
        </w:tc>
        <w:tc>
          <w:tcPr>
            <w:tcW w:w="3031" w:type="dxa"/>
            <w:tcBorders>
              <w:top w:val="single" w:sz="4" w:space="0" w:color="000000"/>
              <w:left w:val="single" w:sz="4" w:space="0" w:color="000000"/>
              <w:bottom w:val="single" w:sz="4" w:space="0" w:color="000000"/>
              <w:right w:val="single" w:sz="4" w:space="0" w:color="000000"/>
            </w:tcBorders>
          </w:tcPr>
          <w:p w14:paraId="4448C2EA" w14:textId="228ED3DC" w:rsidR="009F1B6A" w:rsidRDefault="009F1B6A" w:rsidP="00D9798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Non-Campus</w:t>
            </w:r>
          </w:p>
        </w:tc>
      </w:tr>
      <w:tr w:rsidR="00285511" w:rsidRPr="00801E82" w14:paraId="1C307E21" w14:textId="77777777" w:rsidTr="00DB0C8F">
        <w:trPr>
          <w:trHeight w:val="425"/>
        </w:trPr>
        <w:tc>
          <w:tcPr>
            <w:tcW w:w="625" w:type="dxa"/>
            <w:tcBorders>
              <w:top w:val="single" w:sz="4" w:space="0" w:color="000000"/>
              <w:left w:val="single" w:sz="4" w:space="0" w:color="000000"/>
              <w:bottom w:val="single" w:sz="4" w:space="0" w:color="000000"/>
              <w:right w:val="single" w:sz="4" w:space="0" w:color="000000"/>
            </w:tcBorders>
            <w:vAlign w:val="center"/>
          </w:tcPr>
          <w:p w14:paraId="2DCB684F" w14:textId="46DC7A3F" w:rsidR="00285511" w:rsidRDefault="00285511" w:rsidP="00D9798B">
            <w:pPr>
              <w:ind w:right="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2020" w:type="dxa"/>
            <w:tcBorders>
              <w:top w:val="single" w:sz="4" w:space="0" w:color="000000"/>
              <w:left w:val="single" w:sz="4" w:space="0" w:color="000000"/>
              <w:bottom w:val="single" w:sz="4" w:space="0" w:color="000000"/>
              <w:right w:val="single" w:sz="4" w:space="0" w:color="000000"/>
            </w:tcBorders>
          </w:tcPr>
          <w:p w14:paraId="6F6D6F2B" w14:textId="21A8C4AE" w:rsidR="00285511" w:rsidRDefault="00285511" w:rsidP="00D9798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Whitehall School District</w:t>
            </w:r>
          </w:p>
        </w:tc>
        <w:tc>
          <w:tcPr>
            <w:tcW w:w="2205" w:type="dxa"/>
            <w:tcBorders>
              <w:top w:val="single" w:sz="4" w:space="0" w:color="000000"/>
              <w:left w:val="single" w:sz="4" w:space="0" w:color="000000"/>
              <w:bottom w:val="single" w:sz="4" w:space="0" w:color="000000"/>
              <w:right w:val="single" w:sz="4" w:space="0" w:color="000000"/>
            </w:tcBorders>
          </w:tcPr>
          <w:p w14:paraId="544EC7F8" w14:textId="399BA4E2" w:rsidR="00285511" w:rsidRDefault="00285511" w:rsidP="00D9798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19121 Hobson Street</w:t>
            </w:r>
            <w:r>
              <w:rPr>
                <w:rFonts w:ascii="Times New Roman" w:eastAsia="Times New Roman" w:hAnsi="Times New Roman" w:cs="Times New Roman"/>
                <w:color w:val="000000"/>
                <w:sz w:val="24"/>
                <w:szCs w:val="24"/>
              </w:rPr>
              <w:br/>
              <w:t>Whitehall, WI 54773</w:t>
            </w:r>
          </w:p>
        </w:tc>
        <w:tc>
          <w:tcPr>
            <w:tcW w:w="2109" w:type="dxa"/>
            <w:tcBorders>
              <w:top w:val="single" w:sz="4" w:space="0" w:color="000000"/>
              <w:left w:val="single" w:sz="4" w:space="0" w:color="000000"/>
              <w:bottom w:val="single" w:sz="4" w:space="0" w:color="000000"/>
              <w:right w:val="single" w:sz="4" w:space="0" w:color="000000"/>
            </w:tcBorders>
          </w:tcPr>
          <w:p w14:paraId="6D5A5EF7" w14:textId="24FA8088" w:rsidR="00285511" w:rsidRPr="00DD6168" w:rsidRDefault="00285511"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900 Viterbo Drive, La Crosse, WI 54601</w:t>
            </w:r>
          </w:p>
        </w:tc>
        <w:tc>
          <w:tcPr>
            <w:tcW w:w="3031" w:type="dxa"/>
            <w:tcBorders>
              <w:top w:val="single" w:sz="4" w:space="0" w:color="000000"/>
              <w:left w:val="single" w:sz="4" w:space="0" w:color="000000"/>
              <w:bottom w:val="single" w:sz="4" w:space="0" w:color="000000"/>
              <w:right w:val="single" w:sz="4" w:space="0" w:color="000000"/>
            </w:tcBorders>
          </w:tcPr>
          <w:p w14:paraId="3EFA1CD2" w14:textId="0237BF79" w:rsidR="00285511" w:rsidRDefault="00285511" w:rsidP="00D9798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Non-Campus</w:t>
            </w:r>
          </w:p>
        </w:tc>
      </w:tr>
      <w:tr w:rsidR="00285511" w:rsidRPr="00801E82" w14:paraId="7487AA21" w14:textId="77777777" w:rsidTr="00DB0C8F">
        <w:trPr>
          <w:trHeight w:val="425"/>
        </w:trPr>
        <w:tc>
          <w:tcPr>
            <w:tcW w:w="625" w:type="dxa"/>
            <w:tcBorders>
              <w:top w:val="single" w:sz="4" w:space="0" w:color="000000"/>
              <w:left w:val="single" w:sz="4" w:space="0" w:color="000000"/>
              <w:bottom w:val="single" w:sz="4" w:space="0" w:color="000000"/>
              <w:right w:val="single" w:sz="4" w:space="0" w:color="000000"/>
            </w:tcBorders>
            <w:vAlign w:val="center"/>
          </w:tcPr>
          <w:p w14:paraId="0742B47D" w14:textId="401CB020" w:rsidR="00285511" w:rsidRDefault="00285511" w:rsidP="00D9798B">
            <w:pPr>
              <w:ind w:right="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2020" w:type="dxa"/>
            <w:tcBorders>
              <w:top w:val="single" w:sz="4" w:space="0" w:color="000000"/>
              <w:left w:val="single" w:sz="4" w:space="0" w:color="000000"/>
              <w:bottom w:val="single" w:sz="4" w:space="0" w:color="000000"/>
              <w:right w:val="single" w:sz="4" w:space="0" w:color="000000"/>
            </w:tcBorders>
          </w:tcPr>
          <w:p w14:paraId="2512CCD2" w14:textId="04F878FF" w:rsidR="00285511" w:rsidRDefault="00285511" w:rsidP="00D9798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Glacier Canyon Lodge Wilderness Resort and Conference Center</w:t>
            </w:r>
          </w:p>
        </w:tc>
        <w:tc>
          <w:tcPr>
            <w:tcW w:w="2205" w:type="dxa"/>
            <w:tcBorders>
              <w:top w:val="single" w:sz="4" w:space="0" w:color="000000"/>
              <w:left w:val="single" w:sz="4" w:space="0" w:color="000000"/>
              <w:bottom w:val="single" w:sz="4" w:space="0" w:color="000000"/>
              <w:right w:val="single" w:sz="4" w:space="0" w:color="000000"/>
            </w:tcBorders>
          </w:tcPr>
          <w:p w14:paraId="5D484A9C" w14:textId="05C0874C" w:rsidR="00285511" w:rsidRDefault="00285511" w:rsidP="00D9798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 Hillman Rd.</w:t>
            </w:r>
            <w:r>
              <w:rPr>
                <w:rFonts w:ascii="Times New Roman" w:eastAsia="Times New Roman" w:hAnsi="Times New Roman" w:cs="Times New Roman"/>
                <w:color w:val="000000"/>
                <w:sz w:val="24"/>
                <w:szCs w:val="24"/>
              </w:rPr>
              <w:br/>
              <w:t>Wisconsin Dells,</w:t>
            </w:r>
            <w:r>
              <w:rPr>
                <w:rFonts w:ascii="Times New Roman" w:eastAsia="Times New Roman" w:hAnsi="Times New Roman" w:cs="Times New Roman"/>
                <w:color w:val="000000"/>
                <w:sz w:val="24"/>
                <w:szCs w:val="24"/>
              </w:rPr>
              <w:br/>
              <w:t>53965</w:t>
            </w:r>
          </w:p>
        </w:tc>
        <w:tc>
          <w:tcPr>
            <w:tcW w:w="2109" w:type="dxa"/>
            <w:tcBorders>
              <w:top w:val="single" w:sz="4" w:space="0" w:color="000000"/>
              <w:left w:val="single" w:sz="4" w:space="0" w:color="000000"/>
              <w:bottom w:val="single" w:sz="4" w:space="0" w:color="000000"/>
              <w:right w:val="single" w:sz="4" w:space="0" w:color="000000"/>
            </w:tcBorders>
          </w:tcPr>
          <w:p w14:paraId="396336F6" w14:textId="46124F5C" w:rsidR="00285511" w:rsidRPr="00DD6168" w:rsidRDefault="00285511" w:rsidP="00D9798B">
            <w:pPr>
              <w:jc w:val="center"/>
              <w:rPr>
                <w:rFonts w:ascii="Times New Roman" w:eastAsia="Times New Roman" w:hAnsi="Times New Roman" w:cs="Times New Roman"/>
                <w:color w:val="000000"/>
                <w:sz w:val="24"/>
                <w:szCs w:val="24"/>
              </w:rPr>
            </w:pPr>
            <w:r w:rsidRPr="00DD6168">
              <w:rPr>
                <w:rFonts w:ascii="Times New Roman" w:eastAsia="Times New Roman" w:hAnsi="Times New Roman" w:cs="Times New Roman"/>
                <w:color w:val="000000"/>
                <w:sz w:val="24"/>
                <w:szCs w:val="24"/>
              </w:rPr>
              <w:t>900 Viterbo Drive, La Crosse, WI 54601</w:t>
            </w:r>
          </w:p>
        </w:tc>
        <w:tc>
          <w:tcPr>
            <w:tcW w:w="3031" w:type="dxa"/>
            <w:tcBorders>
              <w:top w:val="single" w:sz="4" w:space="0" w:color="000000"/>
              <w:left w:val="single" w:sz="4" w:space="0" w:color="000000"/>
              <w:bottom w:val="single" w:sz="4" w:space="0" w:color="000000"/>
              <w:right w:val="single" w:sz="4" w:space="0" w:color="000000"/>
            </w:tcBorders>
          </w:tcPr>
          <w:p w14:paraId="2E40519C" w14:textId="2D8FF786" w:rsidR="00285511" w:rsidRDefault="00285511" w:rsidP="00D9798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Non-Campus</w:t>
            </w:r>
          </w:p>
        </w:tc>
      </w:tr>
    </w:tbl>
    <w:p w14:paraId="184AE662" w14:textId="77777777" w:rsidR="00725FCF" w:rsidRPr="00EF5272" w:rsidRDefault="00725FCF" w:rsidP="00EF5272">
      <w:pPr>
        <w:spacing w:after="0"/>
        <w:jc w:val="center"/>
        <w:rPr>
          <w:rFonts w:ascii="Times New Roman" w:eastAsia="Times New Roman" w:hAnsi="Times New Roman" w:cs="Times New Roman"/>
          <w:b/>
          <w:color w:val="000000"/>
          <w:sz w:val="40"/>
        </w:rPr>
      </w:pPr>
    </w:p>
    <w:p w14:paraId="06D94B50" w14:textId="77777777" w:rsidR="002315AD" w:rsidRDefault="002315AD" w:rsidP="00920F15">
      <w:pPr>
        <w:autoSpaceDE w:val="0"/>
        <w:autoSpaceDN w:val="0"/>
        <w:adjustRightInd w:val="0"/>
        <w:spacing w:after="0" w:line="240" w:lineRule="auto"/>
        <w:jc w:val="center"/>
        <w:rPr>
          <w:rFonts w:ascii="Times New Roman" w:hAnsi="Times New Roman" w:cs="Times New Roman"/>
          <w:b/>
          <w:color w:val="000000"/>
          <w:sz w:val="40"/>
          <w:szCs w:val="40"/>
        </w:rPr>
      </w:pPr>
    </w:p>
    <w:p w14:paraId="61B27618" w14:textId="77777777" w:rsidR="002315AD" w:rsidRDefault="002315AD" w:rsidP="00920F15">
      <w:pPr>
        <w:autoSpaceDE w:val="0"/>
        <w:autoSpaceDN w:val="0"/>
        <w:adjustRightInd w:val="0"/>
        <w:spacing w:after="0" w:line="240" w:lineRule="auto"/>
        <w:jc w:val="center"/>
        <w:rPr>
          <w:rFonts w:ascii="Times New Roman" w:hAnsi="Times New Roman" w:cs="Times New Roman"/>
          <w:b/>
          <w:color w:val="000000"/>
          <w:sz w:val="40"/>
          <w:szCs w:val="40"/>
        </w:rPr>
      </w:pPr>
    </w:p>
    <w:p w14:paraId="6213464F" w14:textId="77777777" w:rsidR="002315AD" w:rsidRDefault="002315AD" w:rsidP="00920F15">
      <w:pPr>
        <w:autoSpaceDE w:val="0"/>
        <w:autoSpaceDN w:val="0"/>
        <w:adjustRightInd w:val="0"/>
        <w:spacing w:after="0" w:line="240" w:lineRule="auto"/>
        <w:jc w:val="center"/>
        <w:rPr>
          <w:rFonts w:ascii="Times New Roman" w:hAnsi="Times New Roman" w:cs="Times New Roman"/>
          <w:b/>
          <w:color w:val="000000"/>
          <w:sz w:val="40"/>
          <w:szCs w:val="40"/>
        </w:rPr>
      </w:pPr>
    </w:p>
    <w:p w14:paraId="4286A983" w14:textId="7E371EB9" w:rsidR="002315AD" w:rsidRDefault="002315AD" w:rsidP="00997D55">
      <w:pPr>
        <w:autoSpaceDE w:val="0"/>
        <w:autoSpaceDN w:val="0"/>
        <w:adjustRightInd w:val="0"/>
        <w:spacing w:after="0" w:line="240" w:lineRule="auto"/>
        <w:rPr>
          <w:rFonts w:ascii="Times New Roman" w:hAnsi="Times New Roman" w:cs="Times New Roman"/>
          <w:b/>
          <w:color w:val="000000"/>
          <w:sz w:val="40"/>
          <w:szCs w:val="40"/>
        </w:rPr>
      </w:pPr>
    </w:p>
    <w:p w14:paraId="3F5CE979" w14:textId="77777777" w:rsidR="00CB24DA" w:rsidRDefault="00CB24DA" w:rsidP="00920F15">
      <w:pPr>
        <w:autoSpaceDE w:val="0"/>
        <w:autoSpaceDN w:val="0"/>
        <w:adjustRightInd w:val="0"/>
        <w:spacing w:after="0" w:line="240" w:lineRule="auto"/>
        <w:jc w:val="center"/>
        <w:rPr>
          <w:rFonts w:ascii="Times New Roman" w:hAnsi="Times New Roman" w:cs="Times New Roman"/>
          <w:b/>
          <w:color w:val="000000"/>
          <w:sz w:val="40"/>
          <w:szCs w:val="40"/>
        </w:rPr>
      </w:pPr>
    </w:p>
    <w:p w14:paraId="3CD78D18" w14:textId="77777777" w:rsidR="00CB24DA" w:rsidRDefault="00CB24DA" w:rsidP="00920F15">
      <w:pPr>
        <w:autoSpaceDE w:val="0"/>
        <w:autoSpaceDN w:val="0"/>
        <w:adjustRightInd w:val="0"/>
        <w:spacing w:after="0" w:line="240" w:lineRule="auto"/>
        <w:jc w:val="center"/>
        <w:rPr>
          <w:rFonts w:ascii="Times New Roman" w:hAnsi="Times New Roman" w:cs="Times New Roman"/>
          <w:b/>
          <w:color w:val="000000"/>
          <w:sz w:val="40"/>
          <w:szCs w:val="40"/>
        </w:rPr>
      </w:pPr>
    </w:p>
    <w:p w14:paraId="0C75072F" w14:textId="6A759B66" w:rsidR="00D37984" w:rsidRPr="00625B89" w:rsidRDefault="006E7E6B" w:rsidP="00920F15">
      <w:pPr>
        <w:autoSpaceDE w:val="0"/>
        <w:autoSpaceDN w:val="0"/>
        <w:adjustRightInd w:val="0"/>
        <w:spacing w:after="0" w:line="240" w:lineRule="auto"/>
        <w:jc w:val="center"/>
        <w:rPr>
          <w:rFonts w:ascii="Times New Roman" w:hAnsi="Times New Roman" w:cs="Times New Roman"/>
          <w:b/>
          <w:color w:val="000000"/>
          <w:sz w:val="40"/>
          <w:szCs w:val="40"/>
        </w:rPr>
      </w:pPr>
      <w:r>
        <w:rPr>
          <w:rFonts w:ascii="Times New Roman" w:hAnsi="Times New Roman" w:cs="Times New Roman"/>
          <w:b/>
          <w:color w:val="000000"/>
          <w:sz w:val="40"/>
          <w:szCs w:val="40"/>
        </w:rPr>
        <w:lastRenderedPageBreak/>
        <w:t>2019</w:t>
      </w:r>
      <w:r w:rsidR="00D37984" w:rsidRPr="00625B89">
        <w:rPr>
          <w:rFonts w:ascii="Times New Roman" w:hAnsi="Times New Roman" w:cs="Times New Roman"/>
          <w:b/>
          <w:color w:val="000000"/>
          <w:sz w:val="40"/>
          <w:szCs w:val="40"/>
        </w:rPr>
        <w:t xml:space="preserve"> </w:t>
      </w:r>
      <w:r w:rsidR="00D37984">
        <w:rPr>
          <w:rFonts w:ascii="Times New Roman" w:hAnsi="Times New Roman" w:cs="Times New Roman"/>
          <w:b/>
          <w:color w:val="000000"/>
          <w:sz w:val="40"/>
          <w:szCs w:val="40"/>
        </w:rPr>
        <w:t>WEST DES MOINES</w:t>
      </w:r>
      <w:r w:rsidR="00D37984" w:rsidRPr="00625B89">
        <w:rPr>
          <w:rFonts w:ascii="Times New Roman" w:hAnsi="Times New Roman" w:cs="Times New Roman"/>
          <w:b/>
          <w:color w:val="000000"/>
          <w:sz w:val="40"/>
          <w:szCs w:val="40"/>
        </w:rPr>
        <w:t xml:space="preserve"> CAMPUS CRIME STATISTICS</w:t>
      </w:r>
    </w:p>
    <w:tbl>
      <w:tblPr>
        <w:tblStyle w:val="TableGrid"/>
        <w:tblW w:w="9990" w:type="dxa"/>
        <w:tblInd w:w="535" w:type="dxa"/>
        <w:tblCellMar>
          <w:top w:w="7" w:type="dxa"/>
          <w:left w:w="108" w:type="dxa"/>
          <w:right w:w="75" w:type="dxa"/>
        </w:tblCellMar>
        <w:tblLook w:val="04A0" w:firstRow="1" w:lastRow="0" w:firstColumn="1" w:lastColumn="0" w:noHBand="0" w:noVBand="1"/>
      </w:tblPr>
      <w:tblGrid>
        <w:gridCol w:w="2207"/>
        <w:gridCol w:w="583"/>
        <w:gridCol w:w="583"/>
        <w:gridCol w:w="583"/>
        <w:gridCol w:w="583"/>
        <w:gridCol w:w="583"/>
        <w:gridCol w:w="583"/>
        <w:gridCol w:w="634"/>
        <w:gridCol w:w="583"/>
        <w:gridCol w:w="583"/>
        <w:gridCol w:w="9"/>
        <w:gridCol w:w="873"/>
        <w:gridCol w:w="888"/>
        <w:gridCol w:w="715"/>
      </w:tblGrid>
      <w:tr w:rsidR="00D37984" w:rsidRPr="00801E82" w14:paraId="2B995363" w14:textId="77777777" w:rsidTr="006E7E6B">
        <w:trPr>
          <w:trHeight w:val="698"/>
        </w:trPr>
        <w:tc>
          <w:tcPr>
            <w:tcW w:w="2246" w:type="dxa"/>
            <w:tcBorders>
              <w:top w:val="single" w:sz="4" w:space="0" w:color="000000"/>
              <w:left w:val="single" w:sz="4" w:space="0" w:color="000000"/>
              <w:bottom w:val="single" w:sz="4" w:space="0" w:color="000000"/>
              <w:right w:val="single" w:sz="4" w:space="0" w:color="000000"/>
            </w:tcBorders>
            <w:vAlign w:val="center"/>
          </w:tcPr>
          <w:p w14:paraId="00A157CA" w14:textId="77777777" w:rsidR="00D37984" w:rsidRPr="00801E82" w:rsidRDefault="00D37984" w:rsidP="00920F15">
            <w:pPr>
              <w:ind w:right="152"/>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OFFENSE</w:t>
            </w:r>
          </w:p>
        </w:tc>
        <w:tc>
          <w:tcPr>
            <w:tcW w:w="1713" w:type="dxa"/>
            <w:gridSpan w:val="3"/>
            <w:tcBorders>
              <w:top w:val="single" w:sz="4" w:space="0" w:color="000000"/>
              <w:left w:val="single" w:sz="4" w:space="0" w:color="000000"/>
              <w:bottom w:val="single" w:sz="4" w:space="0" w:color="000000"/>
              <w:right w:val="single" w:sz="4" w:space="0" w:color="000000"/>
            </w:tcBorders>
            <w:vAlign w:val="center"/>
          </w:tcPr>
          <w:p w14:paraId="48B19F53" w14:textId="77777777" w:rsidR="00D37984" w:rsidRPr="00801E82" w:rsidRDefault="00D37984" w:rsidP="00920F15">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ON-CAMPUS*</w:t>
            </w:r>
          </w:p>
        </w:tc>
        <w:tc>
          <w:tcPr>
            <w:tcW w:w="1715" w:type="dxa"/>
            <w:gridSpan w:val="3"/>
            <w:tcBorders>
              <w:top w:val="single" w:sz="4" w:space="0" w:color="000000"/>
              <w:left w:val="single" w:sz="4" w:space="0" w:color="000000"/>
              <w:bottom w:val="single" w:sz="4" w:space="0" w:color="000000"/>
              <w:right w:val="single" w:sz="4" w:space="0" w:color="000000"/>
            </w:tcBorders>
          </w:tcPr>
          <w:p w14:paraId="6139FCCE" w14:textId="77777777" w:rsidR="00D37984" w:rsidRPr="00801E82" w:rsidRDefault="00D37984" w:rsidP="00920F15">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ON-CAMPUS</w:t>
            </w:r>
          </w:p>
          <w:p w14:paraId="08A46559" w14:textId="77777777" w:rsidR="00D37984" w:rsidRPr="00801E82" w:rsidRDefault="00D37984" w:rsidP="00920F15">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RESIDENTIAL FACILITY*</w:t>
            </w:r>
          </w:p>
        </w:tc>
        <w:tc>
          <w:tcPr>
            <w:tcW w:w="1811" w:type="dxa"/>
            <w:gridSpan w:val="4"/>
            <w:tcBorders>
              <w:top w:val="single" w:sz="4" w:space="0" w:color="000000"/>
              <w:left w:val="single" w:sz="4" w:space="0" w:color="000000"/>
              <w:bottom w:val="single" w:sz="4" w:space="0" w:color="000000"/>
              <w:right w:val="single" w:sz="4" w:space="0" w:color="000000"/>
            </w:tcBorders>
            <w:vAlign w:val="center"/>
          </w:tcPr>
          <w:p w14:paraId="25D0BA23" w14:textId="77777777" w:rsidR="00D37984" w:rsidRPr="00801E82" w:rsidRDefault="00D37984" w:rsidP="00920F15">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NON-CAMPUS</w:t>
            </w:r>
          </w:p>
        </w:tc>
        <w:tc>
          <w:tcPr>
            <w:tcW w:w="2505" w:type="dxa"/>
            <w:gridSpan w:val="3"/>
            <w:tcBorders>
              <w:top w:val="single" w:sz="4" w:space="0" w:color="000000"/>
              <w:left w:val="single" w:sz="4" w:space="0" w:color="000000"/>
              <w:bottom w:val="single" w:sz="4" w:space="0" w:color="000000"/>
              <w:right w:val="single" w:sz="4" w:space="0" w:color="000000"/>
            </w:tcBorders>
            <w:vAlign w:val="center"/>
          </w:tcPr>
          <w:p w14:paraId="53818A09" w14:textId="77777777" w:rsidR="00D37984" w:rsidRPr="00801E82" w:rsidRDefault="00D37984" w:rsidP="00920F15">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PUBLIC PROPERTY</w:t>
            </w:r>
          </w:p>
        </w:tc>
      </w:tr>
      <w:tr w:rsidR="002B2DB0" w:rsidRPr="00801E82" w14:paraId="353F3FBA" w14:textId="77777777" w:rsidTr="006E7E6B">
        <w:trPr>
          <w:trHeight w:val="264"/>
        </w:trPr>
        <w:tc>
          <w:tcPr>
            <w:tcW w:w="2246" w:type="dxa"/>
            <w:tcBorders>
              <w:top w:val="single" w:sz="4" w:space="0" w:color="000000"/>
              <w:left w:val="single" w:sz="4" w:space="0" w:color="000000"/>
              <w:bottom w:val="single" w:sz="4" w:space="0" w:color="000000"/>
              <w:right w:val="single" w:sz="4" w:space="0" w:color="000000"/>
            </w:tcBorders>
          </w:tcPr>
          <w:p w14:paraId="3420C7D2" w14:textId="77777777" w:rsidR="00D37984" w:rsidRPr="00801E82" w:rsidRDefault="00D37984" w:rsidP="00920F15">
            <w:pPr>
              <w:jc w:val="center"/>
              <w:rPr>
                <w:rFonts w:ascii="Times New Roman" w:eastAsia="Times New Roman" w:hAnsi="Times New Roman" w:cs="Times New Roman"/>
                <w:color w:val="000000"/>
                <w:sz w:val="20"/>
              </w:rPr>
            </w:pPr>
          </w:p>
        </w:tc>
        <w:tc>
          <w:tcPr>
            <w:tcW w:w="547" w:type="dxa"/>
            <w:tcBorders>
              <w:top w:val="single" w:sz="4" w:space="0" w:color="000000"/>
              <w:left w:val="single" w:sz="4" w:space="0" w:color="000000"/>
              <w:bottom w:val="single" w:sz="4" w:space="0" w:color="000000"/>
              <w:right w:val="single" w:sz="4" w:space="0" w:color="000000"/>
            </w:tcBorders>
          </w:tcPr>
          <w:p w14:paraId="689E885F" w14:textId="77777777" w:rsidR="00D37984" w:rsidRPr="002B2DB0" w:rsidRDefault="00385789" w:rsidP="00920F15">
            <w:pPr>
              <w:jc w:val="center"/>
              <w:rPr>
                <w:rFonts w:ascii="Times New Roman" w:eastAsia="Times New Roman" w:hAnsi="Times New Roman" w:cs="Times New Roman"/>
                <w:color w:val="000000"/>
                <w:sz w:val="20"/>
                <w:szCs w:val="20"/>
              </w:rPr>
            </w:pPr>
            <w:r w:rsidRPr="002B2DB0">
              <w:rPr>
                <w:rFonts w:ascii="Times New Roman" w:eastAsia="Times New Roman" w:hAnsi="Times New Roman" w:cs="Times New Roman"/>
                <w:color w:val="000000"/>
                <w:sz w:val="20"/>
                <w:szCs w:val="20"/>
              </w:rPr>
              <w:t>2017</w:t>
            </w:r>
          </w:p>
        </w:tc>
        <w:tc>
          <w:tcPr>
            <w:tcW w:w="583" w:type="dxa"/>
            <w:tcBorders>
              <w:top w:val="single" w:sz="4" w:space="0" w:color="000000"/>
              <w:left w:val="single" w:sz="4" w:space="0" w:color="000000"/>
              <w:bottom w:val="single" w:sz="4" w:space="0" w:color="000000"/>
              <w:right w:val="single" w:sz="4" w:space="0" w:color="000000"/>
            </w:tcBorders>
          </w:tcPr>
          <w:p w14:paraId="24E2907C" w14:textId="77777777" w:rsidR="00D37984" w:rsidRPr="00801E82" w:rsidRDefault="00900A88" w:rsidP="00920F15">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2018</w:t>
            </w:r>
          </w:p>
        </w:tc>
        <w:tc>
          <w:tcPr>
            <w:tcW w:w="583" w:type="dxa"/>
            <w:tcBorders>
              <w:top w:val="single" w:sz="4" w:space="0" w:color="000000"/>
              <w:left w:val="single" w:sz="4" w:space="0" w:color="000000"/>
              <w:bottom w:val="single" w:sz="4" w:space="0" w:color="000000"/>
              <w:right w:val="single" w:sz="4" w:space="0" w:color="000000"/>
            </w:tcBorders>
          </w:tcPr>
          <w:p w14:paraId="22CDB513" w14:textId="2D43D5C1" w:rsidR="00D37984" w:rsidRPr="00801E82" w:rsidRDefault="006E7E6B" w:rsidP="00920F15">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2019</w:t>
            </w:r>
          </w:p>
        </w:tc>
        <w:tc>
          <w:tcPr>
            <w:tcW w:w="549" w:type="dxa"/>
            <w:tcBorders>
              <w:top w:val="single" w:sz="4" w:space="0" w:color="000000"/>
              <w:left w:val="single" w:sz="4" w:space="0" w:color="000000"/>
              <w:bottom w:val="single" w:sz="4" w:space="0" w:color="000000"/>
              <w:right w:val="single" w:sz="4" w:space="0" w:color="000000"/>
            </w:tcBorders>
          </w:tcPr>
          <w:p w14:paraId="48A84D14" w14:textId="4309FD88" w:rsidR="00D37984" w:rsidRPr="002B2DB0" w:rsidRDefault="002B2DB0" w:rsidP="00920F15">
            <w:pPr>
              <w:jc w:val="center"/>
              <w:rPr>
                <w:rFonts w:ascii="Times New Roman" w:eastAsia="Times New Roman" w:hAnsi="Times New Roman" w:cs="Times New Roman"/>
                <w:color w:val="000000"/>
                <w:sz w:val="20"/>
                <w:szCs w:val="20"/>
              </w:rPr>
            </w:pPr>
            <w:r w:rsidRPr="002B2DB0">
              <w:rPr>
                <w:rFonts w:ascii="Times New Roman" w:eastAsia="Times New Roman" w:hAnsi="Times New Roman" w:cs="Times New Roman"/>
                <w:color w:val="000000"/>
                <w:sz w:val="20"/>
                <w:szCs w:val="20"/>
              </w:rPr>
              <w:t>2017</w:t>
            </w:r>
          </w:p>
        </w:tc>
        <w:tc>
          <w:tcPr>
            <w:tcW w:w="583" w:type="dxa"/>
            <w:tcBorders>
              <w:top w:val="single" w:sz="4" w:space="0" w:color="000000"/>
              <w:left w:val="single" w:sz="4" w:space="0" w:color="000000"/>
              <w:bottom w:val="single" w:sz="4" w:space="0" w:color="000000"/>
              <w:right w:val="single" w:sz="4" w:space="0" w:color="000000"/>
            </w:tcBorders>
          </w:tcPr>
          <w:p w14:paraId="7BA1D46D" w14:textId="77777777" w:rsidR="00D37984" w:rsidRPr="00801E82" w:rsidRDefault="00900A88" w:rsidP="00920F15">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2018</w:t>
            </w:r>
          </w:p>
        </w:tc>
        <w:tc>
          <w:tcPr>
            <w:tcW w:w="583" w:type="dxa"/>
            <w:tcBorders>
              <w:top w:val="single" w:sz="4" w:space="0" w:color="000000"/>
              <w:left w:val="single" w:sz="4" w:space="0" w:color="000000"/>
              <w:bottom w:val="single" w:sz="4" w:space="0" w:color="000000"/>
              <w:right w:val="single" w:sz="4" w:space="0" w:color="000000"/>
            </w:tcBorders>
          </w:tcPr>
          <w:p w14:paraId="0A5F437A" w14:textId="1081B0EE" w:rsidR="00D37984" w:rsidRPr="00801E82" w:rsidRDefault="006E7E6B" w:rsidP="00920F15">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2019</w:t>
            </w:r>
          </w:p>
        </w:tc>
        <w:tc>
          <w:tcPr>
            <w:tcW w:w="636" w:type="dxa"/>
            <w:tcBorders>
              <w:top w:val="single" w:sz="4" w:space="0" w:color="000000"/>
              <w:left w:val="single" w:sz="4" w:space="0" w:color="000000"/>
              <w:bottom w:val="single" w:sz="4" w:space="0" w:color="000000"/>
              <w:right w:val="single" w:sz="4" w:space="0" w:color="000000"/>
            </w:tcBorders>
          </w:tcPr>
          <w:p w14:paraId="03AC45C3" w14:textId="77777777" w:rsidR="00D37984" w:rsidRPr="002B2DB0" w:rsidRDefault="0071583F" w:rsidP="00920F15">
            <w:pPr>
              <w:jc w:val="center"/>
              <w:rPr>
                <w:rFonts w:ascii="Times New Roman" w:eastAsia="Times New Roman" w:hAnsi="Times New Roman" w:cs="Times New Roman"/>
                <w:color w:val="000000"/>
                <w:sz w:val="20"/>
                <w:szCs w:val="20"/>
              </w:rPr>
            </w:pPr>
            <w:r w:rsidRPr="002B2DB0">
              <w:rPr>
                <w:rFonts w:ascii="Times New Roman" w:eastAsia="Times New Roman" w:hAnsi="Times New Roman" w:cs="Times New Roman"/>
                <w:color w:val="000000"/>
                <w:sz w:val="20"/>
                <w:szCs w:val="20"/>
              </w:rPr>
              <w:t>2017</w:t>
            </w:r>
          </w:p>
        </w:tc>
        <w:tc>
          <w:tcPr>
            <w:tcW w:w="583" w:type="dxa"/>
            <w:tcBorders>
              <w:top w:val="single" w:sz="4" w:space="0" w:color="000000"/>
              <w:left w:val="single" w:sz="4" w:space="0" w:color="000000"/>
              <w:bottom w:val="single" w:sz="4" w:space="0" w:color="000000"/>
              <w:right w:val="single" w:sz="4" w:space="0" w:color="000000"/>
            </w:tcBorders>
          </w:tcPr>
          <w:p w14:paraId="02FD044A" w14:textId="77777777" w:rsidR="00D37984" w:rsidRPr="00801E82" w:rsidRDefault="00900A88" w:rsidP="00920F15">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2018</w:t>
            </w:r>
          </w:p>
        </w:tc>
        <w:tc>
          <w:tcPr>
            <w:tcW w:w="583" w:type="dxa"/>
            <w:tcBorders>
              <w:top w:val="single" w:sz="4" w:space="0" w:color="000000"/>
              <w:left w:val="single" w:sz="4" w:space="0" w:color="000000"/>
              <w:bottom w:val="single" w:sz="4" w:space="0" w:color="000000"/>
              <w:right w:val="single" w:sz="4" w:space="0" w:color="000000"/>
            </w:tcBorders>
          </w:tcPr>
          <w:p w14:paraId="3F9A3212" w14:textId="6F46FFB8" w:rsidR="00D37984" w:rsidRPr="00801E82" w:rsidRDefault="006E7E6B" w:rsidP="00920F15">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2019</w:t>
            </w:r>
          </w:p>
        </w:tc>
        <w:tc>
          <w:tcPr>
            <w:tcW w:w="894" w:type="dxa"/>
            <w:gridSpan w:val="2"/>
            <w:tcBorders>
              <w:top w:val="single" w:sz="4" w:space="0" w:color="000000"/>
              <w:left w:val="single" w:sz="4" w:space="0" w:color="000000"/>
              <w:bottom w:val="single" w:sz="4" w:space="0" w:color="000000"/>
              <w:right w:val="single" w:sz="4" w:space="0" w:color="000000"/>
            </w:tcBorders>
          </w:tcPr>
          <w:p w14:paraId="197FB64F" w14:textId="77777777" w:rsidR="00D37984" w:rsidRPr="002B2DB0" w:rsidRDefault="0071583F" w:rsidP="00920F15">
            <w:pPr>
              <w:jc w:val="center"/>
              <w:rPr>
                <w:rFonts w:ascii="Times New Roman" w:eastAsia="Times New Roman" w:hAnsi="Times New Roman" w:cs="Times New Roman"/>
                <w:color w:val="000000"/>
                <w:sz w:val="20"/>
                <w:szCs w:val="20"/>
              </w:rPr>
            </w:pPr>
            <w:r w:rsidRPr="002B2DB0">
              <w:rPr>
                <w:rFonts w:ascii="Times New Roman" w:eastAsia="Times New Roman" w:hAnsi="Times New Roman" w:cs="Times New Roman"/>
                <w:color w:val="000000"/>
                <w:sz w:val="20"/>
                <w:szCs w:val="20"/>
              </w:rPr>
              <w:t>2017</w:t>
            </w:r>
          </w:p>
        </w:tc>
        <w:tc>
          <w:tcPr>
            <w:tcW w:w="900" w:type="dxa"/>
            <w:tcBorders>
              <w:top w:val="single" w:sz="4" w:space="0" w:color="000000"/>
              <w:left w:val="single" w:sz="4" w:space="0" w:color="000000"/>
              <w:bottom w:val="single" w:sz="4" w:space="0" w:color="000000"/>
              <w:right w:val="single" w:sz="4" w:space="0" w:color="000000"/>
            </w:tcBorders>
          </w:tcPr>
          <w:p w14:paraId="5381B00B" w14:textId="77777777" w:rsidR="00D37984" w:rsidRPr="00801E82" w:rsidRDefault="00900A88" w:rsidP="00920F15">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2018</w:t>
            </w:r>
          </w:p>
        </w:tc>
        <w:tc>
          <w:tcPr>
            <w:tcW w:w="720" w:type="dxa"/>
            <w:tcBorders>
              <w:top w:val="single" w:sz="4" w:space="0" w:color="000000"/>
              <w:left w:val="single" w:sz="4" w:space="0" w:color="000000"/>
              <w:bottom w:val="single" w:sz="4" w:space="0" w:color="000000"/>
              <w:right w:val="single" w:sz="4" w:space="0" w:color="000000"/>
            </w:tcBorders>
          </w:tcPr>
          <w:p w14:paraId="314B6A71" w14:textId="39B1B7CF" w:rsidR="00D37984" w:rsidRPr="00801E82" w:rsidRDefault="006E7E6B" w:rsidP="00920F15">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2019</w:t>
            </w:r>
          </w:p>
        </w:tc>
      </w:tr>
      <w:tr w:rsidR="002B2DB0" w:rsidRPr="00801E82" w14:paraId="2AEBB413" w14:textId="77777777" w:rsidTr="006E7E6B">
        <w:trPr>
          <w:trHeight w:val="470"/>
        </w:trPr>
        <w:tc>
          <w:tcPr>
            <w:tcW w:w="2246" w:type="dxa"/>
            <w:tcBorders>
              <w:top w:val="single" w:sz="4" w:space="0" w:color="000000"/>
              <w:left w:val="single" w:sz="4" w:space="0" w:color="000000"/>
              <w:bottom w:val="single" w:sz="4" w:space="0" w:color="000000"/>
              <w:right w:val="single" w:sz="4" w:space="0" w:color="000000"/>
            </w:tcBorders>
          </w:tcPr>
          <w:p w14:paraId="567C91C5" w14:textId="77777777" w:rsidR="00D37984" w:rsidRPr="00801E82" w:rsidRDefault="00D37984" w:rsidP="00920F15">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Murder/non-negligent man slaughter</w:t>
            </w:r>
          </w:p>
        </w:tc>
        <w:tc>
          <w:tcPr>
            <w:tcW w:w="547" w:type="dxa"/>
            <w:tcBorders>
              <w:top w:val="single" w:sz="4" w:space="0" w:color="000000"/>
              <w:left w:val="single" w:sz="4" w:space="0" w:color="000000"/>
              <w:bottom w:val="single" w:sz="4" w:space="0" w:color="000000"/>
              <w:right w:val="single" w:sz="4" w:space="0" w:color="000000"/>
            </w:tcBorders>
            <w:vAlign w:val="center"/>
          </w:tcPr>
          <w:p w14:paraId="03F10C2F"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vAlign w:val="center"/>
          </w:tcPr>
          <w:p w14:paraId="516D23D7" w14:textId="77777777" w:rsidR="00D37984" w:rsidRPr="00801E82" w:rsidRDefault="00F51B26" w:rsidP="00920F15">
            <w:pPr>
              <w:ind w:right="37"/>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vAlign w:val="center"/>
          </w:tcPr>
          <w:p w14:paraId="6304D4DB" w14:textId="64C529C6"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49" w:type="dxa"/>
            <w:tcBorders>
              <w:top w:val="single" w:sz="4" w:space="0" w:color="000000"/>
              <w:left w:val="single" w:sz="4" w:space="0" w:color="000000"/>
              <w:bottom w:val="single" w:sz="4" w:space="0" w:color="000000"/>
              <w:right w:val="single" w:sz="4" w:space="0" w:color="000000"/>
            </w:tcBorders>
            <w:vAlign w:val="center"/>
          </w:tcPr>
          <w:p w14:paraId="4B66C906"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vAlign w:val="center"/>
          </w:tcPr>
          <w:p w14:paraId="413AC17F" w14:textId="77777777" w:rsidR="00D37984" w:rsidRPr="00801E82" w:rsidRDefault="00F51B26" w:rsidP="00920F15">
            <w:pPr>
              <w:ind w:right="35"/>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vAlign w:val="center"/>
          </w:tcPr>
          <w:p w14:paraId="061E0892" w14:textId="7AE08896"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636" w:type="dxa"/>
            <w:tcBorders>
              <w:top w:val="single" w:sz="4" w:space="0" w:color="000000"/>
              <w:left w:val="single" w:sz="4" w:space="0" w:color="000000"/>
              <w:bottom w:val="single" w:sz="4" w:space="0" w:color="000000"/>
              <w:right w:val="single" w:sz="4" w:space="0" w:color="000000"/>
            </w:tcBorders>
            <w:vAlign w:val="center"/>
          </w:tcPr>
          <w:p w14:paraId="493B7DF0"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vAlign w:val="center"/>
          </w:tcPr>
          <w:p w14:paraId="0A5B432C" w14:textId="77777777" w:rsidR="00D37984" w:rsidRPr="00801E82" w:rsidRDefault="00F51B26"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vAlign w:val="center"/>
          </w:tcPr>
          <w:p w14:paraId="6A2CA06F" w14:textId="12E4E5C5"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894" w:type="dxa"/>
            <w:gridSpan w:val="2"/>
            <w:tcBorders>
              <w:top w:val="single" w:sz="4" w:space="0" w:color="000000"/>
              <w:left w:val="single" w:sz="4" w:space="0" w:color="000000"/>
              <w:bottom w:val="single" w:sz="4" w:space="0" w:color="000000"/>
              <w:right w:val="single" w:sz="4" w:space="0" w:color="000000"/>
            </w:tcBorders>
            <w:vAlign w:val="center"/>
          </w:tcPr>
          <w:p w14:paraId="4D13BE08" w14:textId="77777777" w:rsidR="00D37984" w:rsidRPr="00801E82" w:rsidRDefault="00D37984" w:rsidP="00920F15">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00" w:type="dxa"/>
            <w:tcBorders>
              <w:top w:val="single" w:sz="4" w:space="0" w:color="000000"/>
              <w:left w:val="single" w:sz="4" w:space="0" w:color="000000"/>
              <w:bottom w:val="single" w:sz="4" w:space="0" w:color="000000"/>
              <w:right w:val="single" w:sz="4" w:space="0" w:color="000000"/>
            </w:tcBorders>
            <w:vAlign w:val="center"/>
          </w:tcPr>
          <w:p w14:paraId="096E0E7A" w14:textId="77777777" w:rsidR="00D37984" w:rsidRPr="00801E82" w:rsidRDefault="00F51B26"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14:paraId="5E2E226E" w14:textId="724F7308"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r>
      <w:tr w:rsidR="002B2DB0" w:rsidRPr="00801E82" w14:paraId="7B14665B" w14:textId="77777777" w:rsidTr="006E7E6B">
        <w:trPr>
          <w:trHeight w:val="262"/>
        </w:trPr>
        <w:tc>
          <w:tcPr>
            <w:tcW w:w="2246" w:type="dxa"/>
            <w:tcBorders>
              <w:top w:val="single" w:sz="4" w:space="0" w:color="000000"/>
              <w:left w:val="single" w:sz="4" w:space="0" w:color="000000"/>
              <w:bottom w:val="single" w:sz="4" w:space="0" w:color="000000"/>
              <w:right w:val="single" w:sz="4" w:space="0" w:color="000000"/>
            </w:tcBorders>
          </w:tcPr>
          <w:p w14:paraId="2F67F5C6" w14:textId="77777777" w:rsidR="00D37984" w:rsidRPr="00801E82" w:rsidRDefault="00D37984" w:rsidP="00920F15">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Negligent man slaughter</w:t>
            </w:r>
          </w:p>
        </w:tc>
        <w:tc>
          <w:tcPr>
            <w:tcW w:w="547" w:type="dxa"/>
            <w:tcBorders>
              <w:top w:val="single" w:sz="4" w:space="0" w:color="000000"/>
              <w:left w:val="single" w:sz="4" w:space="0" w:color="000000"/>
              <w:bottom w:val="single" w:sz="4" w:space="0" w:color="000000"/>
              <w:right w:val="single" w:sz="4" w:space="0" w:color="000000"/>
            </w:tcBorders>
          </w:tcPr>
          <w:p w14:paraId="424C8199"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0C14AE2A" w14:textId="77777777" w:rsidR="00D37984" w:rsidRPr="00801E82" w:rsidRDefault="00F51B26" w:rsidP="00920F15">
            <w:pPr>
              <w:ind w:right="37"/>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106A4419" w14:textId="6CFCEA25"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49" w:type="dxa"/>
            <w:tcBorders>
              <w:top w:val="single" w:sz="4" w:space="0" w:color="000000"/>
              <w:left w:val="single" w:sz="4" w:space="0" w:color="000000"/>
              <w:bottom w:val="single" w:sz="4" w:space="0" w:color="000000"/>
              <w:right w:val="single" w:sz="4" w:space="0" w:color="000000"/>
            </w:tcBorders>
          </w:tcPr>
          <w:p w14:paraId="57C32775"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74CD8C11" w14:textId="77777777" w:rsidR="00D37984" w:rsidRPr="00801E82" w:rsidRDefault="00F51B26" w:rsidP="00920F15">
            <w:pPr>
              <w:ind w:right="35"/>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0C835CD8" w14:textId="3DAF918A"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636" w:type="dxa"/>
            <w:tcBorders>
              <w:top w:val="single" w:sz="4" w:space="0" w:color="000000"/>
              <w:left w:val="single" w:sz="4" w:space="0" w:color="000000"/>
              <w:bottom w:val="single" w:sz="4" w:space="0" w:color="000000"/>
              <w:right w:val="single" w:sz="4" w:space="0" w:color="000000"/>
            </w:tcBorders>
          </w:tcPr>
          <w:p w14:paraId="268D76E7"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1C174ABF" w14:textId="77777777" w:rsidR="00D37984" w:rsidRPr="00801E82" w:rsidRDefault="00F51B26"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449B3829" w14:textId="136F3DF7"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894" w:type="dxa"/>
            <w:gridSpan w:val="2"/>
            <w:tcBorders>
              <w:top w:val="single" w:sz="4" w:space="0" w:color="000000"/>
              <w:left w:val="single" w:sz="4" w:space="0" w:color="000000"/>
              <w:bottom w:val="single" w:sz="4" w:space="0" w:color="000000"/>
              <w:right w:val="single" w:sz="4" w:space="0" w:color="000000"/>
            </w:tcBorders>
          </w:tcPr>
          <w:p w14:paraId="11C64E45" w14:textId="77777777" w:rsidR="00D37984" w:rsidRPr="00801E82" w:rsidRDefault="00D37984" w:rsidP="00920F15">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00" w:type="dxa"/>
            <w:tcBorders>
              <w:top w:val="single" w:sz="4" w:space="0" w:color="000000"/>
              <w:left w:val="single" w:sz="4" w:space="0" w:color="000000"/>
              <w:bottom w:val="single" w:sz="4" w:space="0" w:color="000000"/>
              <w:right w:val="single" w:sz="4" w:space="0" w:color="000000"/>
            </w:tcBorders>
          </w:tcPr>
          <w:p w14:paraId="7FB56A94" w14:textId="77777777" w:rsidR="00D37984" w:rsidRPr="00801E82" w:rsidRDefault="00F51B26"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720" w:type="dxa"/>
            <w:tcBorders>
              <w:top w:val="single" w:sz="4" w:space="0" w:color="000000"/>
              <w:left w:val="single" w:sz="4" w:space="0" w:color="000000"/>
              <w:bottom w:val="single" w:sz="4" w:space="0" w:color="000000"/>
              <w:right w:val="single" w:sz="4" w:space="0" w:color="000000"/>
            </w:tcBorders>
          </w:tcPr>
          <w:p w14:paraId="6DC6B4D6" w14:textId="2DA8F69C"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r>
      <w:tr w:rsidR="002B2DB0" w:rsidRPr="00801E82" w14:paraId="044321AD" w14:textId="77777777" w:rsidTr="006E7E6B">
        <w:trPr>
          <w:trHeight w:val="265"/>
        </w:trPr>
        <w:tc>
          <w:tcPr>
            <w:tcW w:w="2246" w:type="dxa"/>
            <w:tcBorders>
              <w:top w:val="single" w:sz="4" w:space="0" w:color="000000"/>
              <w:left w:val="single" w:sz="4" w:space="0" w:color="000000"/>
              <w:bottom w:val="single" w:sz="4" w:space="0" w:color="000000"/>
              <w:right w:val="single" w:sz="4" w:space="0" w:color="000000"/>
            </w:tcBorders>
          </w:tcPr>
          <w:p w14:paraId="58A7B18F" w14:textId="77777777" w:rsidR="00D37984" w:rsidRPr="00801E82" w:rsidRDefault="00D37984" w:rsidP="00920F15">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Robbery</w:t>
            </w:r>
          </w:p>
        </w:tc>
        <w:tc>
          <w:tcPr>
            <w:tcW w:w="547" w:type="dxa"/>
            <w:tcBorders>
              <w:top w:val="single" w:sz="4" w:space="0" w:color="000000"/>
              <w:left w:val="single" w:sz="4" w:space="0" w:color="000000"/>
              <w:bottom w:val="single" w:sz="4" w:space="0" w:color="000000"/>
              <w:right w:val="single" w:sz="4" w:space="0" w:color="000000"/>
            </w:tcBorders>
          </w:tcPr>
          <w:p w14:paraId="3453A892" w14:textId="77777777" w:rsidR="00D37984" w:rsidRPr="00801E82" w:rsidRDefault="00D379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0876B8EB" w14:textId="77777777" w:rsidR="00D37984" w:rsidRPr="00801E82" w:rsidRDefault="00F51B26" w:rsidP="00920F15">
            <w:pPr>
              <w:ind w:right="37"/>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4DA0B49C" w14:textId="46099C42"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49" w:type="dxa"/>
            <w:tcBorders>
              <w:top w:val="single" w:sz="4" w:space="0" w:color="000000"/>
              <w:left w:val="single" w:sz="4" w:space="0" w:color="000000"/>
              <w:bottom w:val="single" w:sz="4" w:space="0" w:color="000000"/>
              <w:right w:val="single" w:sz="4" w:space="0" w:color="000000"/>
            </w:tcBorders>
          </w:tcPr>
          <w:p w14:paraId="293DA914"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3D8C2707" w14:textId="77777777" w:rsidR="00D37984" w:rsidRPr="00801E82" w:rsidRDefault="00F51B26" w:rsidP="00920F15">
            <w:pPr>
              <w:ind w:right="35"/>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44C20B50" w14:textId="79BC64CB"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636" w:type="dxa"/>
            <w:tcBorders>
              <w:top w:val="single" w:sz="4" w:space="0" w:color="000000"/>
              <w:left w:val="single" w:sz="4" w:space="0" w:color="000000"/>
              <w:bottom w:val="single" w:sz="4" w:space="0" w:color="000000"/>
              <w:right w:val="single" w:sz="4" w:space="0" w:color="000000"/>
            </w:tcBorders>
          </w:tcPr>
          <w:p w14:paraId="6338D8BF"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16E00BAE" w14:textId="77777777" w:rsidR="00D37984" w:rsidRPr="00801E82" w:rsidRDefault="00F51B26"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2C2CC217" w14:textId="4B73B143"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894" w:type="dxa"/>
            <w:gridSpan w:val="2"/>
            <w:tcBorders>
              <w:top w:val="single" w:sz="4" w:space="0" w:color="000000"/>
              <w:left w:val="single" w:sz="4" w:space="0" w:color="000000"/>
              <w:bottom w:val="single" w:sz="4" w:space="0" w:color="000000"/>
              <w:right w:val="single" w:sz="4" w:space="0" w:color="000000"/>
            </w:tcBorders>
          </w:tcPr>
          <w:p w14:paraId="4C1EC8D1" w14:textId="77777777" w:rsidR="00D37984" w:rsidRPr="00801E82" w:rsidRDefault="00D37984" w:rsidP="00920F15">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00" w:type="dxa"/>
            <w:tcBorders>
              <w:top w:val="single" w:sz="4" w:space="0" w:color="000000"/>
              <w:left w:val="single" w:sz="4" w:space="0" w:color="000000"/>
              <w:bottom w:val="single" w:sz="4" w:space="0" w:color="000000"/>
              <w:right w:val="single" w:sz="4" w:space="0" w:color="000000"/>
            </w:tcBorders>
          </w:tcPr>
          <w:p w14:paraId="540AD94F" w14:textId="77777777" w:rsidR="00D37984" w:rsidRPr="00801E82" w:rsidRDefault="00F51B26"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720" w:type="dxa"/>
            <w:tcBorders>
              <w:top w:val="single" w:sz="4" w:space="0" w:color="000000"/>
              <w:left w:val="single" w:sz="4" w:space="0" w:color="000000"/>
              <w:bottom w:val="single" w:sz="4" w:space="0" w:color="000000"/>
              <w:right w:val="single" w:sz="4" w:space="0" w:color="000000"/>
            </w:tcBorders>
          </w:tcPr>
          <w:p w14:paraId="3F3F8E4E" w14:textId="30643860"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r>
      <w:tr w:rsidR="002B2DB0" w:rsidRPr="00801E82" w14:paraId="38A8C2FB" w14:textId="77777777" w:rsidTr="006E7E6B">
        <w:trPr>
          <w:trHeight w:val="262"/>
        </w:trPr>
        <w:tc>
          <w:tcPr>
            <w:tcW w:w="2246" w:type="dxa"/>
            <w:tcBorders>
              <w:top w:val="single" w:sz="4" w:space="0" w:color="000000"/>
              <w:left w:val="single" w:sz="4" w:space="0" w:color="000000"/>
              <w:bottom w:val="single" w:sz="4" w:space="0" w:color="000000"/>
              <w:right w:val="single" w:sz="4" w:space="0" w:color="000000"/>
            </w:tcBorders>
          </w:tcPr>
          <w:p w14:paraId="1E6FAD6F" w14:textId="77777777" w:rsidR="00D37984" w:rsidRPr="00801E82" w:rsidRDefault="00D37984" w:rsidP="00920F15">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Aggravated assault</w:t>
            </w:r>
          </w:p>
        </w:tc>
        <w:tc>
          <w:tcPr>
            <w:tcW w:w="547" w:type="dxa"/>
            <w:tcBorders>
              <w:top w:val="single" w:sz="4" w:space="0" w:color="000000"/>
              <w:left w:val="single" w:sz="4" w:space="0" w:color="000000"/>
              <w:bottom w:val="single" w:sz="4" w:space="0" w:color="000000"/>
              <w:right w:val="single" w:sz="4" w:space="0" w:color="000000"/>
            </w:tcBorders>
          </w:tcPr>
          <w:p w14:paraId="3D5D4F05" w14:textId="77777777" w:rsidR="00D37984" w:rsidRPr="00801E82" w:rsidRDefault="00385789"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3FAD4889" w14:textId="77777777" w:rsidR="00D37984" w:rsidRPr="00801E82" w:rsidRDefault="00F51B26" w:rsidP="00920F15">
            <w:pPr>
              <w:ind w:right="37"/>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75C481D0" w14:textId="0FD376F9"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49" w:type="dxa"/>
            <w:tcBorders>
              <w:top w:val="single" w:sz="4" w:space="0" w:color="000000"/>
              <w:left w:val="single" w:sz="4" w:space="0" w:color="000000"/>
              <w:bottom w:val="single" w:sz="4" w:space="0" w:color="000000"/>
              <w:right w:val="single" w:sz="4" w:space="0" w:color="000000"/>
            </w:tcBorders>
          </w:tcPr>
          <w:p w14:paraId="0EB504CC"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5185BFE1" w14:textId="77777777" w:rsidR="00D37984" w:rsidRPr="00801E82" w:rsidRDefault="00F51B26" w:rsidP="00920F15">
            <w:pPr>
              <w:ind w:right="35"/>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131EF64E" w14:textId="3E87D57F"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636" w:type="dxa"/>
            <w:tcBorders>
              <w:top w:val="single" w:sz="4" w:space="0" w:color="000000"/>
              <w:left w:val="single" w:sz="4" w:space="0" w:color="000000"/>
              <w:bottom w:val="single" w:sz="4" w:space="0" w:color="000000"/>
              <w:right w:val="single" w:sz="4" w:space="0" w:color="000000"/>
            </w:tcBorders>
          </w:tcPr>
          <w:p w14:paraId="25DBC077"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7A735C8F" w14:textId="77777777" w:rsidR="00D37984" w:rsidRPr="00801E82" w:rsidRDefault="00F51B26"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36B2D728" w14:textId="7C1634F6"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894" w:type="dxa"/>
            <w:gridSpan w:val="2"/>
            <w:tcBorders>
              <w:top w:val="single" w:sz="4" w:space="0" w:color="000000"/>
              <w:left w:val="single" w:sz="4" w:space="0" w:color="000000"/>
              <w:bottom w:val="single" w:sz="4" w:space="0" w:color="000000"/>
              <w:right w:val="single" w:sz="4" w:space="0" w:color="000000"/>
            </w:tcBorders>
          </w:tcPr>
          <w:p w14:paraId="05F4E117" w14:textId="77777777" w:rsidR="00D37984" w:rsidRPr="00801E82" w:rsidRDefault="00D37984" w:rsidP="00920F15">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00" w:type="dxa"/>
            <w:tcBorders>
              <w:top w:val="single" w:sz="4" w:space="0" w:color="000000"/>
              <w:left w:val="single" w:sz="4" w:space="0" w:color="000000"/>
              <w:bottom w:val="single" w:sz="4" w:space="0" w:color="000000"/>
              <w:right w:val="single" w:sz="4" w:space="0" w:color="000000"/>
            </w:tcBorders>
          </w:tcPr>
          <w:p w14:paraId="1E6BF4BE" w14:textId="77777777" w:rsidR="00D37984" w:rsidRPr="00801E82" w:rsidRDefault="00F51B26"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720" w:type="dxa"/>
            <w:tcBorders>
              <w:top w:val="single" w:sz="4" w:space="0" w:color="000000"/>
              <w:left w:val="single" w:sz="4" w:space="0" w:color="000000"/>
              <w:bottom w:val="single" w:sz="4" w:space="0" w:color="000000"/>
              <w:right w:val="single" w:sz="4" w:space="0" w:color="000000"/>
            </w:tcBorders>
          </w:tcPr>
          <w:p w14:paraId="2E98D825" w14:textId="7AFABAAC"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r>
      <w:tr w:rsidR="002B2DB0" w:rsidRPr="00801E82" w14:paraId="5E8EAEBC" w14:textId="77777777" w:rsidTr="006E7E6B">
        <w:trPr>
          <w:trHeight w:val="264"/>
        </w:trPr>
        <w:tc>
          <w:tcPr>
            <w:tcW w:w="2246" w:type="dxa"/>
            <w:tcBorders>
              <w:top w:val="single" w:sz="4" w:space="0" w:color="000000"/>
              <w:left w:val="single" w:sz="4" w:space="0" w:color="000000"/>
              <w:bottom w:val="single" w:sz="4" w:space="0" w:color="000000"/>
              <w:right w:val="single" w:sz="4" w:space="0" w:color="000000"/>
            </w:tcBorders>
          </w:tcPr>
          <w:p w14:paraId="3D4CF239" w14:textId="77777777" w:rsidR="00D37984" w:rsidRPr="00801E82" w:rsidRDefault="00D37984" w:rsidP="00920F15">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Burglary</w:t>
            </w:r>
          </w:p>
        </w:tc>
        <w:tc>
          <w:tcPr>
            <w:tcW w:w="547" w:type="dxa"/>
            <w:tcBorders>
              <w:top w:val="single" w:sz="4" w:space="0" w:color="000000"/>
              <w:left w:val="single" w:sz="4" w:space="0" w:color="000000"/>
              <w:bottom w:val="single" w:sz="4" w:space="0" w:color="000000"/>
              <w:right w:val="single" w:sz="4" w:space="0" w:color="000000"/>
            </w:tcBorders>
          </w:tcPr>
          <w:p w14:paraId="4BF542C8"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1B0FD6D7" w14:textId="77777777" w:rsidR="00D37984" w:rsidRPr="00801E82" w:rsidRDefault="00F51B26" w:rsidP="00920F15">
            <w:pPr>
              <w:ind w:right="37"/>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49B1A3F6" w14:textId="7FD85BAE"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49" w:type="dxa"/>
            <w:tcBorders>
              <w:top w:val="single" w:sz="4" w:space="0" w:color="000000"/>
              <w:left w:val="single" w:sz="4" w:space="0" w:color="000000"/>
              <w:bottom w:val="single" w:sz="4" w:space="0" w:color="000000"/>
              <w:right w:val="single" w:sz="4" w:space="0" w:color="000000"/>
            </w:tcBorders>
          </w:tcPr>
          <w:p w14:paraId="3EEBF480"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7D0FAE0F" w14:textId="77777777" w:rsidR="00D37984" w:rsidRPr="00801E82" w:rsidRDefault="00F51B26" w:rsidP="00920F15">
            <w:pPr>
              <w:ind w:right="35"/>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5D95744D" w14:textId="2A422483"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636" w:type="dxa"/>
            <w:tcBorders>
              <w:top w:val="single" w:sz="4" w:space="0" w:color="000000"/>
              <w:left w:val="single" w:sz="4" w:space="0" w:color="000000"/>
              <w:bottom w:val="single" w:sz="4" w:space="0" w:color="000000"/>
              <w:right w:val="single" w:sz="4" w:space="0" w:color="000000"/>
            </w:tcBorders>
          </w:tcPr>
          <w:p w14:paraId="499B9BBE"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71B2A5D5" w14:textId="77777777" w:rsidR="00D37984" w:rsidRPr="00801E82" w:rsidRDefault="00F51B26"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6D90C61A" w14:textId="467F8AA2"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894" w:type="dxa"/>
            <w:gridSpan w:val="2"/>
            <w:tcBorders>
              <w:top w:val="single" w:sz="4" w:space="0" w:color="000000"/>
              <w:left w:val="single" w:sz="4" w:space="0" w:color="000000"/>
              <w:bottom w:val="single" w:sz="4" w:space="0" w:color="000000"/>
              <w:right w:val="single" w:sz="4" w:space="0" w:color="000000"/>
            </w:tcBorders>
          </w:tcPr>
          <w:p w14:paraId="660CB8AC" w14:textId="77777777" w:rsidR="00D37984" w:rsidRPr="00801E82" w:rsidRDefault="00D37984" w:rsidP="00920F15">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00" w:type="dxa"/>
            <w:tcBorders>
              <w:top w:val="single" w:sz="4" w:space="0" w:color="000000"/>
              <w:left w:val="single" w:sz="4" w:space="0" w:color="000000"/>
              <w:bottom w:val="single" w:sz="4" w:space="0" w:color="000000"/>
              <w:right w:val="single" w:sz="4" w:space="0" w:color="000000"/>
            </w:tcBorders>
          </w:tcPr>
          <w:p w14:paraId="1115879D" w14:textId="77777777" w:rsidR="00D37984" w:rsidRPr="00801E82" w:rsidRDefault="00F51B26"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720" w:type="dxa"/>
            <w:tcBorders>
              <w:top w:val="single" w:sz="4" w:space="0" w:color="000000"/>
              <w:left w:val="single" w:sz="4" w:space="0" w:color="000000"/>
              <w:bottom w:val="single" w:sz="4" w:space="0" w:color="000000"/>
              <w:right w:val="single" w:sz="4" w:space="0" w:color="000000"/>
            </w:tcBorders>
          </w:tcPr>
          <w:p w14:paraId="02003F72" w14:textId="25F648E9"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r>
      <w:tr w:rsidR="002B2DB0" w:rsidRPr="00801E82" w14:paraId="73A9EAF4" w14:textId="77777777" w:rsidTr="006E7E6B">
        <w:trPr>
          <w:trHeight w:val="262"/>
        </w:trPr>
        <w:tc>
          <w:tcPr>
            <w:tcW w:w="2246" w:type="dxa"/>
            <w:tcBorders>
              <w:top w:val="single" w:sz="4" w:space="0" w:color="000000"/>
              <w:left w:val="single" w:sz="4" w:space="0" w:color="000000"/>
              <w:bottom w:val="single" w:sz="4" w:space="0" w:color="000000"/>
              <w:right w:val="single" w:sz="4" w:space="0" w:color="000000"/>
            </w:tcBorders>
          </w:tcPr>
          <w:p w14:paraId="22D25697" w14:textId="77777777" w:rsidR="00D37984" w:rsidRPr="00801E82" w:rsidRDefault="00D37984" w:rsidP="00920F15">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Motor vehicle theft</w:t>
            </w:r>
          </w:p>
        </w:tc>
        <w:tc>
          <w:tcPr>
            <w:tcW w:w="547" w:type="dxa"/>
            <w:tcBorders>
              <w:top w:val="single" w:sz="4" w:space="0" w:color="000000"/>
              <w:left w:val="single" w:sz="4" w:space="0" w:color="000000"/>
              <w:bottom w:val="single" w:sz="4" w:space="0" w:color="000000"/>
              <w:right w:val="single" w:sz="4" w:space="0" w:color="000000"/>
            </w:tcBorders>
          </w:tcPr>
          <w:p w14:paraId="7A50A5BC"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02F3170F" w14:textId="77777777" w:rsidR="00D37984" w:rsidRPr="00801E82" w:rsidRDefault="00F51B26" w:rsidP="00920F15">
            <w:pPr>
              <w:ind w:right="37"/>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42C8545E" w14:textId="7457E73C"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49" w:type="dxa"/>
            <w:tcBorders>
              <w:top w:val="single" w:sz="4" w:space="0" w:color="000000"/>
              <w:left w:val="single" w:sz="4" w:space="0" w:color="000000"/>
              <w:bottom w:val="single" w:sz="4" w:space="0" w:color="000000"/>
              <w:right w:val="single" w:sz="4" w:space="0" w:color="000000"/>
            </w:tcBorders>
          </w:tcPr>
          <w:p w14:paraId="1A5983A7"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771C5E8E" w14:textId="77777777" w:rsidR="00D37984" w:rsidRPr="00801E82" w:rsidRDefault="00F51B26" w:rsidP="00920F15">
            <w:pPr>
              <w:ind w:right="35"/>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166452F7" w14:textId="6B4EEBC5"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636" w:type="dxa"/>
            <w:tcBorders>
              <w:top w:val="single" w:sz="4" w:space="0" w:color="000000"/>
              <w:left w:val="single" w:sz="4" w:space="0" w:color="000000"/>
              <w:bottom w:val="single" w:sz="4" w:space="0" w:color="000000"/>
              <w:right w:val="single" w:sz="4" w:space="0" w:color="000000"/>
            </w:tcBorders>
          </w:tcPr>
          <w:p w14:paraId="21CF9E6E"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34FDAD7D" w14:textId="77777777" w:rsidR="00D37984" w:rsidRPr="00801E82" w:rsidRDefault="00F51B26"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02F571DA" w14:textId="4DB7D1E3"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894" w:type="dxa"/>
            <w:gridSpan w:val="2"/>
            <w:tcBorders>
              <w:top w:val="single" w:sz="4" w:space="0" w:color="000000"/>
              <w:left w:val="single" w:sz="4" w:space="0" w:color="000000"/>
              <w:bottom w:val="single" w:sz="4" w:space="0" w:color="000000"/>
              <w:right w:val="single" w:sz="4" w:space="0" w:color="000000"/>
            </w:tcBorders>
          </w:tcPr>
          <w:p w14:paraId="1D1D58B7" w14:textId="77777777" w:rsidR="00D37984" w:rsidRPr="00801E82" w:rsidRDefault="0071583F" w:rsidP="00920F15">
            <w:pPr>
              <w:ind w:right="35"/>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900" w:type="dxa"/>
            <w:tcBorders>
              <w:top w:val="single" w:sz="4" w:space="0" w:color="000000"/>
              <w:left w:val="single" w:sz="4" w:space="0" w:color="000000"/>
              <w:bottom w:val="single" w:sz="4" w:space="0" w:color="000000"/>
              <w:right w:val="single" w:sz="4" w:space="0" w:color="000000"/>
            </w:tcBorders>
          </w:tcPr>
          <w:p w14:paraId="09E137E2" w14:textId="77777777" w:rsidR="00D37984" w:rsidRPr="00801E82" w:rsidRDefault="00F51B26"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720" w:type="dxa"/>
            <w:tcBorders>
              <w:top w:val="single" w:sz="4" w:space="0" w:color="000000"/>
              <w:left w:val="single" w:sz="4" w:space="0" w:color="000000"/>
              <w:bottom w:val="single" w:sz="4" w:space="0" w:color="000000"/>
              <w:right w:val="single" w:sz="4" w:space="0" w:color="000000"/>
            </w:tcBorders>
          </w:tcPr>
          <w:p w14:paraId="20298397" w14:textId="1FFBCBE8"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r>
      <w:tr w:rsidR="002B2DB0" w:rsidRPr="00801E82" w14:paraId="728F664E" w14:textId="77777777" w:rsidTr="006E7E6B">
        <w:trPr>
          <w:trHeight w:val="264"/>
        </w:trPr>
        <w:tc>
          <w:tcPr>
            <w:tcW w:w="2246" w:type="dxa"/>
            <w:tcBorders>
              <w:top w:val="single" w:sz="4" w:space="0" w:color="000000"/>
              <w:left w:val="single" w:sz="4" w:space="0" w:color="000000"/>
              <w:bottom w:val="single" w:sz="4" w:space="0" w:color="000000"/>
              <w:right w:val="single" w:sz="4" w:space="0" w:color="000000"/>
            </w:tcBorders>
          </w:tcPr>
          <w:p w14:paraId="58A78E32" w14:textId="77777777" w:rsidR="00D37984" w:rsidRPr="00801E82" w:rsidRDefault="00D37984" w:rsidP="00920F15">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Arson</w:t>
            </w:r>
          </w:p>
        </w:tc>
        <w:tc>
          <w:tcPr>
            <w:tcW w:w="547" w:type="dxa"/>
            <w:tcBorders>
              <w:top w:val="single" w:sz="4" w:space="0" w:color="000000"/>
              <w:left w:val="single" w:sz="4" w:space="0" w:color="000000"/>
              <w:bottom w:val="single" w:sz="4" w:space="0" w:color="000000"/>
              <w:right w:val="single" w:sz="4" w:space="0" w:color="000000"/>
            </w:tcBorders>
          </w:tcPr>
          <w:p w14:paraId="2F07023C"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3AED8B1E" w14:textId="77777777" w:rsidR="00D37984" w:rsidRPr="00801E82" w:rsidRDefault="00F51B26" w:rsidP="00920F15">
            <w:pPr>
              <w:ind w:right="37"/>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45FED723" w14:textId="19CA3FFA"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49" w:type="dxa"/>
            <w:tcBorders>
              <w:top w:val="single" w:sz="4" w:space="0" w:color="000000"/>
              <w:left w:val="single" w:sz="4" w:space="0" w:color="000000"/>
              <w:bottom w:val="single" w:sz="4" w:space="0" w:color="000000"/>
              <w:right w:val="single" w:sz="4" w:space="0" w:color="000000"/>
            </w:tcBorders>
          </w:tcPr>
          <w:p w14:paraId="5C90405D"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25022A25" w14:textId="77777777" w:rsidR="00D37984" w:rsidRPr="00801E82" w:rsidRDefault="00F51B26" w:rsidP="00920F15">
            <w:pPr>
              <w:ind w:right="35"/>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5F1798AB" w14:textId="7F05123D"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636" w:type="dxa"/>
            <w:tcBorders>
              <w:top w:val="single" w:sz="4" w:space="0" w:color="000000"/>
              <w:left w:val="single" w:sz="4" w:space="0" w:color="000000"/>
              <w:bottom w:val="single" w:sz="4" w:space="0" w:color="000000"/>
              <w:right w:val="single" w:sz="4" w:space="0" w:color="000000"/>
            </w:tcBorders>
          </w:tcPr>
          <w:p w14:paraId="2748C00C"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2CFC63BA" w14:textId="77777777" w:rsidR="00D37984" w:rsidRPr="00801E82" w:rsidRDefault="00F51B26"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698AA877" w14:textId="0099A5C0"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894" w:type="dxa"/>
            <w:gridSpan w:val="2"/>
            <w:tcBorders>
              <w:top w:val="single" w:sz="4" w:space="0" w:color="000000"/>
              <w:left w:val="single" w:sz="4" w:space="0" w:color="000000"/>
              <w:bottom w:val="single" w:sz="4" w:space="0" w:color="000000"/>
              <w:right w:val="single" w:sz="4" w:space="0" w:color="000000"/>
            </w:tcBorders>
          </w:tcPr>
          <w:p w14:paraId="076DCB87" w14:textId="77777777" w:rsidR="00D37984" w:rsidRPr="00801E82" w:rsidRDefault="00D37984" w:rsidP="00920F15">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00" w:type="dxa"/>
            <w:tcBorders>
              <w:top w:val="single" w:sz="4" w:space="0" w:color="000000"/>
              <w:left w:val="single" w:sz="4" w:space="0" w:color="000000"/>
              <w:bottom w:val="single" w:sz="4" w:space="0" w:color="000000"/>
              <w:right w:val="single" w:sz="4" w:space="0" w:color="000000"/>
            </w:tcBorders>
          </w:tcPr>
          <w:p w14:paraId="1A25BBE8" w14:textId="77777777" w:rsidR="00D37984" w:rsidRPr="00801E82" w:rsidRDefault="00F51B26"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720" w:type="dxa"/>
            <w:tcBorders>
              <w:top w:val="single" w:sz="4" w:space="0" w:color="000000"/>
              <w:left w:val="single" w:sz="4" w:space="0" w:color="000000"/>
              <w:bottom w:val="single" w:sz="4" w:space="0" w:color="000000"/>
              <w:right w:val="single" w:sz="4" w:space="0" w:color="000000"/>
            </w:tcBorders>
          </w:tcPr>
          <w:p w14:paraId="34A68029" w14:textId="21786655"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r>
      <w:tr w:rsidR="002B2DB0" w:rsidRPr="00801E82" w14:paraId="502F654A" w14:textId="77777777" w:rsidTr="006E7E6B">
        <w:trPr>
          <w:trHeight w:val="264"/>
        </w:trPr>
        <w:tc>
          <w:tcPr>
            <w:tcW w:w="2246" w:type="dxa"/>
            <w:tcBorders>
              <w:top w:val="single" w:sz="4" w:space="0" w:color="000000"/>
              <w:left w:val="single" w:sz="4" w:space="0" w:color="000000"/>
              <w:bottom w:val="single" w:sz="4" w:space="0" w:color="000000"/>
              <w:right w:val="single" w:sz="4" w:space="0" w:color="000000"/>
            </w:tcBorders>
          </w:tcPr>
          <w:p w14:paraId="0254AE22" w14:textId="77777777" w:rsidR="00D37984" w:rsidRPr="00801E82" w:rsidRDefault="00D37984" w:rsidP="00920F15">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Liquor law arrests</w:t>
            </w:r>
          </w:p>
        </w:tc>
        <w:tc>
          <w:tcPr>
            <w:tcW w:w="547" w:type="dxa"/>
            <w:tcBorders>
              <w:top w:val="single" w:sz="4" w:space="0" w:color="000000"/>
              <w:left w:val="single" w:sz="4" w:space="0" w:color="000000"/>
              <w:bottom w:val="single" w:sz="4" w:space="0" w:color="000000"/>
              <w:right w:val="single" w:sz="4" w:space="0" w:color="000000"/>
            </w:tcBorders>
          </w:tcPr>
          <w:p w14:paraId="05A90222"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3FC3732C" w14:textId="77777777" w:rsidR="00D37984" w:rsidRPr="00801E82" w:rsidRDefault="00F51B26" w:rsidP="00920F15">
            <w:pPr>
              <w:ind w:right="37"/>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48263EE2" w14:textId="22FA8B78"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49" w:type="dxa"/>
            <w:tcBorders>
              <w:top w:val="single" w:sz="4" w:space="0" w:color="000000"/>
              <w:left w:val="single" w:sz="4" w:space="0" w:color="000000"/>
              <w:bottom w:val="single" w:sz="4" w:space="0" w:color="000000"/>
              <w:right w:val="single" w:sz="4" w:space="0" w:color="000000"/>
            </w:tcBorders>
          </w:tcPr>
          <w:p w14:paraId="7E4741D5"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0EB59180" w14:textId="77777777" w:rsidR="00D37984" w:rsidRPr="00801E82" w:rsidRDefault="00F51B26" w:rsidP="00920F15">
            <w:pPr>
              <w:ind w:right="35"/>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669B9E8F" w14:textId="00C54F9B"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636" w:type="dxa"/>
            <w:tcBorders>
              <w:top w:val="single" w:sz="4" w:space="0" w:color="000000"/>
              <w:left w:val="single" w:sz="4" w:space="0" w:color="000000"/>
              <w:bottom w:val="single" w:sz="4" w:space="0" w:color="000000"/>
              <w:right w:val="single" w:sz="4" w:space="0" w:color="000000"/>
            </w:tcBorders>
          </w:tcPr>
          <w:p w14:paraId="7B1EC397"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66426A6B" w14:textId="77777777" w:rsidR="00D37984" w:rsidRPr="00801E82" w:rsidRDefault="00F51B26"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1CF980BC" w14:textId="2C8B9057"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894" w:type="dxa"/>
            <w:gridSpan w:val="2"/>
            <w:tcBorders>
              <w:top w:val="single" w:sz="4" w:space="0" w:color="000000"/>
              <w:left w:val="single" w:sz="4" w:space="0" w:color="000000"/>
              <w:bottom w:val="single" w:sz="4" w:space="0" w:color="000000"/>
              <w:right w:val="single" w:sz="4" w:space="0" w:color="000000"/>
            </w:tcBorders>
          </w:tcPr>
          <w:p w14:paraId="2ACC7B6C" w14:textId="77777777" w:rsidR="00D37984" w:rsidRPr="00801E82" w:rsidRDefault="00D37984" w:rsidP="00920F15">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00" w:type="dxa"/>
            <w:tcBorders>
              <w:top w:val="single" w:sz="4" w:space="0" w:color="000000"/>
              <w:left w:val="single" w:sz="4" w:space="0" w:color="000000"/>
              <w:bottom w:val="single" w:sz="4" w:space="0" w:color="000000"/>
              <w:right w:val="single" w:sz="4" w:space="0" w:color="000000"/>
            </w:tcBorders>
          </w:tcPr>
          <w:p w14:paraId="01A7B0E2" w14:textId="77777777" w:rsidR="00D37984" w:rsidRPr="00801E82" w:rsidRDefault="00F51B26"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720" w:type="dxa"/>
            <w:tcBorders>
              <w:top w:val="single" w:sz="4" w:space="0" w:color="000000"/>
              <w:left w:val="single" w:sz="4" w:space="0" w:color="000000"/>
              <w:bottom w:val="single" w:sz="4" w:space="0" w:color="000000"/>
              <w:right w:val="single" w:sz="4" w:space="0" w:color="000000"/>
            </w:tcBorders>
          </w:tcPr>
          <w:p w14:paraId="19398EFE" w14:textId="012D1D15"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r>
      <w:tr w:rsidR="002B2DB0" w:rsidRPr="00801E82" w14:paraId="335680C5" w14:textId="77777777" w:rsidTr="006E7E6B">
        <w:trPr>
          <w:trHeight w:val="468"/>
        </w:trPr>
        <w:tc>
          <w:tcPr>
            <w:tcW w:w="2246" w:type="dxa"/>
            <w:tcBorders>
              <w:top w:val="single" w:sz="4" w:space="0" w:color="000000"/>
              <w:left w:val="single" w:sz="4" w:space="0" w:color="000000"/>
              <w:bottom w:val="single" w:sz="4" w:space="0" w:color="000000"/>
              <w:right w:val="single" w:sz="4" w:space="0" w:color="000000"/>
            </w:tcBorders>
          </w:tcPr>
          <w:p w14:paraId="454DA402" w14:textId="77777777" w:rsidR="00D37984" w:rsidRPr="00801E82" w:rsidRDefault="00D37984" w:rsidP="00920F15">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Liquor law violation referred for disciplinary action</w:t>
            </w:r>
          </w:p>
        </w:tc>
        <w:tc>
          <w:tcPr>
            <w:tcW w:w="547" w:type="dxa"/>
            <w:tcBorders>
              <w:top w:val="single" w:sz="4" w:space="0" w:color="000000"/>
              <w:left w:val="single" w:sz="4" w:space="0" w:color="000000"/>
              <w:bottom w:val="single" w:sz="4" w:space="0" w:color="000000"/>
              <w:right w:val="single" w:sz="4" w:space="0" w:color="000000"/>
            </w:tcBorders>
            <w:vAlign w:val="center"/>
          </w:tcPr>
          <w:p w14:paraId="4E99B3E5" w14:textId="77777777" w:rsidR="00D37984" w:rsidRPr="00801E82" w:rsidRDefault="00D379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vAlign w:val="center"/>
          </w:tcPr>
          <w:p w14:paraId="799749DB" w14:textId="77777777" w:rsidR="00D37984" w:rsidRPr="00801E82" w:rsidRDefault="00F51B26" w:rsidP="00920F15">
            <w:pPr>
              <w:ind w:right="32"/>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vAlign w:val="center"/>
          </w:tcPr>
          <w:p w14:paraId="3BF94574" w14:textId="3AC17031"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49" w:type="dxa"/>
            <w:tcBorders>
              <w:top w:val="single" w:sz="4" w:space="0" w:color="000000"/>
              <w:left w:val="single" w:sz="4" w:space="0" w:color="000000"/>
              <w:bottom w:val="single" w:sz="4" w:space="0" w:color="000000"/>
              <w:right w:val="single" w:sz="4" w:space="0" w:color="000000"/>
            </w:tcBorders>
            <w:vAlign w:val="center"/>
          </w:tcPr>
          <w:p w14:paraId="64EA4662" w14:textId="77777777" w:rsidR="00D37984" w:rsidRPr="00801E82" w:rsidRDefault="00385789"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vAlign w:val="center"/>
          </w:tcPr>
          <w:p w14:paraId="0A9B163D" w14:textId="77777777" w:rsidR="00D37984" w:rsidRPr="00801E82" w:rsidRDefault="00F51B26" w:rsidP="00920F15">
            <w:pPr>
              <w:ind w:right="35"/>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vAlign w:val="center"/>
          </w:tcPr>
          <w:p w14:paraId="7AB0E691" w14:textId="73818D4D"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636" w:type="dxa"/>
            <w:tcBorders>
              <w:top w:val="single" w:sz="4" w:space="0" w:color="000000"/>
              <w:left w:val="single" w:sz="4" w:space="0" w:color="000000"/>
              <w:bottom w:val="single" w:sz="4" w:space="0" w:color="000000"/>
              <w:right w:val="single" w:sz="4" w:space="0" w:color="000000"/>
            </w:tcBorders>
            <w:vAlign w:val="center"/>
          </w:tcPr>
          <w:p w14:paraId="6F8A42A8"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vAlign w:val="center"/>
          </w:tcPr>
          <w:p w14:paraId="262C1C25" w14:textId="77777777" w:rsidR="00D37984" w:rsidRPr="00801E82" w:rsidRDefault="00F51B26"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vAlign w:val="center"/>
          </w:tcPr>
          <w:p w14:paraId="05408DB0" w14:textId="4C16CB44"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894" w:type="dxa"/>
            <w:gridSpan w:val="2"/>
            <w:tcBorders>
              <w:top w:val="single" w:sz="4" w:space="0" w:color="000000"/>
              <w:left w:val="single" w:sz="4" w:space="0" w:color="000000"/>
              <w:bottom w:val="single" w:sz="4" w:space="0" w:color="000000"/>
              <w:right w:val="single" w:sz="4" w:space="0" w:color="000000"/>
            </w:tcBorders>
            <w:vAlign w:val="center"/>
          </w:tcPr>
          <w:p w14:paraId="18884F0A" w14:textId="77777777" w:rsidR="00D37984" w:rsidRPr="00801E82" w:rsidRDefault="0071583F" w:rsidP="00920F15">
            <w:pPr>
              <w:ind w:right="35"/>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900" w:type="dxa"/>
            <w:tcBorders>
              <w:top w:val="single" w:sz="4" w:space="0" w:color="000000"/>
              <w:left w:val="single" w:sz="4" w:space="0" w:color="000000"/>
              <w:bottom w:val="single" w:sz="4" w:space="0" w:color="000000"/>
              <w:right w:val="single" w:sz="4" w:space="0" w:color="000000"/>
            </w:tcBorders>
            <w:vAlign w:val="center"/>
          </w:tcPr>
          <w:p w14:paraId="404CEBA7" w14:textId="77777777" w:rsidR="00D37984" w:rsidRPr="00801E82" w:rsidRDefault="00F51B26"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14:paraId="61F94846" w14:textId="2D1EC2EE"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r>
      <w:tr w:rsidR="002B2DB0" w:rsidRPr="00801E82" w14:paraId="5F9A8786" w14:textId="77777777" w:rsidTr="006E7E6B">
        <w:trPr>
          <w:trHeight w:val="264"/>
        </w:trPr>
        <w:tc>
          <w:tcPr>
            <w:tcW w:w="2246" w:type="dxa"/>
            <w:tcBorders>
              <w:top w:val="single" w:sz="4" w:space="0" w:color="000000"/>
              <w:left w:val="single" w:sz="4" w:space="0" w:color="000000"/>
              <w:bottom w:val="single" w:sz="4" w:space="0" w:color="000000"/>
              <w:right w:val="single" w:sz="4" w:space="0" w:color="000000"/>
            </w:tcBorders>
          </w:tcPr>
          <w:p w14:paraId="1896C928" w14:textId="77777777" w:rsidR="00D37984" w:rsidRPr="00801E82" w:rsidRDefault="00D37984" w:rsidP="00920F15">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Drug law arrests</w:t>
            </w:r>
          </w:p>
        </w:tc>
        <w:tc>
          <w:tcPr>
            <w:tcW w:w="547" w:type="dxa"/>
            <w:tcBorders>
              <w:top w:val="single" w:sz="4" w:space="0" w:color="000000"/>
              <w:left w:val="single" w:sz="4" w:space="0" w:color="000000"/>
              <w:bottom w:val="single" w:sz="4" w:space="0" w:color="000000"/>
              <w:right w:val="single" w:sz="4" w:space="0" w:color="000000"/>
            </w:tcBorders>
          </w:tcPr>
          <w:p w14:paraId="6BAFB0DC" w14:textId="77777777" w:rsidR="00D37984" w:rsidRPr="00801E82" w:rsidRDefault="00D379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4E20E401" w14:textId="77777777" w:rsidR="00D37984" w:rsidRPr="00801E82" w:rsidRDefault="00F51B26" w:rsidP="00920F15">
            <w:pPr>
              <w:ind w:right="37"/>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5ED7CC69" w14:textId="29F9DF2C"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49" w:type="dxa"/>
            <w:tcBorders>
              <w:top w:val="single" w:sz="4" w:space="0" w:color="000000"/>
              <w:left w:val="single" w:sz="4" w:space="0" w:color="000000"/>
              <w:bottom w:val="single" w:sz="4" w:space="0" w:color="000000"/>
              <w:right w:val="single" w:sz="4" w:space="0" w:color="000000"/>
            </w:tcBorders>
          </w:tcPr>
          <w:p w14:paraId="17C9AE04" w14:textId="77777777" w:rsidR="00D37984" w:rsidRPr="00801E82" w:rsidRDefault="00D379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2F258913" w14:textId="77777777" w:rsidR="00D37984" w:rsidRPr="00801E82" w:rsidRDefault="00F51B26" w:rsidP="00920F15">
            <w:pPr>
              <w:ind w:right="35"/>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4E086B87" w14:textId="05C1B676"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636" w:type="dxa"/>
            <w:tcBorders>
              <w:top w:val="single" w:sz="4" w:space="0" w:color="000000"/>
              <w:left w:val="single" w:sz="4" w:space="0" w:color="000000"/>
              <w:bottom w:val="single" w:sz="4" w:space="0" w:color="000000"/>
              <w:right w:val="single" w:sz="4" w:space="0" w:color="000000"/>
            </w:tcBorders>
          </w:tcPr>
          <w:p w14:paraId="3411FAC7"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30CE6AE0" w14:textId="77777777" w:rsidR="00D37984" w:rsidRPr="00801E82" w:rsidRDefault="00F51B26"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79E6F142" w14:textId="2180D921"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894" w:type="dxa"/>
            <w:gridSpan w:val="2"/>
            <w:tcBorders>
              <w:top w:val="single" w:sz="4" w:space="0" w:color="000000"/>
              <w:left w:val="single" w:sz="4" w:space="0" w:color="000000"/>
              <w:bottom w:val="single" w:sz="4" w:space="0" w:color="000000"/>
              <w:right w:val="single" w:sz="4" w:space="0" w:color="000000"/>
            </w:tcBorders>
          </w:tcPr>
          <w:p w14:paraId="2BC261AC" w14:textId="77777777" w:rsidR="00D37984" w:rsidRPr="00801E82" w:rsidRDefault="0071583F" w:rsidP="00920F15">
            <w:pPr>
              <w:ind w:right="35"/>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900" w:type="dxa"/>
            <w:tcBorders>
              <w:top w:val="single" w:sz="4" w:space="0" w:color="000000"/>
              <w:left w:val="single" w:sz="4" w:space="0" w:color="000000"/>
              <w:bottom w:val="single" w:sz="4" w:space="0" w:color="000000"/>
              <w:right w:val="single" w:sz="4" w:space="0" w:color="000000"/>
            </w:tcBorders>
          </w:tcPr>
          <w:p w14:paraId="5B29BE27" w14:textId="77777777" w:rsidR="00D37984" w:rsidRPr="00801E82" w:rsidRDefault="00F51B26"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720" w:type="dxa"/>
            <w:tcBorders>
              <w:top w:val="single" w:sz="4" w:space="0" w:color="000000"/>
              <w:left w:val="single" w:sz="4" w:space="0" w:color="000000"/>
              <w:bottom w:val="single" w:sz="4" w:space="0" w:color="000000"/>
              <w:right w:val="single" w:sz="4" w:space="0" w:color="000000"/>
            </w:tcBorders>
          </w:tcPr>
          <w:p w14:paraId="6B70C09F" w14:textId="6AB7ED7D"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r>
      <w:tr w:rsidR="002B2DB0" w:rsidRPr="00801E82" w14:paraId="56D558D1" w14:textId="77777777" w:rsidTr="006E7E6B">
        <w:trPr>
          <w:trHeight w:val="470"/>
        </w:trPr>
        <w:tc>
          <w:tcPr>
            <w:tcW w:w="2246" w:type="dxa"/>
            <w:tcBorders>
              <w:top w:val="single" w:sz="4" w:space="0" w:color="000000"/>
              <w:left w:val="single" w:sz="4" w:space="0" w:color="000000"/>
              <w:bottom w:val="single" w:sz="4" w:space="0" w:color="000000"/>
              <w:right w:val="single" w:sz="4" w:space="0" w:color="000000"/>
            </w:tcBorders>
          </w:tcPr>
          <w:p w14:paraId="464E11F2" w14:textId="77777777" w:rsidR="00D37984" w:rsidRPr="00801E82" w:rsidRDefault="00D37984" w:rsidP="00920F15">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Drug law violations referred for disciplinary action</w:t>
            </w:r>
          </w:p>
        </w:tc>
        <w:tc>
          <w:tcPr>
            <w:tcW w:w="547" w:type="dxa"/>
            <w:tcBorders>
              <w:top w:val="single" w:sz="4" w:space="0" w:color="000000"/>
              <w:left w:val="single" w:sz="4" w:space="0" w:color="000000"/>
              <w:bottom w:val="single" w:sz="4" w:space="0" w:color="000000"/>
              <w:right w:val="single" w:sz="4" w:space="0" w:color="000000"/>
            </w:tcBorders>
            <w:vAlign w:val="center"/>
          </w:tcPr>
          <w:p w14:paraId="3C134AD4" w14:textId="77777777" w:rsidR="00D37984" w:rsidRPr="00801E82" w:rsidRDefault="00385789"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vAlign w:val="center"/>
          </w:tcPr>
          <w:p w14:paraId="4B2A7FA8" w14:textId="77777777" w:rsidR="00D37984" w:rsidRPr="00801E82" w:rsidRDefault="00F51B26" w:rsidP="00920F15">
            <w:pPr>
              <w:ind w:right="37"/>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vAlign w:val="center"/>
          </w:tcPr>
          <w:p w14:paraId="3870254D" w14:textId="71F351FB"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49" w:type="dxa"/>
            <w:tcBorders>
              <w:top w:val="single" w:sz="4" w:space="0" w:color="000000"/>
              <w:left w:val="single" w:sz="4" w:space="0" w:color="000000"/>
              <w:bottom w:val="single" w:sz="4" w:space="0" w:color="000000"/>
              <w:right w:val="single" w:sz="4" w:space="0" w:color="000000"/>
            </w:tcBorders>
            <w:vAlign w:val="center"/>
          </w:tcPr>
          <w:p w14:paraId="4153C993" w14:textId="77777777" w:rsidR="00D37984" w:rsidRPr="00801E82" w:rsidRDefault="00385789"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vAlign w:val="center"/>
          </w:tcPr>
          <w:p w14:paraId="4668D4A2" w14:textId="77777777" w:rsidR="00D37984" w:rsidRPr="00801E82" w:rsidRDefault="00F51B26" w:rsidP="00920F15">
            <w:pPr>
              <w:ind w:right="35"/>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vAlign w:val="center"/>
          </w:tcPr>
          <w:p w14:paraId="3EB22896" w14:textId="1E9CF077"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636" w:type="dxa"/>
            <w:tcBorders>
              <w:top w:val="single" w:sz="4" w:space="0" w:color="000000"/>
              <w:left w:val="single" w:sz="4" w:space="0" w:color="000000"/>
              <w:bottom w:val="single" w:sz="4" w:space="0" w:color="000000"/>
              <w:right w:val="single" w:sz="4" w:space="0" w:color="000000"/>
            </w:tcBorders>
            <w:vAlign w:val="center"/>
          </w:tcPr>
          <w:p w14:paraId="53CBE53F"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vAlign w:val="center"/>
          </w:tcPr>
          <w:p w14:paraId="50268B29" w14:textId="77777777" w:rsidR="00D37984" w:rsidRPr="00801E82" w:rsidRDefault="00F51B26"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vAlign w:val="center"/>
          </w:tcPr>
          <w:p w14:paraId="71B58599" w14:textId="67169044"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894" w:type="dxa"/>
            <w:gridSpan w:val="2"/>
            <w:tcBorders>
              <w:top w:val="single" w:sz="4" w:space="0" w:color="000000"/>
              <w:left w:val="single" w:sz="4" w:space="0" w:color="000000"/>
              <w:bottom w:val="single" w:sz="4" w:space="0" w:color="000000"/>
              <w:right w:val="single" w:sz="4" w:space="0" w:color="000000"/>
            </w:tcBorders>
            <w:vAlign w:val="center"/>
          </w:tcPr>
          <w:p w14:paraId="5BD33963" w14:textId="77777777" w:rsidR="00D37984" w:rsidRPr="00801E82" w:rsidRDefault="00D37984" w:rsidP="00920F15">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00" w:type="dxa"/>
            <w:tcBorders>
              <w:top w:val="single" w:sz="4" w:space="0" w:color="000000"/>
              <w:left w:val="single" w:sz="4" w:space="0" w:color="000000"/>
              <w:bottom w:val="single" w:sz="4" w:space="0" w:color="000000"/>
              <w:right w:val="single" w:sz="4" w:space="0" w:color="000000"/>
            </w:tcBorders>
            <w:vAlign w:val="center"/>
          </w:tcPr>
          <w:p w14:paraId="514D8014" w14:textId="77777777" w:rsidR="00D37984" w:rsidRPr="00801E82" w:rsidRDefault="00F51B26"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14:paraId="2537556F" w14:textId="67A97344"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r>
      <w:tr w:rsidR="002B2DB0" w:rsidRPr="00801E82" w14:paraId="1B8C3B9F" w14:textId="77777777" w:rsidTr="006E7E6B">
        <w:trPr>
          <w:trHeight w:val="262"/>
        </w:trPr>
        <w:tc>
          <w:tcPr>
            <w:tcW w:w="2246" w:type="dxa"/>
            <w:tcBorders>
              <w:top w:val="single" w:sz="4" w:space="0" w:color="000000"/>
              <w:left w:val="single" w:sz="4" w:space="0" w:color="000000"/>
              <w:bottom w:val="single" w:sz="4" w:space="0" w:color="000000"/>
              <w:right w:val="single" w:sz="4" w:space="0" w:color="000000"/>
            </w:tcBorders>
          </w:tcPr>
          <w:p w14:paraId="51BD2D6E" w14:textId="77777777" w:rsidR="00D37984" w:rsidRPr="00801E82" w:rsidRDefault="00D37984" w:rsidP="00920F15">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Weapons Law Arrests</w:t>
            </w:r>
          </w:p>
        </w:tc>
        <w:tc>
          <w:tcPr>
            <w:tcW w:w="547" w:type="dxa"/>
            <w:tcBorders>
              <w:top w:val="single" w:sz="4" w:space="0" w:color="000000"/>
              <w:left w:val="single" w:sz="4" w:space="0" w:color="000000"/>
              <w:bottom w:val="single" w:sz="4" w:space="0" w:color="000000"/>
              <w:right w:val="single" w:sz="4" w:space="0" w:color="000000"/>
            </w:tcBorders>
          </w:tcPr>
          <w:p w14:paraId="6184B731"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3B74B1A9" w14:textId="77777777" w:rsidR="00D37984" w:rsidRPr="00801E82" w:rsidRDefault="00F51B26" w:rsidP="00920F15">
            <w:pPr>
              <w:ind w:right="37"/>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06D07897" w14:textId="77777777" w:rsidR="00D37984" w:rsidRPr="00801E82" w:rsidRDefault="00D37984" w:rsidP="00920F15">
            <w:pPr>
              <w:ind w:right="34"/>
              <w:jc w:val="center"/>
              <w:rPr>
                <w:rFonts w:ascii="Times New Roman" w:eastAsia="Times New Roman" w:hAnsi="Times New Roman" w:cs="Times New Roman"/>
                <w:color w:val="000000"/>
                <w:sz w:val="20"/>
              </w:rPr>
            </w:pPr>
          </w:p>
        </w:tc>
        <w:tc>
          <w:tcPr>
            <w:tcW w:w="549" w:type="dxa"/>
            <w:tcBorders>
              <w:top w:val="single" w:sz="4" w:space="0" w:color="000000"/>
              <w:left w:val="single" w:sz="4" w:space="0" w:color="000000"/>
              <w:bottom w:val="single" w:sz="4" w:space="0" w:color="000000"/>
              <w:right w:val="single" w:sz="4" w:space="0" w:color="000000"/>
            </w:tcBorders>
          </w:tcPr>
          <w:p w14:paraId="06AEE451"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7E79B863" w14:textId="77777777" w:rsidR="00D37984" w:rsidRPr="00801E82" w:rsidRDefault="00F51B26" w:rsidP="00920F15">
            <w:pPr>
              <w:ind w:right="35"/>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1EA39A50" w14:textId="77777777" w:rsidR="00D37984" w:rsidRPr="00801E82" w:rsidRDefault="00D37984" w:rsidP="00920F15">
            <w:pPr>
              <w:ind w:right="34"/>
              <w:jc w:val="center"/>
              <w:rPr>
                <w:rFonts w:ascii="Times New Roman" w:eastAsia="Times New Roman" w:hAnsi="Times New Roman" w:cs="Times New Roman"/>
                <w:color w:val="000000"/>
                <w:sz w:val="20"/>
              </w:rPr>
            </w:pPr>
          </w:p>
        </w:tc>
        <w:tc>
          <w:tcPr>
            <w:tcW w:w="636" w:type="dxa"/>
            <w:tcBorders>
              <w:top w:val="single" w:sz="4" w:space="0" w:color="000000"/>
              <w:left w:val="single" w:sz="4" w:space="0" w:color="000000"/>
              <w:bottom w:val="single" w:sz="4" w:space="0" w:color="000000"/>
              <w:right w:val="single" w:sz="4" w:space="0" w:color="000000"/>
            </w:tcBorders>
          </w:tcPr>
          <w:p w14:paraId="0563BBB8"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5E252E5A" w14:textId="77777777" w:rsidR="00D37984" w:rsidRPr="00801E82" w:rsidRDefault="00F51B26"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5370087D" w14:textId="77777777" w:rsidR="00D37984" w:rsidRPr="00801E82" w:rsidRDefault="00D37984" w:rsidP="00920F15">
            <w:pPr>
              <w:ind w:right="34"/>
              <w:jc w:val="center"/>
              <w:rPr>
                <w:rFonts w:ascii="Times New Roman" w:eastAsia="Times New Roman" w:hAnsi="Times New Roman" w:cs="Times New Roman"/>
                <w:color w:val="000000"/>
                <w:sz w:val="20"/>
              </w:rPr>
            </w:pPr>
          </w:p>
        </w:tc>
        <w:tc>
          <w:tcPr>
            <w:tcW w:w="894" w:type="dxa"/>
            <w:gridSpan w:val="2"/>
            <w:tcBorders>
              <w:top w:val="single" w:sz="4" w:space="0" w:color="000000"/>
              <w:left w:val="single" w:sz="4" w:space="0" w:color="000000"/>
              <w:bottom w:val="single" w:sz="4" w:space="0" w:color="000000"/>
              <w:right w:val="single" w:sz="4" w:space="0" w:color="000000"/>
            </w:tcBorders>
          </w:tcPr>
          <w:p w14:paraId="0C027C6E" w14:textId="77777777" w:rsidR="00D37984" w:rsidRPr="00801E82" w:rsidRDefault="00D37984" w:rsidP="00920F15">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00" w:type="dxa"/>
            <w:tcBorders>
              <w:top w:val="single" w:sz="4" w:space="0" w:color="000000"/>
              <w:left w:val="single" w:sz="4" w:space="0" w:color="000000"/>
              <w:bottom w:val="single" w:sz="4" w:space="0" w:color="000000"/>
              <w:right w:val="single" w:sz="4" w:space="0" w:color="000000"/>
            </w:tcBorders>
          </w:tcPr>
          <w:p w14:paraId="566C3358" w14:textId="77777777" w:rsidR="00D37984" w:rsidRPr="00801E82" w:rsidRDefault="00F51B26"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720" w:type="dxa"/>
            <w:tcBorders>
              <w:top w:val="single" w:sz="4" w:space="0" w:color="000000"/>
              <w:left w:val="single" w:sz="4" w:space="0" w:color="000000"/>
              <w:bottom w:val="single" w:sz="4" w:space="0" w:color="000000"/>
              <w:right w:val="single" w:sz="4" w:space="0" w:color="000000"/>
            </w:tcBorders>
          </w:tcPr>
          <w:p w14:paraId="0FFA9754" w14:textId="1028FB3B"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r>
      <w:tr w:rsidR="002B2DB0" w:rsidRPr="00801E82" w14:paraId="605EEEF9" w14:textId="77777777" w:rsidTr="006E7E6B">
        <w:trPr>
          <w:trHeight w:val="470"/>
        </w:trPr>
        <w:tc>
          <w:tcPr>
            <w:tcW w:w="2246" w:type="dxa"/>
            <w:tcBorders>
              <w:top w:val="single" w:sz="4" w:space="0" w:color="000000"/>
              <w:left w:val="single" w:sz="4" w:space="0" w:color="000000"/>
              <w:bottom w:val="single" w:sz="4" w:space="0" w:color="000000"/>
              <w:right w:val="single" w:sz="4" w:space="0" w:color="000000"/>
            </w:tcBorders>
          </w:tcPr>
          <w:p w14:paraId="6DD80EE3" w14:textId="77777777" w:rsidR="00D37984" w:rsidRPr="00801E82" w:rsidRDefault="00D37984" w:rsidP="00920F15">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Weapons Law </w:t>
            </w:r>
            <w:r w:rsidR="000C6384">
              <w:rPr>
                <w:rFonts w:ascii="Times New Roman" w:eastAsia="Times New Roman" w:hAnsi="Times New Roman" w:cs="Times New Roman"/>
                <w:color w:val="000000"/>
                <w:sz w:val="20"/>
              </w:rPr>
              <w:t xml:space="preserve">violations </w:t>
            </w:r>
            <w:r w:rsidRPr="00801E82">
              <w:rPr>
                <w:rFonts w:ascii="Times New Roman" w:eastAsia="Times New Roman" w:hAnsi="Times New Roman" w:cs="Times New Roman"/>
                <w:color w:val="000000"/>
                <w:sz w:val="20"/>
              </w:rPr>
              <w:t>referred for disciplinary action</w:t>
            </w:r>
          </w:p>
        </w:tc>
        <w:tc>
          <w:tcPr>
            <w:tcW w:w="547" w:type="dxa"/>
            <w:tcBorders>
              <w:top w:val="single" w:sz="4" w:space="0" w:color="000000"/>
              <w:left w:val="single" w:sz="4" w:space="0" w:color="000000"/>
              <w:bottom w:val="single" w:sz="4" w:space="0" w:color="000000"/>
              <w:right w:val="single" w:sz="4" w:space="0" w:color="000000"/>
            </w:tcBorders>
            <w:vAlign w:val="center"/>
          </w:tcPr>
          <w:p w14:paraId="14C00949"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vAlign w:val="center"/>
          </w:tcPr>
          <w:p w14:paraId="263101E0" w14:textId="77777777" w:rsidR="00D37984" w:rsidRPr="00801E82" w:rsidRDefault="00F51B26" w:rsidP="00920F15">
            <w:pPr>
              <w:ind w:right="37"/>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vAlign w:val="center"/>
          </w:tcPr>
          <w:p w14:paraId="4121A55F" w14:textId="687A686E"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49" w:type="dxa"/>
            <w:tcBorders>
              <w:top w:val="single" w:sz="4" w:space="0" w:color="000000"/>
              <w:left w:val="single" w:sz="4" w:space="0" w:color="000000"/>
              <w:bottom w:val="single" w:sz="4" w:space="0" w:color="000000"/>
              <w:right w:val="single" w:sz="4" w:space="0" w:color="000000"/>
            </w:tcBorders>
            <w:vAlign w:val="center"/>
          </w:tcPr>
          <w:p w14:paraId="42D213CA"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vAlign w:val="center"/>
          </w:tcPr>
          <w:p w14:paraId="104E03E7" w14:textId="77777777" w:rsidR="00D37984" w:rsidRPr="00801E82" w:rsidRDefault="00F51B26" w:rsidP="00920F15">
            <w:pPr>
              <w:ind w:right="35"/>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vAlign w:val="center"/>
          </w:tcPr>
          <w:p w14:paraId="1BF86E64" w14:textId="5BE482CA"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636" w:type="dxa"/>
            <w:tcBorders>
              <w:top w:val="single" w:sz="4" w:space="0" w:color="000000"/>
              <w:left w:val="single" w:sz="4" w:space="0" w:color="000000"/>
              <w:bottom w:val="single" w:sz="4" w:space="0" w:color="000000"/>
              <w:right w:val="single" w:sz="4" w:space="0" w:color="000000"/>
            </w:tcBorders>
            <w:vAlign w:val="center"/>
          </w:tcPr>
          <w:p w14:paraId="24AFB205"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vAlign w:val="center"/>
          </w:tcPr>
          <w:p w14:paraId="034D2C6F" w14:textId="77777777" w:rsidR="00D37984" w:rsidRPr="00801E82" w:rsidRDefault="00F51B26"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vAlign w:val="center"/>
          </w:tcPr>
          <w:p w14:paraId="42AE3DCB" w14:textId="5CEF1AD0"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894" w:type="dxa"/>
            <w:gridSpan w:val="2"/>
            <w:tcBorders>
              <w:top w:val="single" w:sz="4" w:space="0" w:color="000000"/>
              <w:left w:val="single" w:sz="4" w:space="0" w:color="000000"/>
              <w:bottom w:val="single" w:sz="4" w:space="0" w:color="000000"/>
              <w:right w:val="single" w:sz="4" w:space="0" w:color="000000"/>
            </w:tcBorders>
            <w:vAlign w:val="center"/>
          </w:tcPr>
          <w:p w14:paraId="318579AE" w14:textId="77777777" w:rsidR="00D37984" w:rsidRPr="00801E82" w:rsidRDefault="00D37984" w:rsidP="00920F15">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00" w:type="dxa"/>
            <w:tcBorders>
              <w:top w:val="single" w:sz="4" w:space="0" w:color="000000"/>
              <w:left w:val="single" w:sz="4" w:space="0" w:color="000000"/>
              <w:bottom w:val="single" w:sz="4" w:space="0" w:color="000000"/>
              <w:right w:val="single" w:sz="4" w:space="0" w:color="000000"/>
            </w:tcBorders>
            <w:vAlign w:val="center"/>
          </w:tcPr>
          <w:p w14:paraId="6899C606" w14:textId="77777777" w:rsidR="00D37984" w:rsidRPr="00801E82" w:rsidRDefault="00F51B26"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14:paraId="6E4ECEC3" w14:textId="0F3AC6F3"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r>
      <w:tr w:rsidR="002B2DB0" w:rsidRPr="00801E82" w14:paraId="55C2C8EA" w14:textId="77777777" w:rsidTr="006E7E6B">
        <w:trPr>
          <w:trHeight w:val="264"/>
        </w:trPr>
        <w:tc>
          <w:tcPr>
            <w:tcW w:w="2246" w:type="dxa"/>
            <w:tcBorders>
              <w:top w:val="single" w:sz="4" w:space="0" w:color="000000"/>
              <w:left w:val="single" w:sz="4" w:space="0" w:color="000000"/>
              <w:bottom w:val="single" w:sz="4" w:space="0" w:color="000000"/>
              <w:right w:val="single" w:sz="4" w:space="0" w:color="000000"/>
            </w:tcBorders>
          </w:tcPr>
          <w:p w14:paraId="3502A218" w14:textId="77777777" w:rsidR="00D37984" w:rsidRPr="00801E82" w:rsidRDefault="00D37984" w:rsidP="00920F15">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Hate crimes**</w:t>
            </w:r>
          </w:p>
        </w:tc>
        <w:tc>
          <w:tcPr>
            <w:tcW w:w="547" w:type="dxa"/>
            <w:tcBorders>
              <w:top w:val="single" w:sz="4" w:space="0" w:color="000000"/>
              <w:left w:val="single" w:sz="4" w:space="0" w:color="000000"/>
              <w:bottom w:val="single" w:sz="4" w:space="0" w:color="000000"/>
              <w:right w:val="single" w:sz="4" w:space="0" w:color="000000"/>
            </w:tcBorders>
          </w:tcPr>
          <w:p w14:paraId="4111522D"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508A71EC" w14:textId="77777777" w:rsidR="00D37984" w:rsidRPr="00801E82" w:rsidRDefault="00F51B26" w:rsidP="00920F15">
            <w:pPr>
              <w:ind w:right="37"/>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6A4141F3" w14:textId="3B053720"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49" w:type="dxa"/>
            <w:tcBorders>
              <w:top w:val="single" w:sz="4" w:space="0" w:color="000000"/>
              <w:left w:val="single" w:sz="4" w:space="0" w:color="000000"/>
              <w:bottom w:val="single" w:sz="4" w:space="0" w:color="000000"/>
              <w:right w:val="single" w:sz="4" w:space="0" w:color="000000"/>
            </w:tcBorders>
          </w:tcPr>
          <w:p w14:paraId="648BF199"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67C0711E" w14:textId="77777777" w:rsidR="00D37984" w:rsidRPr="00801E82" w:rsidRDefault="00F51B26" w:rsidP="00920F15">
            <w:pPr>
              <w:ind w:right="35"/>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5CC0735F" w14:textId="1B88125F"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636" w:type="dxa"/>
            <w:tcBorders>
              <w:top w:val="single" w:sz="4" w:space="0" w:color="000000"/>
              <w:left w:val="single" w:sz="4" w:space="0" w:color="000000"/>
              <w:bottom w:val="single" w:sz="4" w:space="0" w:color="000000"/>
              <w:right w:val="single" w:sz="4" w:space="0" w:color="000000"/>
            </w:tcBorders>
          </w:tcPr>
          <w:p w14:paraId="5E16FDCB"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33133F5F" w14:textId="77777777" w:rsidR="00D37984" w:rsidRPr="00801E82" w:rsidRDefault="00F51B26"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0472E533" w14:textId="77777777" w:rsidR="00D37984" w:rsidRPr="00801E82" w:rsidRDefault="00D37984" w:rsidP="00920F15">
            <w:pPr>
              <w:ind w:right="34"/>
              <w:jc w:val="center"/>
              <w:rPr>
                <w:rFonts w:ascii="Times New Roman" w:eastAsia="Times New Roman" w:hAnsi="Times New Roman" w:cs="Times New Roman"/>
                <w:color w:val="000000"/>
                <w:sz w:val="20"/>
              </w:rPr>
            </w:pPr>
          </w:p>
        </w:tc>
        <w:tc>
          <w:tcPr>
            <w:tcW w:w="894" w:type="dxa"/>
            <w:gridSpan w:val="2"/>
            <w:tcBorders>
              <w:top w:val="single" w:sz="4" w:space="0" w:color="000000"/>
              <w:left w:val="single" w:sz="4" w:space="0" w:color="000000"/>
              <w:bottom w:val="single" w:sz="4" w:space="0" w:color="000000"/>
              <w:right w:val="single" w:sz="4" w:space="0" w:color="000000"/>
            </w:tcBorders>
          </w:tcPr>
          <w:p w14:paraId="46CF8628" w14:textId="77777777" w:rsidR="00D37984" w:rsidRPr="00801E82" w:rsidRDefault="00D37984" w:rsidP="00920F15">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00" w:type="dxa"/>
            <w:tcBorders>
              <w:top w:val="single" w:sz="4" w:space="0" w:color="000000"/>
              <w:left w:val="single" w:sz="4" w:space="0" w:color="000000"/>
              <w:bottom w:val="single" w:sz="4" w:space="0" w:color="000000"/>
              <w:right w:val="single" w:sz="4" w:space="0" w:color="000000"/>
            </w:tcBorders>
          </w:tcPr>
          <w:p w14:paraId="225A81F4" w14:textId="77777777" w:rsidR="00D37984" w:rsidRPr="00801E82" w:rsidRDefault="00F51B26"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720" w:type="dxa"/>
            <w:tcBorders>
              <w:top w:val="single" w:sz="4" w:space="0" w:color="000000"/>
              <w:left w:val="single" w:sz="4" w:space="0" w:color="000000"/>
              <w:bottom w:val="single" w:sz="4" w:space="0" w:color="000000"/>
              <w:right w:val="single" w:sz="4" w:space="0" w:color="000000"/>
            </w:tcBorders>
          </w:tcPr>
          <w:p w14:paraId="053823D1" w14:textId="56116D4C"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r>
      <w:tr w:rsidR="002B2DB0" w:rsidRPr="00801E82" w14:paraId="6A305177" w14:textId="77777777" w:rsidTr="006E7E6B">
        <w:trPr>
          <w:trHeight w:val="262"/>
        </w:trPr>
        <w:tc>
          <w:tcPr>
            <w:tcW w:w="2246" w:type="dxa"/>
            <w:tcBorders>
              <w:top w:val="single" w:sz="4" w:space="0" w:color="000000"/>
              <w:left w:val="single" w:sz="4" w:space="0" w:color="000000"/>
              <w:bottom w:val="single" w:sz="4" w:space="0" w:color="000000"/>
              <w:right w:val="single" w:sz="4" w:space="0" w:color="000000"/>
            </w:tcBorders>
          </w:tcPr>
          <w:p w14:paraId="2CA2977E" w14:textId="77777777" w:rsidR="00D37984" w:rsidRPr="00801E82" w:rsidRDefault="00D37984" w:rsidP="00920F15">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Sex offenses</w:t>
            </w:r>
          </w:p>
        </w:tc>
        <w:tc>
          <w:tcPr>
            <w:tcW w:w="547" w:type="dxa"/>
            <w:tcBorders>
              <w:top w:val="single" w:sz="4" w:space="0" w:color="000000"/>
              <w:left w:val="single" w:sz="4" w:space="0" w:color="000000"/>
              <w:bottom w:val="single" w:sz="4" w:space="0" w:color="000000"/>
              <w:right w:val="single" w:sz="4" w:space="0" w:color="000000"/>
            </w:tcBorders>
          </w:tcPr>
          <w:p w14:paraId="749A987C" w14:textId="77777777" w:rsidR="00D37984" w:rsidRPr="00801E82" w:rsidRDefault="00D37984" w:rsidP="00920F15">
            <w:pPr>
              <w:jc w:val="center"/>
              <w:rPr>
                <w:rFonts w:ascii="Times New Roman" w:eastAsia="Times New Roman" w:hAnsi="Times New Roman" w:cs="Times New Roman"/>
                <w:color w:val="000000"/>
                <w:sz w:val="20"/>
              </w:rPr>
            </w:pPr>
          </w:p>
        </w:tc>
        <w:tc>
          <w:tcPr>
            <w:tcW w:w="583" w:type="dxa"/>
            <w:tcBorders>
              <w:top w:val="single" w:sz="4" w:space="0" w:color="000000"/>
              <w:left w:val="single" w:sz="4" w:space="0" w:color="000000"/>
              <w:bottom w:val="single" w:sz="4" w:space="0" w:color="000000"/>
              <w:right w:val="single" w:sz="4" w:space="0" w:color="000000"/>
            </w:tcBorders>
          </w:tcPr>
          <w:p w14:paraId="69D8B379" w14:textId="77777777" w:rsidR="00D37984" w:rsidRPr="00801E82" w:rsidRDefault="00D37984" w:rsidP="00920F15">
            <w:pPr>
              <w:jc w:val="center"/>
              <w:rPr>
                <w:rFonts w:ascii="Times New Roman" w:eastAsia="Times New Roman" w:hAnsi="Times New Roman" w:cs="Times New Roman"/>
                <w:color w:val="000000"/>
                <w:sz w:val="20"/>
              </w:rPr>
            </w:pPr>
          </w:p>
        </w:tc>
        <w:tc>
          <w:tcPr>
            <w:tcW w:w="583" w:type="dxa"/>
            <w:tcBorders>
              <w:top w:val="single" w:sz="4" w:space="0" w:color="000000"/>
              <w:left w:val="single" w:sz="4" w:space="0" w:color="000000"/>
              <w:bottom w:val="single" w:sz="4" w:space="0" w:color="000000"/>
              <w:right w:val="single" w:sz="4" w:space="0" w:color="000000"/>
            </w:tcBorders>
          </w:tcPr>
          <w:p w14:paraId="396A0E7C" w14:textId="6E033D62" w:rsidR="00D37984" w:rsidRPr="00801E82" w:rsidRDefault="00D37984" w:rsidP="00920F15">
            <w:pPr>
              <w:jc w:val="center"/>
              <w:rPr>
                <w:rFonts w:ascii="Times New Roman" w:eastAsia="Times New Roman" w:hAnsi="Times New Roman" w:cs="Times New Roman"/>
                <w:color w:val="000000"/>
                <w:sz w:val="20"/>
              </w:rPr>
            </w:pPr>
          </w:p>
        </w:tc>
        <w:tc>
          <w:tcPr>
            <w:tcW w:w="549" w:type="dxa"/>
            <w:tcBorders>
              <w:top w:val="single" w:sz="4" w:space="0" w:color="000000"/>
              <w:left w:val="single" w:sz="4" w:space="0" w:color="000000"/>
              <w:bottom w:val="single" w:sz="4" w:space="0" w:color="000000"/>
              <w:right w:val="single" w:sz="4" w:space="0" w:color="000000"/>
            </w:tcBorders>
          </w:tcPr>
          <w:p w14:paraId="34BA899B" w14:textId="77777777" w:rsidR="00D37984" w:rsidRPr="00801E82" w:rsidRDefault="00D37984" w:rsidP="00920F15">
            <w:pPr>
              <w:jc w:val="center"/>
              <w:rPr>
                <w:rFonts w:ascii="Times New Roman" w:eastAsia="Times New Roman" w:hAnsi="Times New Roman" w:cs="Times New Roman"/>
                <w:color w:val="000000"/>
                <w:sz w:val="20"/>
              </w:rPr>
            </w:pPr>
          </w:p>
        </w:tc>
        <w:tc>
          <w:tcPr>
            <w:tcW w:w="583" w:type="dxa"/>
            <w:tcBorders>
              <w:top w:val="single" w:sz="4" w:space="0" w:color="000000"/>
              <w:left w:val="single" w:sz="4" w:space="0" w:color="000000"/>
              <w:bottom w:val="single" w:sz="4" w:space="0" w:color="000000"/>
              <w:right w:val="single" w:sz="4" w:space="0" w:color="000000"/>
            </w:tcBorders>
          </w:tcPr>
          <w:p w14:paraId="733DE1FD" w14:textId="77777777" w:rsidR="00D37984" w:rsidRPr="00801E82" w:rsidRDefault="00D37984" w:rsidP="00920F15">
            <w:pPr>
              <w:jc w:val="center"/>
              <w:rPr>
                <w:rFonts w:ascii="Times New Roman" w:eastAsia="Times New Roman" w:hAnsi="Times New Roman" w:cs="Times New Roman"/>
                <w:color w:val="000000"/>
                <w:sz w:val="20"/>
              </w:rPr>
            </w:pPr>
          </w:p>
        </w:tc>
        <w:tc>
          <w:tcPr>
            <w:tcW w:w="583" w:type="dxa"/>
            <w:tcBorders>
              <w:top w:val="single" w:sz="4" w:space="0" w:color="000000"/>
              <w:left w:val="single" w:sz="4" w:space="0" w:color="000000"/>
              <w:bottom w:val="single" w:sz="4" w:space="0" w:color="000000"/>
              <w:right w:val="single" w:sz="4" w:space="0" w:color="000000"/>
            </w:tcBorders>
          </w:tcPr>
          <w:p w14:paraId="28138938" w14:textId="60ED0E5A" w:rsidR="00D37984" w:rsidRPr="00801E82" w:rsidRDefault="00D37984" w:rsidP="00920F15">
            <w:pPr>
              <w:jc w:val="center"/>
              <w:rPr>
                <w:rFonts w:ascii="Times New Roman" w:eastAsia="Times New Roman" w:hAnsi="Times New Roman" w:cs="Times New Roman"/>
                <w:color w:val="000000"/>
                <w:sz w:val="20"/>
              </w:rPr>
            </w:pPr>
          </w:p>
        </w:tc>
        <w:tc>
          <w:tcPr>
            <w:tcW w:w="636" w:type="dxa"/>
            <w:tcBorders>
              <w:top w:val="single" w:sz="4" w:space="0" w:color="000000"/>
              <w:left w:val="single" w:sz="4" w:space="0" w:color="000000"/>
              <w:bottom w:val="single" w:sz="4" w:space="0" w:color="000000"/>
              <w:right w:val="single" w:sz="4" w:space="0" w:color="000000"/>
            </w:tcBorders>
          </w:tcPr>
          <w:p w14:paraId="1083E8D0" w14:textId="77777777" w:rsidR="00D37984" w:rsidRPr="00801E82" w:rsidRDefault="00D37984" w:rsidP="00920F15">
            <w:pPr>
              <w:jc w:val="center"/>
              <w:rPr>
                <w:rFonts w:ascii="Times New Roman" w:eastAsia="Times New Roman" w:hAnsi="Times New Roman" w:cs="Times New Roman"/>
                <w:color w:val="000000"/>
                <w:sz w:val="20"/>
              </w:rPr>
            </w:pPr>
          </w:p>
        </w:tc>
        <w:tc>
          <w:tcPr>
            <w:tcW w:w="583" w:type="dxa"/>
            <w:tcBorders>
              <w:top w:val="single" w:sz="4" w:space="0" w:color="000000"/>
              <w:left w:val="single" w:sz="4" w:space="0" w:color="000000"/>
              <w:bottom w:val="single" w:sz="4" w:space="0" w:color="000000"/>
              <w:right w:val="single" w:sz="4" w:space="0" w:color="000000"/>
            </w:tcBorders>
          </w:tcPr>
          <w:p w14:paraId="2F872145" w14:textId="77777777" w:rsidR="00D37984" w:rsidRPr="00801E82" w:rsidRDefault="00D37984" w:rsidP="00920F15">
            <w:pPr>
              <w:jc w:val="center"/>
              <w:rPr>
                <w:rFonts w:ascii="Times New Roman" w:eastAsia="Times New Roman" w:hAnsi="Times New Roman" w:cs="Times New Roman"/>
                <w:color w:val="000000"/>
                <w:sz w:val="20"/>
              </w:rPr>
            </w:pPr>
          </w:p>
        </w:tc>
        <w:tc>
          <w:tcPr>
            <w:tcW w:w="583" w:type="dxa"/>
            <w:tcBorders>
              <w:top w:val="single" w:sz="4" w:space="0" w:color="000000"/>
              <w:left w:val="single" w:sz="4" w:space="0" w:color="000000"/>
              <w:bottom w:val="single" w:sz="4" w:space="0" w:color="000000"/>
              <w:right w:val="single" w:sz="4" w:space="0" w:color="000000"/>
            </w:tcBorders>
          </w:tcPr>
          <w:p w14:paraId="6E142643" w14:textId="77777777" w:rsidR="00D37984" w:rsidRPr="00801E82" w:rsidRDefault="00D37984" w:rsidP="00920F15">
            <w:pPr>
              <w:jc w:val="center"/>
              <w:rPr>
                <w:rFonts w:ascii="Times New Roman" w:eastAsia="Times New Roman" w:hAnsi="Times New Roman" w:cs="Times New Roman"/>
                <w:color w:val="000000"/>
                <w:sz w:val="20"/>
              </w:rPr>
            </w:pPr>
          </w:p>
        </w:tc>
        <w:tc>
          <w:tcPr>
            <w:tcW w:w="894" w:type="dxa"/>
            <w:gridSpan w:val="2"/>
            <w:tcBorders>
              <w:top w:val="single" w:sz="4" w:space="0" w:color="000000"/>
              <w:left w:val="single" w:sz="4" w:space="0" w:color="000000"/>
              <w:bottom w:val="single" w:sz="4" w:space="0" w:color="000000"/>
              <w:right w:val="single" w:sz="4" w:space="0" w:color="000000"/>
            </w:tcBorders>
          </w:tcPr>
          <w:p w14:paraId="160CBC26" w14:textId="77777777" w:rsidR="00D37984" w:rsidRPr="00801E82" w:rsidRDefault="00D37984" w:rsidP="00920F15">
            <w:pPr>
              <w:jc w:val="center"/>
              <w:rPr>
                <w:rFonts w:ascii="Times New Roman" w:eastAsia="Times New Roman" w:hAnsi="Times New Roman" w:cs="Times New Roman"/>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019AAF30" w14:textId="77777777" w:rsidR="00D37984" w:rsidRPr="00801E82" w:rsidRDefault="00D37984" w:rsidP="00920F15">
            <w:pPr>
              <w:jc w:val="center"/>
              <w:rPr>
                <w:rFonts w:ascii="Times New Roman" w:eastAsia="Times New Roman" w:hAnsi="Times New Roman" w:cs="Times New Roman"/>
                <w:color w:val="000000"/>
                <w:sz w:val="20"/>
              </w:rPr>
            </w:pPr>
          </w:p>
        </w:tc>
        <w:tc>
          <w:tcPr>
            <w:tcW w:w="720" w:type="dxa"/>
            <w:tcBorders>
              <w:top w:val="single" w:sz="4" w:space="0" w:color="000000"/>
              <w:left w:val="single" w:sz="4" w:space="0" w:color="000000"/>
              <w:bottom w:val="single" w:sz="4" w:space="0" w:color="000000"/>
              <w:right w:val="single" w:sz="4" w:space="0" w:color="000000"/>
            </w:tcBorders>
          </w:tcPr>
          <w:p w14:paraId="263F6C73" w14:textId="4EF11928" w:rsidR="00D37984" w:rsidRPr="00801E82" w:rsidRDefault="00D37984" w:rsidP="00920F15">
            <w:pPr>
              <w:jc w:val="center"/>
              <w:rPr>
                <w:rFonts w:ascii="Times New Roman" w:eastAsia="Times New Roman" w:hAnsi="Times New Roman" w:cs="Times New Roman"/>
                <w:color w:val="000000"/>
                <w:sz w:val="20"/>
              </w:rPr>
            </w:pPr>
          </w:p>
        </w:tc>
      </w:tr>
      <w:tr w:rsidR="002B2DB0" w:rsidRPr="00801E82" w14:paraId="1989C9DA" w14:textId="77777777" w:rsidTr="006E7E6B">
        <w:trPr>
          <w:trHeight w:val="264"/>
        </w:trPr>
        <w:tc>
          <w:tcPr>
            <w:tcW w:w="2246" w:type="dxa"/>
            <w:tcBorders>
              <w:top w:val="single" w:sz="4" w:space="0" w:color="000000"/>
              <w:left w:val="single" w:sz="4" w:space="0" w:color="000000"/>
              <w:bottom w:val="single" w:sz="4" w:space="0" w:color="000000"/>
              <w:right w:val="single" w:sz="4" w:space="0" w:color="000000"/>
            </w:tcBorders>
          </w:tcPr>
          <w:p w14:paraId="5AB237D4" w14:textId="77777777" w:rsidR="00D37984" w:rsidRPr="00801E82" w:rsidRDefault="00D37984" w:rsidP="00920F15">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Rape</w:t>
            </w:r>
          </w:p>
        </w:tc>
        <w:tc>
          <w:tcPr>
            <w:tcW w:w="547" w:type="dxa"/>
            <w:tcBorders>
              <w:top w:val="single" w:sz="4" w:space="0" w:color="000000"/>
              <w:left w:val="single" w:sz="4" w:space="0" w:color="000000"/>
              <w:bottom w:val="single" w:sz="4" w:space="0" w:color="000000"/>
              <w:right w:val="single" w:sz="4" w:space="0" w:color="000000"/>
            </w:tcBorders>
          </w:tcPr>
          <w:p w14:paraId="0214B043"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6EBAB18F" w14:textId="77777777" w:rsidR="00D37984" w:rsidRPr="00801E82" w:rsidRDefault="00F51B26" w:rsidP="00920F15">
            <w:pPr>
              <w:ind w:right="37"/>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0B3AB623" w14:textId="49C41AE0"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49" w:type="dxa"/>
            <w:tcBorders>
              <w:top w:val="single" w:sz="4" w:space="0" w:color="000000"/>
              <w:left w:val="single" w:sz="4" w:space="0" w:color="000000"/>
              <w:bottom w:val="single" w:sz="4" w:space="0" w:color="000000"/>
              <w:right w:val="single" w:sz="4" w:space="0" w:color="000000"/>
            </w:tcBorders>
          </w:tcPr>
          <w:p w14:paraId="666A1895"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0F3DEAFE" w14:textId="77777777" w:rsidR="00D37984" w:rsidRPr="00801E82" w:rsidRDefault="00F51B26" w:rsidP="00920F15">
            <w:pPr>
              <w:ind w:right="35"/>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556CC41A" w14:textId="73C3DA05"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636" w:type="dxa"/>
            <w:tcBorders>
              <w:top w:val="single" w:sz="4" w:space="0" w:color="000000"/>
              <w:left w:val="single" w:sz="4" w:space="0" w:color="000000"/>
              <w:bottom w:val="single" w:sz="4" w:space="0" w:color="000000"/>
              <w:right w:val="single" w:sz="4" w:space="0" w:color="000000"/>
            </w:tcBorders>
          </w:tcPr>
          <w:p w14:paraId="48ABEB44"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066D7708" w14:textId="77777777" w:rsidR="00D37984" w:rsidRPr="00801E82" w:rsidRDefault="00F51B26"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307C33E4" w14:textId="77777777" w:rsidR="00D37984" w:rsidRPr="00801E82" w:rsidRDefault="00D37984" w:rsidP="00920F15">
            <w:pPr>
              <w:ind w:right="34"/>
              <w:jc w:val="center"/>
              <w:rPr>
                <w:rFonts w:ascii="Times New Roman" w:eastAsia="Times New Roman" w:hAnsi="Times New Roman" w:cs="Times New Roman"/>
                <w:color w:val="000000"/>
                <w:sz w:val="20"/>
              </w:rPr>
            </w:pPr>
          </w:p>
        </w:tc>
        <w:tc>
          <w:tcPr>
            <w:tcW w:w="894" w:type="dxa"/>
            <w:gridSpan w:val="2"/>
            <w:tcBorders>
              <w:top w:val="single" w:sz="4" w:space="0" w:color="000000"/>
              <w:left w:val="single" w:sz="4" w:space="0" w:color="000000"/>
              <w:bottom w:val="single" w:sz="4" w:space="0" w:color="000000"/>
              <w:right w:val="single" w:sz="4" w:space="0" w:color="000000"/>
            </w:tcBorders>
          </w:tcPr>
          <w:p w14:paraId="27DF7E55" w14:textId="77777777" w:rsidR="00D37984" w:rsidRPr="00801E82" w:rsidRDefault="00D37984" w:rsidP="00920F15">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00" w:type="dxa"/>
            <w:tcBorders>
              <w:top w:val="single" w:sz="4" w:space="0" w:color="000000"/>
              <w:left w:val="single" w:sz="4" w:space="0" w:color="000000"/>
              <w:bottom w:val="single" w:sz="4" w:space="0" w:color="000000"/>
              <w:right w:val="single" w:sz="4" w:space="0" w:color="000000"/>
            </w:tcBorders>
          </w:tcPr>
          <w:p w14:paraId="43FE47D0" w14:textId="77777777" w:rsidR="00D37984" w:rsidRPr="00801E82" w:rsidRDefault="00F51B26"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720" w:type="dxa"/>
            <w:tcBorders>
              <w:top w:val="single" w:sz="4" w:space="0" w:color="000000"/>
              <w:left w:val="single" w:sz="4" w:space="0" w:color="000000"/>
              <w:bottom w:val="single" w:sz="4" w:space="0" w:color="000000"/>
              <w:right w:val="single" w:sz="4" w:space="0" w:color="000000"/>
            </w:tcBorders>
          </w:tcPr>
          <w:p w14:paraId="0D15D49A" w14:textId="0D56D91C"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r>
      <w:tr w:rsidR="002B2DB0" w:rsidRPr="00801E82" w14:paraId="33502A79" w14:textId="77777777" w:rsidTr="006E7E6B">
        <w:trPr>
          <w:trHeight w:val="264"/>
        </w:trPr>
        <w:tc>
          <w:tcPr>
            <w:tcW w:w="2246" w:type="dxa"/>
            <w:tcBorders>
              <w:top w:val="single" w:sz="4" w:space="0" w:color="000000"/>
              <w:left w:val="single" w:sz="4" w:space="0" w:color="000000"/>
              <w:bottom w:val="single" w:sz="4" w:space="0" w:color="000000"/>
              <w:right w:val="single" w:sz="4" w:space="0" w:color="000000"/>
            </w:tcBorders>
          </w:tcPr>
          <w:p w14:paraId="5611629F" w14:textId="77777777" w:rsidR="00D37984" w:rsidRPr="00801E82" w:rsidRDefault="00D37984" w:rsidP="00920F15">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Fondling</w:t>
            </w:r>
          </w:p>
        </w:tc>
        <w:tc>
          <w:tcPr>
            <w:tcW w:w="547" w:type="dxa"/>
            <w:tcBorders>
              <w:top w:val="single" w:sz="4" w:space="0" w:color="000000"/>
              <w:left w:val="single" w:sz="4" w:space="0" w:color="000000"/>
              <w:bottom w:val="single" w:sz="4" w:space="0" w:color="000000"/>
              <w:right w:val="single" w:sz="4" w:space="0" w:color="000000"/>
            </w:tcBorders>
          </w:tcPr>
          <w:p w14:paraId="740150F7" w14:textId="77777777" w:rsidR="00D37984" w:rsidRPr="00801E82" w:rsidRDefault="00385789"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718C0073" w14:textId="77777777" w:rsidR="00D37984" w:rsidRPr="00801E82" w:rsidRDefault="00F51B26" w:rsidP="00920F15">
            <w:pPr>
              <w:ind w:right="37"/>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22FA2B33" w14:textId="0347DD25"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49" w:type="dxa"/>
            <w:tcBorders>
              <w:top w:val="single" w:sz="4" w:space="0" w:color="000000"/>
              <w:left w:val="single" w:sz="4" w:space="0" w:color="000000"/>
              <w:bottom w:val="single" w:sz="4" w:space="0" w:color="000000"/>
              <w:right w:val="single" w:sz="4" w:space="0" w:color="000000"/>
            </w:tcBorders>
          </w:tcPr>
          <w:p w14:paraId="7257FAE6" w14:textId="77777777" w:rsidR="00D37984" w:rsidRPr="00801E82" w:rsidRDefault="00385789"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34412C50" w14:textId="77777777" w:rsidR="00D37984" w:rsidRPr="00801E82" w:rsidRDefault="00F51B26" w:rsidP="00920F15">
            <w:pPr>
              <w:ind w:right="35"/>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434DBC20" w14:textId="3B8FEB80"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636" w:type="dxa"/>
            <w:tcBorders>
              <w:top w:val="single" w:sz="4" w:space="0" w:color="000000"/>
              <w:left w:val="single" w:sz="4" w:space="0" w:color="000000"/>
              <w:bottom w:val="single" w:sz="4" w:space="0" w:color="000000"/>
              <w:right w:val="single" w:sz="4" w:space="0" w:color="000000"/>
            </w:tcBorders>
          </w:tcPr>
          <w:p w14:paraId="1836E0E8"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0C5EF07D" w14:textId="77777777" w:rsidR="00D37984" w:rsidRPr="00801E82" w:rsidRDefault="00F51B26"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313C9479" w14:textId="77777777" w:rsidR="00D37984" w:rsidRPr="00801E82" w:rsidRDefault="00D37984" w:rsidP="00920F15">
            <w:pPr>
              <w:ind w:right="34"/>
              <w:jc w:val="center"/>
              <w:rPr>
                <w:rFonts w:ascii="Times New Roman" w:eastAsia="Times New Roman" w:hAnsi="Times New Roman" w:cs="Times New Roman"/>
                <w:color w:val="000000"/>
                <w:sz w:val="20"/>
              </w:rPr>
            </w:pPr>
          </w:p>
        </w:tc>
        <w:tc>
          <w:tcPr>
            <w:tcW w:w="894" w:type="dxa"/>
            <w:gridSpan w:val="2"/>
            <w:tcBorders>
              <w:top w:val="single" w:sz="4" w:space="0" w:color="000000"/>
              <w:left w:val="single" w:sz="4" w:space="0" w:color="000000"/>
              <w:bottom w:val="single" w:sz="4" w:space="0" w:color="000000"/>
              <w:right w:val="single" w:sz="4" w:space="0" w:color="000000"/>
            </w:tcBorders>
          </w:tcPr>
          <w:p w14:paraId="7C18AE1C" w14:textId="77777777" w:rsidR="00D37984" w:rsidRPr="00801E82" w:rsidRDefault="00D37984" w:rsidP="00920F15">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00" w:type="dxa"/>
            <w:tcBorders>
              <w:top w:val="single" w:sz="4" w:space="0" w:color="000000"/>
              <w:left w:val="single" w:sz="4" w:space="0" w:color="000000"/>
              <w:bottom w:val="single" w:sz="4" w:space="0" w:color="000000"/>
              <w:right w:val="single" w:sz="4" w:space="0" w:color="000000"/>
            </w:tcBorders>
          </w:tcPr>
          <w:p w14:paraId="59DC654D" w14:textId="77777777" w:rsidR="00D37984" w:rsidRPr="00801E82" w:rsidRDefault="00F51B26"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720" w:type="dxa"/>
            <w:tcBorders>
              <w:top w:val="single" w:sz="4" w:space="0" w:color="000000"/>
              <w:left w:val="single" w:sz="4" w:space="0" w:color="000000"/>
              <w:bottom w:val="single" w:sz="4" w:space="0" w:color="000000"/>
              <w:right w:val="single" w:sz="4" w:space="0" w:color="000000"/>
            </w:tcBorders>
          </w:tcPr>
          <w:p w14:paraId="772721FF" w14:textId="57D3B39A"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r>
      <w:tr w:rsidR="002B2DB0" w:rsidRPr="00801E82" w14:paraId="5B099417" w14:textId="77777777" w:rsidTr="006E7E6B">
        <w:trPr>
          <w:trHeight w:val="262"/>
        </w:trPr>
        <w:tc>
          <w:tcPr>
            <w:tcW w:w="2246" w:type="dxa"/>
            <w:tcBorders>
              <w:top w:val="single" w:sz="4" w:space="0" w:color="000000"/>
              <w:left w:val="single" w:sz="4" w:space="0" w:color="000000"/>
              <w:bottom w:val="single" w:sz="4" w:space="0" w:color="000000"/>
              <w:right w:val="single" w:sz="4" w:space="0" w:color="000000"/>
            </w:tcBorders>
          </w:tcPr>
          <w:p w14:paraId="257A4118" w14:textId="77777777" w:rsidR="00D37984" w:rsidRPr="00801E82" w:rsidRDefault="00D37984" w:rsidP="00920F15">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Incest</w:t>
            </w:r>
          </w:p>
        </w:tc>
        <w:tc>
          <w:tcPr>
            <w:tcW w:w="547" w:type="dxa"/>
            <w:tcBorders>
              <w:top w:val="single" w:sz="4" w:space="0" w:color="000000"/>
              <w:left w:val="single" w:sz="4" w:space="0" w:color="000000"/>
              <w:bottom w:val="single" w:sz="4" w:space="0" w:color="000000"/>
              <w:right w:val="single" w:sz="4" w:space="0" w:color="000000"/>
            </w:tcBorders>
          </w:tcPr>
          <w:p w14:paraId="5E200717"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0DBCE13D" w14:textId="77777777" w:rsidR="00D37984" w:rsidRPr="00801E82" w:rsidRDefault="00F51B26" w:rsidP="00920F15">
            <w:pPr>
              <w:ind w:right="37"/>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22199982" w14:textId="76FB78C7"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49" w:type="dxa"/>
            <w:tcBorders>
              <w:top w:val="single" w:sz="4" w:space="0" w:color="000000"/>
              <w:left w:val="single" w:sz="4" w:space="0" w:color="000000"/>
              <w:bottom w:val="single" w:sz="4" w:space="0" w:color="000000"/>
              <w:right w:val="single" w:sz="4" w:space="0" w:color="000000"/>
            </w:tcBorders>
          </w:tcPr>
          <w:p w14:paraId="4B22DA7B"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13247AC0" w14:textId="77777777" w:rsidR="00D37984" w:rsidRPr="00801E82" w:rsidRDefault="00F51B26" w:rsidP="00920F15">
            <w:pPr>
              <w:ind w:right="35"/>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7985D7F6" w14:textId="1B4A66BE"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636" w:type="dxa"/>
            <w:tcBorders>
              <w:top w:val="single" w:sz="4" w:space="0" w:color="000000"/>
              <w:left w:val="single" w:sz="4" w:space="0" w:color="000000"/>
              <w:bottom w:val="single" w:sz="4" w:space="0" w:color="000000"/>
              <w:right w:val="single" w:sz="4" w:space="0" w:color="000000"/>
            </w:tcBorders>
          </w:tcPr>
          <w:p w14:paraId="1EBAEBC2"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03F340D4" w14:textId="77777777" w:rsidR="00D37984" w:rsidRPr="00801E82" w:rsidRDefault="00F51B26"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260AC635" w14:textId="77777777" w:rsidR="00D37984" w:rsidRPr="00801E82" w:rsidRDefault="00D37984" w:rsidP="00920F15">
            <w:pPr>
              <w:ind w:right="34"/>
              <w:jc w:val="center"/>
              <w:rPr>
                <w:rFonts w:ascii="Times New Roman" w:eastAsia="Times New Roman" w:hAnsi="Times New Roman" w:cs="Times New Roman"/>
                <w:color w:val="000000"/>
                <w:sz w:val="20"/>
              </w:rPr>
            </w:pPr>
          </w:p>
        </w:tc>
        <w:tc>
          <w:tcPr>
            <w:tcW w:w="894" w:type="dxa"/>
            <w:gridSpan w:val="2"/>
            <w:tcBorders>
              <w:top w:val="single" w:sz="4" w:space="0" w:color="000000"/>
              <w:left w:val="single" w:sz="4" w:space="0" w:color="000000"/>
              <w:bottom w:val="single" w:sz="4" w:space="0" w:color="000000"/>
              <w:right w:val="single" w:sz="4" w:space="0" w:color="000000"/>
            </w:tcBorders>
          </w:tcPr>
          <w:p w14:paraId="066293C8" w14:textId="77777777" w:rsidR="00D37984" w:rsidRPr="00801E82" w:rsidRDefault="00D37984" w:rsidP="00920F15">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00" w:type="dxa"/>
            <w:tcBorders>
              <w:top w:val="single" w:sz="4" w:space="0" w:color="000000"/>
              <w:left w:val="single" w:sz="4" w:space="0" w:color="000000"/>
              <w:bottom w:val="single" w:sz="4" w:space="0" w:color="000000"/>
              <w:right w:val="single" w:sz="4" w:space="0" w:color="000000"/>
            </w:tcBorders>
          </w:tcPr>
          <w:p w14:paraId="0ECC1FCC" w14:textId="77777777" w:rsidR="00D37984" w:rsidRPr="00801E82" w:rsidRDefault="00F51B26"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720" w:type="dxa"/>
            <w:tcBorders>
              <w:top w:val="single" w:sz="4" w:space="0" w:color="000000"/>
              <w:left w:val="single" w:sz="4" w:space="0" w:color="000000"/>
              <w:bottom w:val="single" w:sz="4" w:space="0" w:color="000000"/>
              <w:right w:val="single" w:sz="4" w:space="0" w:color="000000"/>
            </w:tcBorders>
          </w:tcPr>
          <w:p w14:paraId="47EC9B2B" w14:textId="6F9E1021"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r>
      <w:tr w:rsidR="002B2DB0" w:rsidRPr="00801E82" w14:paraId="0992A6EC" w14:textId="77777777" w:rsidTr="006E7E6B">
        <w:trPr>
          <w:trHeight w:val="264"/>
        </w:trPr>
        <w:tc>
          <w:tcPr>
            <w:tcW w:w="2246" w:type="dxa"/>
            <w:tcBorders>
              <w:top w:val="single" w:sz="4" w:space="0" w:color="000000"/>
              <w:left w:val="single" w:sz="4" w:space="0" w:color="000000"/>
              <w:bottom w:val="single" w:sz="4" w:space="0" w:color="000000"/>
              <w:right w:val="single" w:sz="4" w:space="0" w:color="000000"/>
            </w:tcBorders>
          </w:tcPr>
          <w:p w14:paraId="19831D89" w14:textId="77777777" w:rsidR="00D37984" w:rsidRPr="00801E82" w:rsidRDefault="00D37984" w:rsidP="00920F15">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Statutory Rape</w:t>
            </w:r>
          </w:p>
        </w:tc>
        <w:tc>
          <w:tcPr>
            <w:tcW w:w="547" w:type="dxa"/>
            <w:tcBorders>
              <w:top w:val="single" w:sz="4" w:space="0" w:color="000000"/>
              <w:left w:val="single" w:sz="4" w:space="0" w:color="000000"/>
              <w:bottom w:val="single" w:sz="4" w:space="0" w:color="000000"/>
              <w:right w:val="single" w:sz="4" w:space="0" w:color="000000"/>
            </w:tcBorders>
          </w:tcPr>
          <w:p w14:paraId="5610C8D1"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5CF4CEAB" w14:textId="77777777" w:rsidR="00D37984" w:rsidRPr="00801E82" w:rsidRDefault="00F51B26" w:rsidP="00920F15">
            <w:pPr>
              <w:ind w:right="37"/>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36A960AC" w14:textId="28556E2C"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49" w:type="dxa"/>
            <w:tcBorders>
              <w:top w:val="single" w:sz="4" w:space="0" w:color="000000"/>
              <w:left w:val="single" w:sz="4" w:space="0" w:color="000000"/>
              <w:bottom w:val="single" w:sz="4" w:space="0" w:color="000000"/>
              <w:right w:val="single" w:sz="4" w:space="0" w:color="000000"/>
            </w:tcBorders>
          </w:tcPr>
          <w:p w14:paraId="1AEE6534"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46AD30A4" w14:textId="77777777" w:rsidR="00D37984" w:rsidRPr="00801E82" w:rsidRDefault="00F51B26" w:rsidP="00920F15">
            <w:pPr>
              <w:ind w:right="35"/>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7D2FD89E" w14:textId="10544751"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636" w:type="dxa"/>
            <w:tcBorders>
              <w:top w:val="single" w:sz="4" w:space="0" w:color="000000"/>
              <w:left w:val="single" w:sz="4" w:space="0" w:color="000000"/>
              <w:bottom w:val="single" w:sz="4" w:space="0" w:color="000000"/>
              <w:right w:val="single" w:sz="4" w:space="0" w:color="000000"/>
            </w:tcBorders>
          </w:tcPr>
          <w:p w14:paraId="2F962BD2"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2F1BEC09" w14:textId="77777777" w:rsidR="00D37984" w:rsidRPr="00801E82" w:rsidRDefault="00F51B26"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5D3AD974" w14:textId="77777777" w:rsidR="00D37984" w:rsidRPr="00801E82" w:rsidRDefault="00D37984" w:rsidP="00920F15">
            <w:pPr>
              <w:ind w:right="34"/>
              <w:jc w:val="center"/>
              <w:rPr>
                <w:rFonts w:ascii="Times New Roman" w:eastAsia="Times New Roman" w:hAnsi="Times New Roman" w:cs="Times New Roman"/>
                <w:color w:val="000000"/>
                <w:sz w:val="20"/>
              </w:rPr>
            </w:pPr>
          </w:p>
        </w:tc>
        <w:tc>
          <w:tcPr>
            <w:tcW w:w="894" w:type="dxa"/>
            <w:gridSpan w:val="2"/>
            <w:tcBorders>
              <w:top w:val="single" w:sz="4" w:space="0" w:color="000000"/>
              <w:left w:val="single" w:sz="4" w:space="0" w:color="000000"/>
              <w:bottom w:val="single" w:sz="4" w:space="0" w:color="000000"/>
              <w:right w:val="single" w:sz="4" w:space="0" w:color="000000"/>
            </w:tcBorders>
          </w:tcPr>
          <w:p w14:paraId="35B51C38" w14:textId="77777777" w:rsidR="00D37984" w:rsidRPr="00801E82" w:rsidRDefault="00D37984" w:rsidP="00920F15">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00" w:type="dxa"/>
            <w:tcBorders>
              <w:top w:val="single" w:sz="4" w:space="0" w:color="000000"/>
              <w:left w:val="single" w:sz="4" w:space="0" w:color="000000"/>
              <w:bottom w:val="single" w:sz="4" w:space="0" w:color="000000"/>
              <w:right w:val="single" w:sz="4" w:space="0" w:color="000000"/>
            </w:tcBorders>
          </w:tcPr>
          <w:p w14:paraId="00086B76" w14:textId="77777777" w:rsidR="00D37984" w:rsidRPr="00801E82" w:rsidRDefault="00F51B26"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720" w:type="dxa"/>
            <w:tcBorders>
              <w:top w:val="single" w:sz="4" w:space="0" w:color="000000"/>
              <w:left w:val="single" w:sz="4" w:space="0" w:color="000000"/>
              <w:bottom w:val="single" w:sz="4" w:space="0" w:color="000000"/>
              <w:right w:val="single" w:sz="4" w:space="0" w:color="000000"/>
            </w:tcBorders>
          </w:tcPr>
          <w:p w14:paraId="5E0F3C8C" w14:textId="1DDDC57D"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r>
      <w:tr w:rsidR="002B2DB0" w:rsidRPr="00801E82" w14:paraId="350EF2BF" w14:textId="77777777" w:rsidTr="006E7E6B">
        <w:trPr>
          <w:trHeight w:val="262"/>
        </w:trPr>
        <w:tc>
          <w:tcPr>
            <w:tcW w:w="2246" w:type="dxa"/>
            <w:tcBorders>
              <w:top w:val="single" w:sz="4" w:space="0" w:color="000000"/>
              <w:left w:val="single" w:sz="4" w:space="0" w:color="000000"/>
              <w:bottom w:val="single" w:sz="4" w:space="0" w:color="000000"/>
              <w:right w:val="single" w:sz="4" w:space="0" w:color="000000"/>
            </w:tcBorders>
          </w:tcPr>
          <w:p w14:paraId="5A1A679A" w14:textId="77777777" w:rsidR="00F84D95" w:rsidRPr="00801E82" w:rsidRDefault="00F84D95" w:rsidP="00920F15">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VAWA Offenses</w:t>
            </w:r>
          </w:p>
        </w:tc>
        <w:tc>
          <w:tcPr>
            <w:tcW w:w="547" w:type="dxa"/>
            <w:tcBorders>
              <w:top w:val="single" w:sz="4" w:space="0" w:color="000000"/>
              <w:left w:val="single" w:sz="4" w:space="0" w:color="000000"/>
              <w:bottom w:val="single" w:sz="4" w:space="0" w:color="000000"/>
              <w:right w:val="single" w:sz="4" w:space="0" w:color="000000"/>
            </w:tcBorders>
          </w:tcPr>
          <w:p w14:paraId="42055DCE" w14:textId="77777777" w:rsidR="00F84D95" w:rsidRPr="00801E82" w:rsidRDefault="00F84D95" w:rsidP="00920F15">
            <w:pPr>
              <w:ind w:right="34"/>
              <w:jc w:val="center"/>
              <w:rPr>
                <w:rFonts w:ascii="Times New Roman" w:eastAsia="Times New Roman" w:hAnsi="Times New Roman" w:cs="Times New Roman"/>
                <w:color w:val="000000"/>
                <w:sz w:val="20"/>
              </w:rPr>
            </w:pPr>
          </w:p>
        </w:tc>
        <w:tc>
          <w:tcPr>
            <w:tcW w:w="583" w:type="dxa"/>
            <w:tcBorders>
              <w:top w:val="single" w:sz="4" w:space="0" w:color="000000"/>
              <w:left w:val="single" w:sz="4" w:space="0" w:color="000000"/>
              <w:bottom w:val="single" w:sz="4" w:space="0" w:color="000000"/>
              <w:right w:val="single" w:sz="4" w:space="0" w:color="000000"/>
            </w:tcBorders>
          </w:tcPr>
          <w:p w14:paraId="62EC8006" w14:textId="77777777" w:rsidR="00F84D95" w:rsidRPr="00801E82" w:rsidRDefault="00F84D95" w:rsidP="00920F15">
            <w:pPr>
              <w:ind w:right="37"/>
              <w:jc w:val="center"/>
              <w:rPr>
                <w:rFonts w:ascii="Times New Roman" w:eastAsia="Times New Roman" w:hAnsi="Times New Roman" w:cs="Times New Roman"/>
                <w:color w:val="000000"/>
                <w:sz w:val="20"/>
              </w:rPr>
            </w:pPr>
          </w:p>
        </w:tc>
        <w:tc>
          <w:tcPr>
            <w:tcW w:w="583" w:type="dxa"/>
            <w:tcBorders>
              <w:top w:val="single" w:sz="4" w:space="0" w:color="000000"/>
              <w:left w:val="single" w:sz="4" w:space="0" w:color="000000"/>
              <w:bottom w:val="single" w:sz="4" w:space="0" w:color="000000"/>
              <w:right w:val="single" w:sz="4" w:space="0" w:color="000000"/>
            </w:tcBorders>
          </w:tcPr>
          <w:p w14:paraId="25F85E5E" w14:textId="640B487D" w:rsidR="00F84D95" w:rsidRDefault="00F84D95" w:rsidP="00920F15">
            <w:pPr>
              <w:ind w:right="34"/>
              <w:jc w:val="center"/>
              <w:rPr>
                <w:rFonts w:ascii="Times New Roman" w:eastAsia="Times New Roman" w:hAnsi="Times New Roman" w:cs="Times New Roman"/>
                <w:color w:val="000000"/>
                <w:sz w:val="20"/>
              </w:rPr>
            </w:pPr>
          </w:p>
        </w:tc>
        <w:tc>
          <w:tcPr>
            <w:tcW w:w="549" w:type="dxa"/>
            <w:tcBorders>
              <w:top w:val="single" w:sz="4" w:space="0" w:color="000000"/>
              <w:left w:val="single" w:sz="4" w:space="0" w:color="000000"/>
              <w:bottom w:val="single" w:sz="4" w:space="0" w:color="000000"/>
              <w:right w:val="single" w:sz="4" w:space="0" w:color="000000"/>
            </w:tcBorders>
          </w:tcPr>
          <w:p w14:paraId="4448FD1D" w14:textId="77777777" w:rsidR="00F84D95" w:rsidRPr="00801E82" w:rsidRDefault="00F84D95" w:rsidP="00920F15">
            <w:pPr>
              <w:ind w:right="34"/>
              <w:jc w:val="center"/>
              <w:rPr>
                <w:rFonts w:ascii="Times New Roman" w:eastAsia="Times New Roman" w:hAnsi="Times New Roman" w:cs="Times New Roman"/>
                <w:color w:val="000000"/>
                <w:sz w:val="20"/>
              </w:rPr>
            </w:pPr>
          </w:p>
        </w:tc>
        <w:tc>
          <w:tcPr>
            <w:tcW w:w="583" w:type="dxa"/>
            <w:tcBorders>
              <w:top w:val="single" w:sz="4" w:space="0" w:color="000000"/>
              <w:left w:val="single" w:sz="4" w:space="0" w:color="000000"/>
              <w:bottom w:val="single" w:sz="4" w:space="0" w:color="000000"/>
              <w:right w:val="single" w:sz="4" w:space="0" w:color="000000"/>
            </w:tcBorders>
          </w:tcPr>
          <w:p w14:paraId="3F230785" w14:textId="77777777" w:rsidR="00F84D95" w:rsidRPr="00801E82" w:rsidRDefault="00F84D95" w:rsidP="00920F15">
            <w:pPr>
              <w:ind w:right="35"/>
              <w:jc w:val="center"/>
              <w:rPr>
                <w:rFonts w:ascii="Times New Roman" w:eastAsia="Times New Roman" w:hAnsi="Times New Roman" w:cs="Times New Roman"/>
                <w:color w:val="000000"/>
                <w:sz w:val="20"/>
              </w:rPr>
            </w:pPr>
          </w:p>
        </w:tc>
        <w:tc>
          <w:tcPr>
            <w:tcW w:w="583" w:type="dxa"/>
            <w:tcBorders>
              <w:top w:val="single" w:sz="4" w:space="0" w:color="000000"/>
              <w:left w:val="single" w:sz="4" w:space="0" w:color="000000"/>
              <w:bottom w:val="single" w:sz="4" w:space="0" w:color="000000"/>
              <w:right w:val="single" w:sz="4" w:space="0" w:color="000000"/>
            </w:tcBorders>
          </w:tcPr>
          <w:p w14:paraId="3DE445D2" w14:textId="77777777" w:rsidR="00F84D95" w:rsidRPr="00801E82" w:rsidRDefault="00F84D95" w:rsidP="00920F15">
            <w:pPr>
              <w:ind w:right="34"/>
              <w:jc w:val="center"/>
              <w:rPr>
                <w:rFonts w:ascii="Times New Roman" w:eastAsia="Times New Roman" w:hAnsi="Times New Roman" w:cs="Times New Roman"/>
                <w:color w:val="000000"/>
                <w:sz w:val="20"/>
              </w:rPr>
            </w:pPr>
          </w:p>
        </w:tc>
        <w:tc>
          <w:tcPr>
            <w:tcW w:w="636" w:type="dxa"/>
            <w:tcBorders>
              <w:top w:val="single" w:sz="4" w:space="0" w:color="000000"/>
              <w:left w:val="single" w:sz="4" w:space="0" w:color="000000"/>
              <w:bottom w:val="single" w:sz="4" w:space="0" w:color="000000"/>
              <w:right w:val="single" w:sz="4" w:space="0" w:color="000000"/>
            </w:tcBorders>
          </w:tcPr>
          <w:p w14:paraId="79574E38" w14:textId="77777777" w:rsidR="00F84D95" w:rsidRPr="00801E82" w:rsidRDefault="00F84D95" w:rsidP="00920F15">
            <w:pPr>
              <w:ind w:right="34"/>
              <w:jc w:val="center"/>
              <w:rPr>
                <w:rFonts w:ascii="Times New Roman" w:eastAsia="Times New Roman" w:hAnsi="Times New Roman" w:cs="Times New Roman"/>
                <w:color w:val="000000"/>
                <w:sz w:val="20"/>
              </w:rPr>
            </w:pPr>
          </w:p>
        </w:tc>
        <w:tc>
          <w:tcPr>
            <w:tcW w:w="583" w:type="dxa"/>
            <w:tcBorders>
              <w:top w:val="single" w:sz="4" w:space="0" w:color="000000"/>
              <w:left w:val="single" w:sz="4" w:space="0" w:color="000000"/>
              <w:bottom w:val="single" w:sz="4" w:space="0" w:color="000000"/>
              <w:right w:val="single" w:sz="4" w:space="0" w:color="000000"/>
            </w:tcBorders>
          </w:tcPr>
          <w:p w14:paraId="2560BEBE" w14:textId="77777777" w:rsidR="00F84D95" w:rsidRPr="00801E82" w:rsidRDefault="00F84D95" w:rsidP="00920F15">
            <w:pPr>
              <w:ind w:right="34"/>
              <w:jc w:val="center"/>
              <w:rPr>
                <w:rFonts w:ascii="Times New Roman" w:eastAsia="Times New Roman" w:hAnsi="Times New Roman" w:cs="Times New Roman"/>
                <w:color w:val="000000"/>
                <w:sz w:val="20"/>
              </w:rPr>
            </w:pPr>
          </w:p>
        </w:tc>
        <w:tc>
          <w:tcPr>
            <w:tcW w:w="583" w:type="dxa"/>
            <w:tcBorders>
              <w:top w:val="single" w:sz="4" w:space="0" w:color="000000"/>
              <w:left w:val="single" w:sz="4" w:space="0" w:color="000000"/>
              <w:bottom w:val="single" w:sz="4" w:space="0" w:color="000000"/>
              <w:right w:val="single" w:sz="4" w:space="0" w:color="000000"/>
            </w:tcBorders>
          </w:tcPr>
          <w:p w14:paraId="0B82575E" w14:textId="77777777" w:rsidR="00F84D95" w:rsidRPr="00801E82" w:rsidRDefault="00F84D95" w:rsidP="00920F15">
            <w:pPr>
              <w:ind w:right="34"/>
              <w:jc w:val="center"/>
              <w:rPr>
                <w:rFonts w:ascii="Times New Roman" w:eastAsia="Times New Roman" w:hAnsi="Times New Roman" w:cs="Times New Roman"/>
                <w:color w:val="000000"/>
                <w:sz w:val="20"/>
              </w:rPr>
            </w:pPr>
          </w:p>
        </w:tc>
        <w:tc>
          <w:tcPr>
            <w:tcW w:w="894" w:type="dxa"/>
            <w:gridSpan w:val="2"/>
            <w:tcBorders>
              <w:top w:val="single" w:sz="4" w:space="0" w:color="000000"/>
              <w:left w:val="single" w:sz="4" w:space="0" w:color="000000"/>
              <w:bottom w:val="single" w:sz="4" w:space="0" w:color="000000"/>
              <w:right w:val="single" w:sz="4" w:space="0" w:color="000000"/>
            </w:tcBorders>
          </w:tcPr>
          <w:p w14:paraId="225E6A8C" w14:textId="77777777" w:rsidR="00F84D95" w:rsidRPr="00801E82" w:rsidRDefault="00F84D95" w:rsidP="00920F15">
            <w:pPr>
              <w:ind w:right="34"/>
              <w:jc w:val="center"/>
              <w:rPr>
                <w:rFonts w:ascii="Times New Roman" w:eastAsia="Times New Roman" w:hAnsi="Times New Roman" w:cs="Times New Roman"/>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1B2A3595" w14:textId="77777777" w:rsidR="00F84D95" w:rsidRPr="00801E82" w:rsidRDefault="00F84D95" w:rsidP="00920F15">
            <w:pPr>
              <w:ind w:right="34"/>
              <w:jc w:val="center"/>
              <w:rPr>
                <w:rFonts w:ascii="Times New Roman" w:eastAsia="Times New Roman" w:hAnsi="Times New Roman" w:cs="Times New Roman"/>
                <w:color w:val="000000"/>
                <w:sz w:val="20"/>
              </w:rPr>
            </w:pPr>
          </w:p>
        </w:tc>
        <w:tc>
          <w:tcPr>
            <w:tcW w:w="720" w:type="dxa"/>
            <w:tcBorders>
              <w:top w:val="single" w:sz="4" w:space="0" w:color="000000"/>
              <w:left w:val="single" w:sz="4" w:space="0" w:color="000000"/>
              <w:bottom w:val="single" w:sz="4" w:space="0" w:color="000000"/>
              <w:right w:val="single" w:sz="4" w:space="0" w:color="000000"/>
            </w:tcBorders>
          </w:tcPr>
          <w:p w14:paraId="3D565BDD" w14:textId="77777777" w:rsidR="00F84D95" w:rsidRDefault="00F84D95" w:rsidP="00920F15">
            <w:pPr>
              <w:ind w:right="34"/>
              <w:jc w:val="center"/>
              <w:rPr>
                <w:rFonts w:ascii="Times New Roman" w:eastAsia="Times New Roman" w:hAnsi="Times New Roman" w:cs="Times New Roman"/>
                <w:color w:val="000000"/>
                <w:sz w:val="20"/>
              </w:rPr>
            </w:pPr>
          </w:p>
        </w:tc>
      </w:tr>
      <w:tr w:rsidR="002B2DB0" w:rsidRPr="00801E82" w14:paraId="51355C24" w14:textId="77777777" w:rsidTr="006E7E6B">
        <w:trPr>
          <w:trHeight w:val="262"/>
        </w:trPr>
        <w:tc>
          <w:tcPr>
            <w:tcW w:w="2246" w:type="dxa"/>
            <w:tcBorders>
              <w:top w:val="single" w:sz="4" w:space="0" w:color="000000"/>
              <w:left w:val="single" w:sz="4" w:space="0" w:color="000000"/>
              <w:bottom w:val="single" w:sz="4" w:space="0" w:color="000000"/>
              <w:right w:val="single" w:sz="4" w:space="0" w:color="000000"/>
            </w:tcBorders>
          </w:tcPr>
          <w:p w14:paraId="19834B7A" w14:textId="77777777" w:rsidR="00D37984" w:rsidRPr="00801E82" w:rsidRDefault="00D37984" w:rsidP="00920F15">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Domestic violence</w:t>
            </w:r>
          </w:p>
        </w:tc>
        <w:tc>
          <w:tcPr>
            <w:tcW w:w="547" w:type="dxa"/>
            <w:tcBorders>
              <w:top w:val="single" w:sz="4" w:space="0" w:color="000000"/>
              <w:left w:val="single" w:sz="4" w:space="0" w:color="000000"/>
              <w:bottom w:val="single" w:sz="4" w:space="0" w:color="000000"/>
              <w:right w:val="single" w:sz="4" w:space="0" w:color="000000"/>
            </w:tcBorders>
          </w:tcPr>
          <w:p w14:paraId="5CF342BD"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7B542812" w14:textId="77777777" w:rsidR="00D37984" w:rsidRPr="00801E82" w:rsidRDefault="00F51B26" w:rsidP="00920F15">
            <w:pPr>
              <w:ind w:right="37"/>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66922B74" w14:textId="1FE8D0A8"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49" w:type="dxa"/>
            <w:tcBorders>
              <w:top w:val="single" w:sz="4" w:space="0" w:color="000000"/>
              <w:left w:val="single" w:sz="4" w:space="0" w:color="000000"/>
              <w:bottom w:val="single" w:sz="4" w:space="0" w:color="000000"/>
              <w:right w:val="single" w:sz="4" w:space="0" w:color="000000"/>
            </w:tcBorders>
          </w:tcPr>
          <w:p w14:paraId="1099F728"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7DAB703A" w14:textId="77777777" w:rsidR="00D37984" w:rsidRPr="00801E82" w:rsidRDefault="00D37984" w:rsidP="00920F15">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34FD51D7" w14:textId="0C409C10"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636" w:type="dxa"/>
            <w:tcBorders>
              <w:top w:val="single" w:sz="4" w:space="0" w:color="000000"/>
              <w:left w:val="single" w:sz="4" w:space="0" w:color="000000"/>
              <w:bottom w:val="single" w:sz="4" w:space="0" w:color="000000"/>
              <w:right w:val="single" w:sz="4" w:space="0" w:color="000000"/>
            </w:tcBorders>
          </w:tcPr>
          <w:p w14:paraId="753966D1"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362A453B" w14:textId="77777777" w:rsidR="00D37984" w:rsidRPr="00801E82" w:rsidRDefault="00F51B26"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0EAEB217" w14:textId="77777777" w:rsidR="00D37984" w:rsidRPr="00801E82" w:rsidRDefault="00D37984" w:rsidP="00920F15">
            <w:pPr>
              <w:ind w:right="34"/>
              <w:jc w:val="center"/>
              <w:rPr>
                <w:rFonts w:ascii="Times New Roman" w:eastAsia="Times New Roman" w:hAnsi="Times New Roman" w:cs="Times New Roman"/>
                <w:color w:val="000000"/>
                <w:sz w:val="20"/>
              </w:rPr>
            </w:pPr>
          </w:p>
        </w:tc>
        <w:tc>
          <w:tcPr>
            <w:tcW w:w="894" w:type="dxa"/>
            <w:gridSpan w:val="2"/>
            <w:tcBorders>
              <w:top w:val="single" w:sz="4" w:space="0" w:color="000000"/>
              <w:left w:val="single" w:sz="4" w:space="0" w:color="000000"/>
              <w:bottom w:val="single" w:sz="4" w:space="0" w:color="000000"/>
              <w:right w:val="single" w:sz="4" w:space="0" w:color="000000"/>
            </w:tcBorders>
          </w:tcPr>
          <w:p w14:paraId="5EF2E509"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00" w:type="dxa"/>
            <w:tcBorders>
              <w:top w:val="single" w:sz="4" w:space="0" w:color="000000"/>
              <w:left w:val="single" w:sz="4" w:space="0" w:color="000000"/>
              <w:bottom w:val="single" w:sz="4" w:space="0" w:color="000000"/>
              <w:right w:val="single" w:sz="4" w:space="0" w:color="000000"/>
            </w:tcBorders>
          </w:tcPr>
          <w:p w14:paraId="27496B74" w14:textId="77777777" w:rsidR="00D37984" w:rsidRPr="00801E82" w:rsidRDefault="00F51B26"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720" w:type="dxa"/>
            <w:tcBorders>
              <w:top w:val="single" w:sz="4" w:space="0" w:color="000000"/>
              <w:left w:val="single" w:sz="4" w:space="0" w:color="000000"/>
              <w:bottom w:val="single" w:sz="4" w:space="0" w:color="000000"/>
              <w:right w:val="single" w:sz="4" w:space="0" w:color="000000"/>
            </w:tcBorders>
          </w:tcPr>
          <w:p w14:paraId="46AC0B2B" w14:textId="5FEE1DDB"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r>
      <w:tr w:rsidR="002B2DB0" w:rsidRPr="00801E82" w14:paraId="37699C49" w14:textId="77777777" w:rsidTr="006E7E6B">
        <w:trPr>
          <w:trHeight w:val="264"/>
        </w:trPr>
        <w:tc>
          <w:tcPr>
            <w:tcW w:w="2246" w:type="dxa"/>
            <w:tcBorders>
              <w:top w:val="single" w:sz="4" w:space="0" w:color="000000"/>
              <w:left w:val="single" w:sz="4" w:space="0" w:color="000000"/>
              <w:bottom w:val="single" w:sz="4" w:space="0" w:color="000000"/>
              <w:right w:val="single" w:sz="4" w:space="0" w:color="000000"/>
            </w:tcBorders>
          </w:tcPr>
          <w:p w14:paraId="071CC406" w14:textId="77777777" w:rsidR="00D37984" w:rsidRPr="00801E82" w:rsidRDefault="00D37984" w:rsidP="00920F15">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Dating violence</w:t>
            </w:r>
          </w:p>
        </w:tc>
        <w:tc>
          <w:tcPr>
            <w:tcW w:w="547" w:type="dxa"/>
            <w:tcBorders>
              <w:top w:val="single" w:sz="4" w:space="0" w:color="000000"/>
              <w:left w:val="single" w:sz="4" w:space="0" w:color="000000"/>
              <w:bottom w:val="single" w:sz="4" w:space="0" w:color="000000"/>
              <w:right w:val="single" w:sz="4" w:space="0" w:color="000000"/>
            </w:tcBorders>
          </w:tcPr>
          <w:p w14:paraId="7598BFB7"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7FFFCFC1" w14:textId="77777777" w:rsidR="00D37984" w:rsidRPr="00801E82" w:rsidRDefault="00F51B26" w:rsidP="00920F15">
            <w:pPr>
              <w:ind w:right="37"/>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13D21E1F" w14:textId="4199906D"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49" w:type="dxa"/>
            <w:tcBorders>
              <w:top w:val="single" w:sz="4" w:space="0" w:color="000000"/>
              <w:left w:val="single" w:sz="4" w:space="0" w:color="000000"/>
              <w:bottom w:val="single" w:sz="4" w:space="0" w:color="000000"/>
              <w:right w:val="single" w:sz="4" w:space="0" w:color="000000"/>
            </w:tcBorders>
          </w:tcPr>
          <w:p w14:paraId="7EDA3A3D"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14F93218" w14:textId="77777777" w:rsidR="00D37984" w:rsidRPr="00801E82" w:rsidRDefault="00D37984" w:rsidP="00920F15">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370386FB" w14:textId="25AFB6AE"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636" w:type="dxa"/>
            <w:tcBorders>
              <w:top w:val="single" w:sz="4" w:space="0" w:color="000000"/>
              <w:left w:val="single" w:sz="4" w:space="0" w:color="000000"/>
              <w:bottom w:val="single" w:sz="4" w:space="0" w:color="000000"/>
              <w:right w:val="single" w:sz="4" w:space="0" w:color="000000"/>
            </w:tcBorders>
          </w:tcPr>
          <w:p w14:paraId="1D5E10DF"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3CB9EBA4" w14:textId="77777777" w:rsidR="00D37984" w:rsidRPr="00801E82" w:rsidRDefault="00F51B26"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4391C7FF" w14:textId="77777777" w:rsidR="00D37984" w:rsidRPr="00801E82" w:rsidRDefault="00D37984" w:rsidP="00920F15">
            <w:pPr>
              <w:ind w:right="34"/>
              <w:jc w:val="center"/>
              <w:rPr>
                <w:rFonts w:ascii="Times New Roman" w:eastAsia="Times New Roman" w:hAnsi="Times New Roman" w:cs="Times New Roman"/>
                <w:color w:val="000000"/>
                <w:sz w:val="20"/>
              </w:rPr>
            </w:pPr>
          </w:p>
        </w:tc>
        <w:tc>
          <w:tcPr>
            <w:tcW w:w="894" w:type="dxa"/>
            <w:gridSpan w:val="2"/>
            <w:tcBorders>
              <w:top w:val="single" w:sz="4" w:space="0" w:color="000000"/>
              <w:left w:val="single" w:sz="4" w:space="0" w:color="000000"/>
              <w:bottom w:val="single" w:sz="4" w:space="0" w:color="000000"/>
              <w:right w:val="single" w:sz="4" w:space="0" w:color="000000"/>
            </w:tcBorders>
          </w:tcPr>
          <w:p w14:paraId="4AB25E2C"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00" w:type="dxa"/>
            <w:tcBorders>
              <w:top w:val="single" w:sz="4" w:space="0" w:color="000000"/>
              <w:left w:val="single" w:sz="4" w:space="0" w:color="000000"/>
              <w:bottom w:val="single" w:sz="4" w:space="0" w:color="000000"/>
              <w:right w:val="single" w:sz="4" w:space="0" w:color="000000"/>
            </w:tcBorders>
          </w:tcPr>
          <w:p w14:paraId="37D3A456" w14:textId="77777777" w:rsidR="00D37984" w:rsidRPr="00801E82" w:rsidRDefault="00F51B26"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720" w:type="dxa"/>
            <w:tcBorders>
              <w:top w:val="single" w:sz="4" w:space="0" w:color="000000"/>
              <w:left w:val="single" w:sz="4" w:space="0" w:color="000000"/>
              <w:bottom w:val="single" w:sz="4" w:space="0" w:color="000000"/>
              <w:right w:val="single" w:sz="4" w:space="0" w:color="000000"/>
            </w:tcBorders>
          </w:tcPr>
          <w:p w14:paraId="4D5455BA" w14:textId="4CFC4568"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r>
      <w:tr w:rsidR="002B2DB0" w:rsidRPr="00801E82" w14:paraId="166B44AF" w14:textId="77777777" w:rsidTr="006E7E6B">
        <w:trPr>
          <w:trHeight w:val="197"/>
        </w:trPr>
        <w:tc>
          <w:tcPr>
            <w:tcW w:w="2246" w:type="dxa"/>
            <w:tcBorders>
              <w:top w:val="single" w:sz="4" w:space="0" w:color="000000"/>
              <w:left w:val="single" w:sz="4" w:space="0" w:color="000000"/>
              <w:bottom w:val="single" w:sz="4" w:space="0" w:color="000000"/>
              <w:right w:val="single" w:sz="4" w:space="0" w:color="000000"/>
            </w:tcBorders>
          </w:tcPr>
          <w:p w14:paraId="699D5C95" w14:textId="77777777" w:rsidR="00D37984" w:rsidRPr="00801E82" w:rsidRDefault="00D37984" w:rsidP="00920F15">
            <w:pPr>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Stalking (online or in person)</w:t>
            </w:r>
          </w:p>
        </w:tc>
        <w:tc>
          <w:tcPr>
            <w:tcW w:w="547" w:type="dxa"/>
            <w:tcBorders>
              <w:top w:val="single" w:sz="4" w:space="0" w:color="000000"/>
              <w:left w:val="single" w:sz="4" w:space="0" w:color="000000"/>
              <w:bottom w:val="single" w:sz="4" w:space="0" w:color="000000"/>
              <w:right w:val="single" w:sz="4" w:space="0" w:color="000000"/>
            </w:tcBorders>
          </w:tcPr>
          <w:p w14:paraId="54F5A595"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6EDE1CB8" w14:textId="77777777" w:rsidR="00D37984" w:rsidRPr="00801E82" w:rsidRDefault="00D37984" w:rsidP="00920F15">
            <w:pPr>
              <w:ind w:right="37"/>
              <w:jc w:val="center"/>
              <w:rPr>
                <w:rFonts w:ascii="Times New Roman" w:eastAsia="Times New Roman" w:hAnsi="Times New Roman" w:cs="Times New Roman"/>
                <w:color w:val="000000"/>
                <w:sz w:val="20"/>
              </w:rPr>
            </w:pPr>
          </w:p>
        </w:tc>
        <w:tc>
          <w:tcPr>
            <w:tcW w:w="583" w:type="dxa"/>
            <w:tcBorders>
              <w:top w:val="single" w:sz="4" w:space="0" w:color="000000"/>
              <w:left w:val="single" w:sz="4" w:space="0" w:color="000000"/>
              <w:bottom w:val="single" w:sz="4" w:space="0" w:color="000000"/>
              <w:right w:val="single" w:sz="4" w:space="0" w:color="000000"/>
            </w:tcBorders>
          </w:tcPr>
          <w:p w14:paraId="5A00A5A5" w14:textId="3B4685CE"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49" w:type="dxa"/>
            <w:tcBorders>
              <w:top w:val="single" w:sz="4" w:space="0" w:color="000000"/>
              <w:left w:val="single" w:sz="4" w:space="0" w:color="000000"/>
              <w:bottom w:val="single" w:sz="4" w:space="0" w:color="000000"/>
              <w:right w:val="single" w:sz="4" w:space="0" w:color="000000"/>
            </w:tcBorders>
          </w:tcPr>
          <w:p w14:paraId="65DF8CDF"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4C2C305C" w14:textId="77777777" w:rsidR="00D37984" w:rsidRPr="00801E82" w:rsidRDefault="00D37984" w:rsidP="00920F15">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56482218" w14:textId="60FFF2C6"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636" w:type="dxa"/>
            <w:tcBorders>
              <w:top w:val="single" w:sz="4" w:space="0" w:color="000000"/>
              <w:left w:val="single" w:sz="4" w:space="0" w:color="000000"/>
              <w:bottom w:val="single" w:sz="4" w:space="0" w:color="000000"/>
              <w:right w:val="single" w:sz="4" w:space="0" w:color="000000"/>
            </w:tcBorders>
          </w:tcPr>
          <w:p w14:paraId="2850E968"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431709D5" w14:textId="77777777" w:rsidR="00D37984" w:rsidRPr="00801E82" w:rsidRDefault="00F51B26"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583" w:type="dxa"/>
            <w:tcBorders>
              <w:top w:val="single" w:sz="4" w:space="0" w:color="000000"/>
              <w:left w:val="single" w:sz="4" w:space="0" w:color="000000"/>
              <w:bottom w:val="single" w:sz="4" w:space="0" w:color="000000"/>
              <w:right w:val="single" w:sz="4" w:space="0" w:color="000000"/>
            </w:tcBorders>
          </w:tcPr>
          <w:p w14:paraId="65E0FC0E" w14:textId="77777777" w:rsidR="00D37984" w:rsidRPr="00801E82" w:rsidRDefault="00D37984" w:rsidP="00920F15">
            <w:pPr>
              <w:ind w:right="34"/>
              <w:jc w:val="center"/>
              <w:rPr>
                <w:rFonts w:ascii="Times New Roman" w:eastAsia="Times New Roman" w:hAnsi="Times New Roman" w:cs="Times New Roman"/>
                <w:color w:val="000000"/>
                <w:sz w:val="20"/>
              </w:rPr>
            </w:pPr>
          </w:p>
        </w:tc>
        <w:tc>
          <w:tcPr>
            <w:tcW w:w="894" w:type="dxa"/>
            <w:gridSpan w:val="2"/>
            <w:tcBorders>
              <w:top w:val="single" w:sz="4" w:space="0" w:color="000000"/>
              <w:left w:val="single" w:sz="4" w:space="0" w:color="000000"/>
              <w:bottom w:val="single" w:sz="4" w:space="0" w:color="000000"/>
              <w:right w:val="single" w:sz="4" w:space="0" w:color="000000"/>
            </w:tcBorders>
          </w:tcPr>
          <w:p w14:paraId="03329076" w14:textId="77777777" w:rsidR="00D37984" w:rsidRPr="00801E82" w:rsidRDefault="00D37984" w:rsidP="00920F1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00" w:type="dxa"/>
            <w:tcBorders>
              <w:top w:val="single" w:sz="4" w:space="0" w:color="000000"/>
              <w:left w:val="single" w:sz="4" w:space="0" w:color="000000"/>
              <w:bottom w:val="single" w:sz="4" w:space="0" w:color="000000"/>
              <w:right w:val="single" w:sz="4" w:space="0" w:color="000000"/>
            </w:tcBorders>
          </w:tcPr>
          <w:p w14:paraId="45DCBD82" w14:textId="77777777" w:rsidR="00D37984" w:rsidRPr="00801E82" w:rsidRDefault="00F51B26"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720" w:type="dxa"/>
            <w:tcBorders>
              <w:top w:val="single" w:sz="4" w:space="0" w:color="000000"/>
              <w:left w:val="single" w:sz="4" w:space="0" w:color="000000"/>
              <w:bottom w:val="single" w:sz="4" w:space="0" w:color="000000"/>
              <w:right w:val="single" w:sz="4" w:space="0" w:color="000000"/>
            </w:tcBorders>
          </w:tcPr>
          <w:p w14:paraId="405EF860" w14:textId="04FF8160" w:rsidR="00D37984" w:rsidRPr="00801E82" w:rsidRDefault="00C60C84" w:rsidP="00920F15">
            <w:pPr>
              <w:ind w:right="34"/>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r>
    </w:tbl>
    <w:p w14:paraId="58CD5379" w14:textId="77777777" w:rsidR="00AB10DF" w:rsidRDefault="00AB10DF" w:rsidP="00920F15">
      <w:pPr>
        <w:spacing w:after="4" w:line="248" w:lineRule="auto"/>
        <w:jc w:val="center"/>
        <w:rPr>
          <w:rFonts w:ascii="Times New Roman" w:eastAsia="Times New Roman" w:hAnsi="Times New Roman" w:cs="Times New Roman"/>
          <w:color w:val="000000"/>
          <w:sz w:val="16"/>
        </w:rPr>
      </w:pPr>
    </w:p>
    <w:p w14:paraId="2C369DD4" w14:textId="60C3F650" w:rsidR="00D37984" w:rsidRPr="00806233" w:rsidRDefault="00D37984" w:rsidP="00806233">
      <w:pPr>
        <w:spacing w:after="4"/>
        <w:ind w:left="350"/>
        <w:rPr>
          <w:sz w:val="20"/>
        </w:rPr>
      </w:pPr>
      <w:r w:rsidRPr="00806233">
        <w:rPr>
          <w:sz w:val="16"/>
        </w:rPr>
        <w:t>Notes:</w:t>
      </w:r>
    </w:p>
    <w:p w14:paraId="4651A6F5" w14:textId="77777777" w:rsidR="00D37984" w:rsidRPr="003673BE" w:rsidRDefault="00D37984" w:rsidP="00BE0F9B">
      <w:pPr>
        <w:pStyle w:val="ListParagraph"/>
        <w:numPr>
          <w:ilvl w:val="0"/>
          <w:numId w:val="26"/>
        </w:numPr>
        <w:spacing w:after="4"/>
      </w:pPr>
      <w:r w:rsidRPr="00806233">
        <w:rPr>
          <w:sz w:val="16"/>
        </w:rPr>
        <w:t>*On-campus residential facility crimes are also reported in the on-campus crimes.</w:t>
      </w:r>
    </w:p>
    <w:p w14:paraId="457ECFC8" w14:textId="4AA060ED" w:rsidR="006F2498" w:rsidRPr="006F2498" w:rsidRDefault="00D37984" w:rsidP="00BE0F9B">
      <w:pPr>
        <w:pStyle w:val="ListParagraph"/>
        <w:numPr>
          <w:ilvl w:val="0"/>
          <w:numId w:val="26"/>
        </w:numPr>
        <w:spacing w:after="4"/>
      </w:pPr>
      <w:r w:rsidRPr="00806233">
        <w:rPr>
          <w:sz w:val="16"/>
        </w:rPr>
        <w:t>**Hate crime category of bias is national origin; category of crime is intimidation.</w:t>
      </w:r>
    </w:p>
    <w:p w14:paraId="4505056A" w14:textId="77777777" w:rsidR="00806233" w:rsidRPr="00806233" w:rsidRDefault="00806233" w:rsidP="00806233">
      <w:pPr>
        <w:pStyle w:val="ListParagraph"/>
        <w:tabs>
          <w:tab w:val="left" w:pos="360"/>
        </w:tabs>
        <w:spacing w:after="4"/>
        <w:ind w:left="2880" w:firstLine="0"/>
      </w:pPr>
    </w:p>
    <w:p w14:paraId="04DD5D11" w14:textId="77777777" w:rsidR="00725FCF" w:rsidRDefault="00725FCF" w:rsidP="00920F15">
      <w:pPr>
        <w:spacing w:after="0"/>
        <w:jc w:val="center"/>
        <w:rPr>
          <w:b/>
        </w:rPr>
      </w:pPr>
    </w:p>
    <w:p w14:paraId="3591F8DE" w14:textId="77777777" w:rsidR="00A3240D" w:rsidRDefault="00A3240D" w:rsidP="003673BE">
      <w:pPr>
        <w:spacing w:after="0"/>
        <w:ind w:left="900"/>
        <w:jc w:val="center"/>
        <w:rPr>
          <w:rFonts w:ascii="Times New Roman" w:hAnsi="Times New Roman" w:cs="Times New Roman"/>
          <w:b/>
          <w:sz w:val="24"/>
          <w:szCs w:val="24"/>
        </w:rPr>
      </w:pPr>
    </w:p>
    <w:p w14:paraId="2B8193B1" w14:textId="77777777" w:rsidR="00A3240D" w:rsidRDefault="00A3240D" w:rsidP="003673BE">
      <w:pPr>
        <w:spacing w:after="0"/>
        <w:ind w:left="900"/>
        <w:jc w:val="center"/>
        <w:rPr>
          <w:rFonts w:ascii="Times New Roman" w:hAnsi="Times New Roman" w:cs="Times New Roman"/>
          <w:b/>
          <w:sz w:val="24"/>
          <w:szCs w:val="24"/>
        </w:rPr>
      </w:pPr>
    </w:p>
    <w:p w14:paraId="4E45945F" w14:textId="77777777" w:rsidR="00A3240D" w:rsidRDefault="00A3240D" w:rsidP="003673BE">
      <w:pPr>
        <w:spacing w:after="0"/>
        <w:ind w:left="900"/>
        <w:jc w:val="center"/>
        <w:rPr>
          <w:rFonts w:ascii="Times New Roman" w:hAnsi="Times New Roman" w:cs="Times New Roman"/>
          <w:b/>
          <w:sz w:val="24"/>
          <w:szCs w:val="24"/>
        </w:rPr>
      </w:pPr>
    </w:p>
    <w:p w14:paraId="3ABB221B" w14:textId="77777777" w:rsidR="00A3240D" w:rsidRDefault="00A3240D" w:rsidP="003673BE">
      <w:pPr>
        <w:spacing w:after="0"/>
        <w:ind w:left="900"/>
        <w:jc w:val="center"/>
        <w:rPr>
          <w:rFonts w:ascii="Times New Roman" w:hAnsi="Times New Roman" w:cs="Times New Roman"/>
          <w:b/>
          <w:sz w:val="24"/>
          <w:szCs w:val="24"/>
        </w:rPr>
      </w:pPr>
    </w:p>
    <w:p w14:paraId="14741ECF" w14:textId="77777777" w:rsidR="00A3240D" w:rsidRDefault="00A3240D" w:rsidP="003673BE">
      <w:pPr>
        <w:spacing w:after="0"/>
        <w:ind w:left="900"/>
        <w:jc w:val="center"/>
        <w:rPr>
          <w:rFonts w:ascii="Times New Roman" w:hAnsi="Times New Roman" w:cs="Times New Roman"/>
          <w:b/>
          <w:sz w:val="24"/>
          <w:szCs w:val="24"/>
        </w:rPr>
      </w:pPr>
    </w:p>
    <w:p w14:paraId="238A5A6F" w14:textId="77777777" w:rsidR="00A3240D" w:rsidRDefault="00A3240D" w:rsidP="003673BE">
      <w:pPr>
        <w:spacing w:after="0"/>
        <w:ind w:left="900"/>
        <w:jc w:val="center"/>
        <w:rPr>
          <w:rFonts w:ascii="Times New Roman" w:hAnsi="Times New Roman" w:cs="Times New Roman"/>
          <w:b/>
          <w:sz w:val="24"/>
          <w:szCs w:val="24"/>
        </w:rPr>
      </w:pPr>
    </w:p>
    <w:p w14:paraId="0504ECCC" w14:textId="77777777" w:rsidR="00A3240D" w:rsidRDefault="00A3240D" w:rsidP="003673BE">
      <w:pPr>
        <w:spacing w:after="0"/>
        <w:ind w:left="900"/>
        <w:jc w:val="center"/>
        <w:rPr>
          <w:rFonts w:ascii="Times New Roman" w:hAnsi="Times New Roman" w:cs="Times New Roman"/>
          <w:b/>
          <w:sz w:val="24"/>
          <w:szCs w:val="24"/>
        </w:rPr>
      </w:pPr>
    </w:p>
    <w:p w14:paraId="0FEA49DF" w14:textId="77777777" w:rsidR="00A3240D" w:rsidRDefault="00A3240D" w:rsidP="003673BE">
      <w:pPr>
        <w:spacing w:after="0"/>
        <w:ind w:left="900"/>
        <w:jc w:val="center"/>
        <w:rPr>
          <w:rFonts w:ascii="Times New Roman" w:hAnsi="Times New Roman" w:cs="Times New Roman"/>
          <w:b/>
          <w:sz w:val="24"/>
          <w:szCs w:val="24"/>
        </w:rPr>
      </w:pPr>
    </w:p>
    <w:p w14:paraId="41214499" w14:textId="77777777" w:rsidR="00A3240D" w:rsidRDefault="00A3240D" w:rsidP="003673BE">
      <w:pPr>
        <w:spacing w:after="0"/>
        <w:ind w:left="900"/>
        <w:jc w:val="center"/>
        <w:rPr>
          <w:rFonts w:ascii="Times New Roman" w:hAnsi="Times New Roman" w:cs="Times New Roman"/>
          <w:b/>
          <w:sz w:val="24"/>
          <w:szCs w:val="24"/>
        </w:rPr>
      </w:pPr>
    </w:p>
    <w:p w14:paraId="375FD43B" w14:textId="77777777" w:rsidR="00A3240D" w:rsidRDefault="00A3240D" w:rsidP="003673BE">
      <w:pPr>
        <w:spacing w:after="0"/>
        <w:ind w:left="900"/>
        <w:jc w:val="center"/>
        <w:rPr>
          <w:rFonts w:ascii="Times New Roman" w:hAnsi="Times New Roman" w:cs="Times New Roman"/>
          <w:b/>
          <w:sz w:val="24"/>
          <w:szCs w:val="24"/>
        </w:rPr>
      </w:pPr>
    </w:p>
    <w:p w14:paraId="1000101B" w14:textId="77777777" w:rsidR="00A3240D" w:rsidRDefault="00A3240D" w:rsidP="003673BE">
      <w:pPr>
        <w:spacing w:after="0"/>
        <w:ind w:left="900"/>
        <w:jc w:val="center"/>
        <w:rPr>
          <w:rFonts w:ascii="Times New Roman" w:hAnsi="Times New Roman" w:cs="Times New Roman"/>
          <w:b/>
          <w:sz w:val="24"/>
          <w:szCs w:val="24"/>
        </w:rPr>
      </w:pPr>
    </w:p>
    <w:p w14:paraId="785835B5" w14:textId="77777777" w:rsidR="00A3240D" w:rsidRDefault="00A3240D" w:rsidP="003673BE">
      <w:pPr>
        <w:spacing w:after="0"/>
        <w:ind w:left="900"/>
        <w:jc w:val="center"/>
        <w:rPr>
          <w:rFonts w:ascii="Times New Roman" w:hAnsi="Times New Roman" w:cs="Times New Roman"/>
          <w:b/>
          <w:sz w:val="24"/>
          <w:szCs w:val="24"/>
        </w:rPr>
      </w:pPr>
    </w:p>
    <w:p w14:paraId="3B480BF3" w14:textId="5971FE8C" w:rsidR="003673BE" w:rsidRPr="0025390F" w:rsidRDefault="00A3240D" w:rsidP="003673BE">
      <w:pPr>
        <w:spacing w:after="0"/>
        <w:ind w:left="900"/>
        <w:jc w:val="center"/>
        <w:rPr>
          <w:rFonts w:ascii="Times New Roman" w:hAnsi="Times New Roman" w:cs="Times New Roman"/>
          <w:b/>
          <w:sz w:val="24"/>
          <w:szCs w:val="24"/>
        </w:rPr>
      </w:pPr>
      <w:r>
        <w:rPr>
          <w:rFonts w:ascii="Times New Roman" w:hAnsi="Times New Roman" w:cs="Times New Roman"/>
          <w:b/>
          <w:sz w:val="24"/>
          <w:szCs w:val="24"/>
        </w:rPr>
        <w:lastRenderedPageBreak/>
        <w:t>WEST DES MOINES CAMPUS 2019</w:t>
      </w:r>
      <w:r w:rsidR="003673BE" w:rsidRPr="0025390F">
        <w:rPr>
          <w:rFonts w:ascii="Times New Roman" w:hAnsi="Times New Roman" w:cs="Times New Roman"/>
          <w:b/>
          <w:sz w:val="24"/>
          <w:szCs w:val="24"/>
        </w:rPr>
        <w:t xml:space="preserve"> TOTALS FOR HATE CRIMES</w:t>
      </w:r>
    </w:p>
    <w:p w14:paraId="55FF3AA6" w14:textId="77777777" w:rsidR="003673BE" w:rsidRPr="0025390F" w:rsidRDefault="003673BE" w:rsidP="003673BE">
      <w:pPr>
        <w:spacing w:after="0"/>
        <w:ind w:left="900"/>
        <w:jc w:val="center"/>
        <w:rPr>
          <w:rFonts w:ascii="Times New Roman" w:hAnsi="Times New Roman" w:cs="Times New Roman"/>
          <w:b/>
          <w:sz w:val="24"/>
          <w:szCs w:val="24"/>
        </w:rPr>
      </w:pPr>
      <w:r w:rsidRPr="0025390F">
        <w:rPr>
          <w:rFonts w:ascii="Times New Roman" w:hAnsi="Times New Roman" w:cs="Times New Roman"/>
          <w:b/>
          <w:sz w:val="24"/>
          <w:szCs w:val="24"/>
        </w:rPr>
        <w:t>ON CAMPUS, ON-CAMPUS STUDENT HOUSING FACILITIES, NONCAMPUS, PUBLIC PROPERTY</w:t>
      </w:r>
    </w:p>
    <w:tbl>
      <w:tblPr>
        <w:tblStyle w:val="TableGrid"/>
        <w:tblW w:w="9990" w:type="dxa"/>
        <w:tblInd w:w="535" w:type="dxa"/>
        <w:tblLayout w:type="fixed"/>
        <w:tblCellMar>
          <w:top w:w="7" w:type="dxa"/>
          <w:left w:w="108" w:type="dxa"/>
          <w:right w:w="75" w:type="dxa"/>
        </w:tblCellMar>
        <w:tblLook w:val="04A0" w:firstRow="1" w:lastRow="0" w:firstColumn="1" w:lastColumn="0" w:noHBand="0" w:noVBand="1"/>
      </w:tblPr>
      <w:tblGrid>
        <w:gridCol w:w="1440"/>
        <w:gridCol w:w="626"/>
        <w:gridCol w:w="638"/>
        <w:gridCol w:w="929"/>
        <w:gridCol w:w="1151"/>
        <w:gridCol w:w="828"/>
        <w:gridCol w:w="862"/>
        <w:gridCol w:w="1030"/>
        <w:gridCol w:w="973"/>
        <w:gridCol w:w="1513"/>
      </w:tblGrid>
      <w:tr w:rsidR="003673BE" w:rsidRPr="00801E82" w14:paraId="6635E2AA" w14:textId="77777777" w:rsidTr="00AB10DF">
        <w:trPr>
          <w:trHeight w:val="282"/>
        </w:trPr>
        <w:tc>
          <w:tcPr>
            <w:tcW w:w="1440" w:type="dxa"/>
            <w:tcBorders>
              <w:top w:val="single" w:sz="4" w:space="0" w:color="000000"/>
              <w:left w:val="single" w:sz="4" w:space="0" w:color="000000"/>
              <w:bottom w:val="single" w:sz="4" w:space="0" w:color="000000"/>
              <w:right w:val="single" w:sz="4" w:space="0" w:color="000000"/>
            </w:tcBorders>
          </w:tcPr>
          <w:p w14:paraId="3B79D62F" w14:textId="77777777" w:rsidR="003673BE" w:rsidRPr="00801E82" w:rsidRDefault="003673BE" w:rsidP="009A2C73">
            <w:pPr>
              <w:jc w:val="center"/>
              <w:rPr>
                <w:rFonts w:ascii="Times New Roman" w:eastAsia="Times New Roman" w:hAnsi="Times New Roman" w:cs="Times New Roman"/>
                <w:b/>
                <w:color w:val="000000"/>
                <w:sz w:val="20"/>
              </w:rPr>
            </w:pPr>
            <w:r w:rsidRPr="00801E82">
              <w:rPr>
                <w:rFonts w:ascii="Times New Roman" w:eastAsia="Times New Roman" w:hAnsi="Times New Roman" w:cs="Times New Roman"/>
                <w:b/>
                <w:color w:val="000000"/>
                <w:sz w:val="20"/>
              </w:rPr>
              <w:t xml:space="preserve">Criminal Offense </w:t>
            </w:r>
          </w:p>
        </w:tc>
        <w:tc>
          <w:tcPr>
            <w:tcW w:w="626" w:type="dxa"/>
            <w:tcBorders>
              <w:top w:val="single" w:sz="4" w:space="0" w:color="000000"/>
              <w:left w:val="single" w:sz="4" w:space="0" w:color="000000"/>
              <w:bottom w:val="single" w:sz="4" w:space="0" w:color="000000"/>
              <w:right w:val="single" w:sz="4" w:space="0" w:color="000000"/>
            </w:tcBorders>
          </w:tcPr>
          <w:p w14:paraId="4C1AA7C8" w14:textId="2EDC6F16" w:rsidR="003673BE" w:rsidRPr="00801E82" w:rsidRDefault="00A3240D" w:rsidP="009A2C73">
            <w:pP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2019</w:t>
            </w:r>
          </w:p>
          <w:p w14:paraId="35A39446" w14:textId="77777777" w:rsidR="003673BE" w:rsidRPr="00801E82" w:rsidRDefault="003673BE" w:rsidP="009A2C73">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 xml:space="preserve">Total </w:t>
            </w:r>
          </w:p>
        </w:tc>
        <w:tc>
          <w:tcPr>
            <w:tcW w:w="638" w:type="dxa"/>
            <w:tcBorders>
              <w:top w:val="single" w:sz="4" w:space="0" w:color="000000"/>
              <w:left w:val="single" w:sz="4" w:space="0" w:color="000000"/>
              <w:bottom w:val="single" w:sz="4" w:space="0" w:color="000000"/>
              <w:right w:val="single" w:sz="4" w:space="0" w:color="000000"/>
            </w:tcBorders>
          </w:tcPr>
          <w:p w14:paraId="5F7C1B7E" w14:textId="77777777" w:rsidR="003673BE" w:rsidRPr="00801E82" w:rsidRDefault="003673BE" w:rsidP="009A2C73">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Race</w:t>
            </w:r>
          </w:p>
        </w:tc>
        <w:tc>
          <w:tcPr>
            <w:tcW w:w="929" w:type="dxa"/>
            <w:tcBorders>
              <w:top w:val="single" w:sz="4" w:space="0" w:color="000000"/>
              <w:left w:val="single" w:sz="4" w:space="0" w:color="000000"/>
              <w:bottom w:val="single" w:sz="4" w:space="0" w:color="000000"/>
              <w:right w:val="single" w:sz="4" w:space="0" w:color="000000"/>
            </w:tcBorders>
          </w:tcPr>
          <w:p w14:paraId="3737975A" w14:textId="77777777" w:rsidR="003673BE" w:rsidRPr="00801E82" w:rsidRDefault="003673BE" w:rsidP="009A2C73">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 xml:space="preserve">Religion </w:t>
            </w:r>
          </w:p>
        </w:tc>
        <w:tc>
          <w:tcPr>
            <w:tcW w:w="1151" w:type="dxa"/>
            <w:tcBorders>
              <w:top w:val="single" w:sz="4" w:space="0" w:color="000000"/>
              <w:left w:val="single" w:sz="4" w:space="0" w:color="000000"/>
              <w:bottom w:val="single" w:sz="4" w:space="0" w:color="000000"/>
              <w:right w:val="single" w:sz="4" w:space="0" w:color="000000"/>
            </w:tcBorders>
          </w:tcPr>
          <w:p w14:paraId="6AB624B8" w14:textId="77777777" w:rsidR="003673BE" w:rsidRPr="00801E82" w:rsidRDefault="003673BE" w:rsidP="009A2C73">
            <w:pPr>
              <w:rPr>
                <w:rFonts w:ascii="Times New Roman" w:eastAsia="Times New Roman" w:hAnsi="Times New Roman" w:cs="Times New Roman"/>
                <w:color w:val="000000"/>
                <w:sz w:val="16"/>
              </w:rPr>
            </w:pPr>
            <w:r w:rsidRPr="00801E82">
              <w:rPr>
                <w:rFonts w:ascii="Times New Roman" w:eastAsia="Times New Roman" w:hAnsi="Times New Roman" w:cs="Times New Roman"/>
                <w:color w:val="000000"/>
                <w:sz w:val="16"/>
              </w:rPr>
              <w:t>Sexual</w:t>
            </w:r>
          </w:p>
          <w:p w14:paraId="68AB9C8E" w14:textId="77777777" w:rsidR="003673BE" w:rsidRPr="00801E82" w:rsidRDefault="003673BE" w:rsidP="009A2C73">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Orientation</w:t>
            </w:r>
          </w:p>
        </w:tc>
        <w:tc>
          <w:tcPr>
            <w:tcW w:w="828" w:type="dxa"/>
            <w:tcBorders>
              <w:top w:val="single" w:sz="4" w:space="0" w:color="000000"/>
              <w:left w:val="single" w:sz="4" w:space="0" w:color="000000"/>
              <w:bottom w:val="single" w:sz="4" w:space="0" w:color="000000"/>
              <w:right w:val="single" w:sz="4" w:space="0" w:color="000000"/>
            </w:tcBorders>
          </w:tcPr>
          <w:p w14:paraId="1AA1DB24" w14:textId="77777777" w:rsidR="003673BE" w:rsidRPr="00801E82" w:rsidRDefault="003673BE" w:rsidP="009A2C73">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 xml:space="preserve">Gender </w:t>
            </w:r>
          </w:p>
        </w:tc>
        <w:tc>
          <w:tcPr>
            <w:tcW w:w="862" w:type="dxa"/>
            <w:tcBorders>
              <w:top w:val="single" w:sz="4" w:space="0" w:color="000000"/>
              <w:left w:val="single" w:sz="4" w:space="0" w:color="000000"/>
              <w:bottom w:val="single" w:sz="4" w:space="0" w:color="000000"/>
              <w:right w:val="single" w:sz="4" w:space="0" w:color="000000"/>
            </w:tcBorders>
          </w:tcPr>
          <w:p w14:paraId="4E60A89A" w14:textId="77777777" w:rsidR="003673BE" w:rsidRPr="00801E82" w:rsidRDefault="003673BE" w:rsidP="009A2C73">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 xml:space="preserve">Gender Identity </w:t>
            </w:r>
          </w:p>
        </w:tc>
        <w:tc>
          <w:tcPr>
            <w:tcW w:w="1030" w:type="dxa"/>
            <w:tcBorders>
              <w:top w:val="single" w:sz="4" w:space="0" w:color="000000"/>
              <w:left w:val="single" w:sz="4" w:space="0" w:color="000000"/>
              <w:bottom w:val="single" w:sz="4" w:space="0" w:color="000000"/>
              <w:right w:val="single" w:sz="4" w:space="0" w:color="000000"/>
            </w:tcBorders>
          </w:tcPr>
          <w:p w14:paraId="6D310272" w14:textId="77777777" w:rsidR="003673BE" w:rsidRPr="00801E82" w:rsidRDefault="003673BE" w:rsidP="009A2C73">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Disability</w:t>
            </w:r>
          </w:p>
        </w:tc>
        <w:tc>
          <w:tcPr>
            <w:tcW w:w="973" w:type="dxa"/>
            <w:tcBorders>
              <w:top w:val="single" w:sz="4" w:space="0" w:color="000000"/>
              <w:left w:val="single" w:sz="4" w:space="0" w:color="000000"/>
              <w:bottom w:val="single" w:sz="4" w:space="0" w:color="000000"/>
              <w:right w:val="single" w:sz="4" w:space="0" w:color="000000"/>
            </w:tcBorders>
          </w:tcPr>
          <w:p w14:paraId="0C37BBD7" w14:textId="77777777" w:rsidR="003673BE" w:rsidRPr="00801E82" w:rsidRDefault="003673BE" w:rsidP="009A2C73">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 xml:space="preserve">Ethnicity </w:t>
            </w:r>
          </w:p>
        </w:tc>
        <w:tc>
          <w:tcPr>
            <w:tcW w:w="1513" w:type="dxa"/>
            <w:tcBorders>
              <w:top w:val="single" w:sz="4" w:space="0" w:color="000000"/>
              <w:left w:val="single" w:sz="4" w:space="0" w:color="000000"/>
              <w:bottom w:val="single" w:sz="4" w:space="0" w:color="000000"/>
              <w:right w:val="single" w:sz="4" w:space="0" w:color="000000"/>
            </w:tcBorders>
          </w:tcPr>
          <w:p w14:paraId="512DD449" w14:textId="77777777" w:rsidR="003673BE" w:rsidRPr="00801E82" w:rsidRDefault="003673BE" w:rsidP="009A2C73">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 xml:space="preserve">National Origin </w:t>
            </w:r>
          </w:p>
        </w:tc>
      </w:tr>
      <w:tr w:rsidR="003673BE" w:rsidRPr="00801E82" w14:paraId="59318FA0" w14:textId="77777777" w:rsidTr="00AB10DF">
        <w:trPr>
          <w:trHeight w:val="504"/>
        </w:trPr>
        <w:tc>
          <w:tcPr>
            <w:tcW w:w="1440" w:type="dxa"/>
            <w:tcBorders>
              <w:top w:val="single" w:sz="4" w:space="0" w:color="000000"/>
              <w:left w:val="single" w:sz="4" w:space="0" w:color="000000"/>
              <w:bottom w:val="single" w:sz="4" w:space="0" w:color="000000"/>
              <w:right w:val="single" w:sz="4" w:space="0" w:color="000000"/>
            </w:tcBorders>
          </w:tcPr>
          <w:p w14:paraId="3C456E0C" w14:textId="77777777" w:rsidR="003673BE" w:rsidRPr="00801E82" w:rsidRDefault="003673BE" w:rsidP="009A2C73">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Murder/non-negligent man slaughter </w:t>
            </w:r>
          </w:p>
        </w:tc>
        <w:tc>
          <w:tcPr>
            <w:tcW w:w="626" w:type="dxa"/>
            <w:tcBorders>
              <w:top w:val="single" w:sz="4" w:space="0" w:color="000000"/>
              <w:left w:val="single" w:sz="4" w:space="0" w:color="000000"/>
              <w:bottom w:val="single" w:sz="4" w:space="0" w:color="000000"/>
              <w:right w:val="single" w:sz="4" w:space="0" w:color="000000"/>
            </w:tcBorders>
            <w:vAlign w:val="center"/>
          </w:tcPr>
          <w:p w14:paraId="4E9B977A"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638" w:type="dxa"/>
            <w:tcBorders>
              <w:top w:val="single" w:sz="4" w:space="0" w:color="000000"/>
              <w:left w:val="single" w:sz="4" w:space="0" w:color="000000"/>
              <w:bottom w:val="single" w:sz="4" w:space="0" w:color="000000"/>
              <w:right w:val="single" w:sz="4" w:space="0" w:color="000000"/>
            </w:tcBorders>
            <w:vAlign w:val="center"/>
          </w:tcPr>
          <w:p w14:paraId="420F0A59" w14:textId="77777777" w:rsidR="003673BE" w:rsidRPr="00801E82" w:rsidRDefault="003673BE" w:rsidP="009A2C73">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29" w:type="dxa"/>
            <w:tcBorders>
              <w:top w:val="single" w:sz="4" w:space="0" w:color="000000"/>
              <w:left w:val="single" w:sz="4" w:space="0" w:color="000000"/>
              <w:bottom w:val="single" w:sz="4" w:space="0" w:color="000000"/>
              <w:right w:val="single" w:sz="4" w:space="0" w:color="000000"/>
            </w:tcBorders>
            <w:vAlign w:val="center"/>
          </w:tcPr>
          <w:p w14:paraId="560CC8CE"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151" w:type="dxa"/>
            <w:tcBorders>
              <w:top w:val="single" w:sz="4" w:space="0" w:color="000000"/>
              <w:left w:val="single" w:sz="4" w:space="0" w:color="000000"/>
              <w:bottom w:val="single" w:sz="4" w:space="0" w:color="000000"/>
              <w:right w:val="single" w:sz="4" w:space="0" w:color="000000"/>
            </w:tcBorders>
            <w:vAlign w:val="center"/>
          </w:tcPr>
          <w:p w14:paraId="438063D2"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28" w:type="dxa"/>
            <w:tcBorders>
              <w:top w:val="single" w:sz="4" w:space="0" w:color="000000"/>
              <w:left w:val="single" w:sz="4" w:space="0" w:color="000000"/>
              <w:bottom w:val="single" w:sz="4" w:space="0" w:color="000000"/>
              <w:right w:val="single" w:sz="4" w:space="0" w:color="000000"/>
            </w:tcBorders>
            <w:vAlign w:val="center"/>
          </w:tcPr>
          <w:p w14:paraId="2F825917" w14:textId="77777777" w:rsidR="003673BE" w:rsidRPr="00801E82" w:rsidRDefault="003673BE" w:rsidP="009A2C73">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62" w:type="dxa"/>
            <w:tcBorders>
              <w:top w:val="single" w:sz="4" w:space="0" w:color="000000"/>
              <w:left w:val="single" w:sz="4" w:space="0" w:color="000000"/>
              <w:bottom w:val="single" w:sz="4" w:space="0" w:color="000000"/>
              <w:right w:val="single" w:sz="4" w:space="0" w:color="000000"/>
            </w:tcBorders>
            <w:vAlign w:val="center"/>
          </w:tcPr>
          <w:p w14:paraId="36A08D1D"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030" w:type="dxa"/>
            <w:tcBorders>
              <w:top w:val="single" w:sz="4" w:space="0" w:color="000000"/>
              <w:left w:val="single" w:sz="4" w:space="0" w:color="000000"/>
              <w:bottom w:val="single" w:sz="4" w:space="0" w:color="000000"/>
              <w:right w:val="single" w:sz="4" w:space="0" w:color="000000"/>
            </w:tcBorders>
            <w:vAlign w:val="center"/>
          </w:tcPr>
          <w:p w14:paraId="48526F7F"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73" w:type="dxa"/>
            <w:tcBorders>
              <w:top w:val="single" w:sz="4" w:space="0" w:color="000000"/>
              <w:left w:val="single" w:sz="4" w:space="0" w:color="000000"/>
              <w:bottom w:val="single" w:sz="4" w:space="0" w:color="000000"/>
              <w:right w:val="single" w:sz="4" w:space="0" w:color="000000"/>
            </w:tcBorders>
            <w:vAlign w:val="center"/>
          </w:tcPr>
          <w:p w14:paraId="1D8C2C70"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1513" w:type="dxa"/>
            <w:tcBorders>
              <w:top w:val="single" w:sz="4" w:space="0" w:color="000000"/>
              <w:left w:val="single" w:sz="4" w:space="0" w:color="000000"/>
              <w:bottom w:val="single" w:sz="4" w:space="0" w:color="000000"/>
              <w:right w:val="single" w:sz="4" w:space="0" w:color="000000"/>
            </w:tcBorders>
            <w:vAlign w:val="center"/>
          </w:tcPr>
          <w:p w14:paraId="25917B3D"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3673BE" w:rsidRPr="00801E82" w14:paraId="0A7E1024" w14:textId="77777777" w:rsidTr="00AB10DF">
        <w:trPr>
          <w:trHeight w:val="282"/>
        </w:trPr>
        <w:tc>
          <w:tcPr>
            <w:tcW w:w="1440" w:type="dxa"/>
            <w:tcBorders>
              <w:top w:val="single" w:sz="4" w:space="0" w:color="000000"/>
              <w:left w:val="single" w:sz="4" w:space="0" w:color="000000"/>
              <w:bottom w:val="single" w:sz="4" w:space="0" w:color="000000"/>
              <w:right w:val="single" w:sz="4" w:space="0" w:color="000000"/>
            </w:tcBorders>
          </w:tcPr>
          <w:p w14:paraId="5D5FDD5E" w14:textId="77777777" w:rsidR="003673BE" w:rsidRPr="00801E82" w:rsidRDefault="003673BE" w:rsidP="009A2C73">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Rape  </w:t>
            </w:r>
          </w:p>
        </w:tc>
        <w:tc>
          <w:tcPr>
            <w:tcW w:w="626" w:type="dxa"/>
            <w:tcBorders>
              <w:top w:val="single" w:sz="4" w:space="0" w:color="000000"/>
              <w:left w:val="single" w:sz="4" w:space="0" w:color="000000"/>
              <w:bottom w:val="single" w:sz="4" w:space="0" w:color="000000"/>
              <w:right w:val="single" w:sz="4" w:space="0" w:color="000000"/>
            </w:tcBorders>
          </w:tcPr>
          <w:p w14:paraId="41BC3CBC"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638" w:type="dxa"/>
            <w:tcBorders>
              <w:top w:val="single" w:sz="4" w:space="0" w:color="000000"/>
              <w:left w:val="single" w:sz="4" w:space="0" w:color="000000"/>
              <w:bottom w:val="single" w:sz="4" w:space="0" w:color="000000"/>
              <w:right w:val="single" w:sz="4" w:space="0" w:color="000000"/>
            </w:tcBorders>
          </w:tcPr>
          <w:p w14:paraId="6D72CD1D" w14:textId="77777777" w:rsidR="003673BE" w:rsidRPr="00801E82" w:rsidRDefault="003673BE" w:rsidP="009A2C73">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9" w:type="dxa"/>
            <w:tcBorders>
              <w:top w:val="single" w:sz="4" w:space="0" w:color="000000"/>
              <w:left w:val="single" w:sz="4" w:space="0" w:color="000000"/>
              <w:bottom w:val="single" w:sz="4" w:space="0" w:color="000000"/>
              <w:right w:val="single" w:sz="4" w:space="0" w:color="000000"/>
            </w:tcBorders>
          </w:tcPr>
          <w:p w14:paraId="6833C30D"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151" w:type="dxa"/>
            <w:tcBorders>
              <w:top w:val="single" w:sz="4" w:space="0" w:color="000000"/>
              <w:left w:val="single" w:sz="4" w:space="0" w:color="000000"/>
              <w:bottom w:val="single" w:sz="4" w:space="0" w:color="000000"/>
              <w:right w:val="single" w:sz="4" w:space="0" w:color="000000"/>
            </w:tcBorders>
          </w:tcPr>
          <w:p w14:paraId="24CEAAC2"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28" w:type="dxa"/>
            <w:tcBorders>
              <w:top w:val="single" w:sz="4" w:space="0" w:color="000000"/>
              <w:left w:val="single" w:sz="4" w:space="0" w:color="000000"/>
              <w:bottom w:val="single" w:sz="4" w:space="0" w:color="000000"/>
              <w:right w:val="single" w:sz="4" w:space="0" w:color="000000"/>
            </w:tcBorders>
          </w:tcPr>
          <w:p w14:paraId="27799092" w14:textId="77777777" w:rsidR="003673BE" w:rsidRPr="00801E82" w:rsidRDefault="003673BE" w:rsidP="009A2C73">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62" w:type="dxa"/>
            <w:tcBorders>
              <w:top w:val="single" w:sz="4" w:space="0" w:color="000000"/>
              <w:left w:val="single" w:sz="4" w:space="0" w:color="000000"/>
              <w:bottom w:val="single" w:sz="4" w:space="0" w:color="000000"/>
              <w:right w:val="single" w:sz="4" w:space="0" w:color="000000"/>
            </w:tcBorders>
          </w:tcPr>
          <w:p w14:paraId="7DABFE70"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1030" w:type="dxa"/>
            <w:tcBorders>
              <w:top w:val="single" w:sz="4" w:space="0" w:color="000000"/>
              <w:left w:val="single" w:sz="4" w:space="0" w:color="000000"/>
              <w:bottom w:val="single" w:sz="4" w:space="0" w:color="000000"/>
              <w:right w:val="single" w:sz="4" w:space="0" w:color="000000"/>
            </w:tcBorders>
          </w:tcPr>
          <w:p w14:paraId="4A4D00E1"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73" w:type="dxa"/>
            <w:tcBorders>
              <w:top w:val="single" w:sz="4" w:space="0" w:color="000000"/>
              <w:left w:val="single" w:sz="4" w:space="0" w:color="000000"/>
              <w:bottom w:val="single" w:sz="4" w:space="0" w:color="000000"/>
              <w:right w:val="single" w:sz="4" w:space="0" w:color="000000"/>
            </w:tcBorders>
          </w:tcPr>
          <w:p w14:paraId="07278AB0"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1513" w:type="dxa"/>
            <w:tcBorders>
              <w:top w:val="single" w:sz="4" w:space="0" w:color="000000"/>
              <w:left w:val="single" w:sz="4" w:space="0" w:color="000000"/>
              <w:bottom w:val="single" w:sz="4" w:space="0" w:color="000000"/>
              <w:right w:val="single" w:sz="4" w:space="0" w:color="000000"/>
            </w:tcBorders>
          </w:tcPr>
          <w:p w14:paraId="13003857"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r>
      <w:tr w:rsidR="003673BE" w:rsidRPr="00801E82" w14:paraId="136DB2EA" w14:textId="77777777" w:rsidTr="00AB10DF">
        <w:trPr>
          <w:trHeight w:val="282"/>
        </w:trPr>
        <w:tc>
          <w:tcPr>
            <w:tcW w:w="1440" w:type="dxa"/>
            <w:tcBorders>
              <w:top w:val="single" w:sz="4" w:space="0" w:color="000000"/>
              <w:left w:val="single" w:sz="4" w:space="0" w:color="000000"/>
              <w:bottom w:val="single" w:sz="4" w:space="0" w:color="000000"/>
              <w:right w:val="single" w:sz="4" w:space="0" w:color="000000"/>
            </w:tcBorders>
          </w:tcPr>
          <w:p w14:paraId="213DE0D7" w14:textId="77777777" w:rsidR="003673BE" w:rsidRPr="00801E82" w:rsidRDefault="003673BE" w:rsidP="009A2C73">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Fondling  </w:t>
            </w:r>
          </w:p>
        </w:tc>
        <w:tc>
          <w:tcPr>
            <w:tcW w:w="626" w:type="dxa"/>
            <w:tcBorders>
              <w:top w:val="single" w:sz="4" w:space="0" w:color="000000"/>
              <w:left w:val="single" w:sz="4" w:space="0" w:color="000000"/>
              <w:bottom w:val="single" w:sz="4" w:space="0" w:color="000000"/>
              <w:right w:val="single" w:sz="4" w:space="0" w:color="000000"/>
            </w:tcBorders>
          </w:tcPr>
          <w:p w14:paraId="5DE74E94"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638" w:type="dxa"/>
            <w:tcBorders>
              <w:top w:val="single" w:sz="4" w:space="0" w:color="000000"/>
              <w:left w:val="single" w:sz="4" w:space="0" w:color="000000"/>
              <w:bottom w:val="single" w:sz="4" w:space="0" w:color="000000"/>
              <w:right w:val="single" w:sz="4" w:space="0" w:color="000000"/>
            </w:tcBorders>
          </w:tcPr>
          <w:p w14:paraId="0DBE5FA2" w14:textId="77777777" w:rsidR="003673BE" w:rsidRPr="00801E82" w:rsidRDefault="003673BE" w:rsidP="009A2C73">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9" w:type="dxa"/>
            <w:tcBorders>
              <w:top w:val="single" w:sz="4" w:space="0" w:color="000000"/>
              <w:left w:val="single" w:sz="4" w:space="0" w:color="000000"/>
              <w:bottom w:val="single" w:sz="4" w:space="0" w:color="000000"/>
              <w:right w:val="single" w:sz="4" w:space="0" w:color="000000"/>
            </w:tcBorders>
          </w:tcPr>
          <w:p w14:paraId="5B67717D"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1151" w:type="dxa"/>
            <w:tcBorders>
              <w:top w:val="single" w:sz="4" w:space="0" w:color="000000"/>
              <w:left w:val="single" w:sz="4" w:space="0" w:color="000000"/>
              <w:bottom w:val="single" w:sz="4" w:space="0" w:color="000000"/>
              <w:right w:val="single" w:sz="4" w:space="0" w:color="000000"/>
            </w:tcBorders>
          </w:tcPr>
          <w:p w14:paraId="2A79A59F"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28" w:type="dxa"/>
            <w:tcBorders>
              <w:top w:val="single" w:sz="4" w:space="0" w:color="000000"/>
              <w:left w:val="single" w:sz="4" w:space="0" w:color="000000"/>
              <w:bottom w:val="single" w:sz="4" w:space="0" w:color="000000"/>
              <w:right w:val="single" w:sz="4" w:space="0" w:color="000000"/>
            </w:tcBorders>
          </w:tcPr>
          <w:p w14:paraId="17D39D1B" w14:textId="77777777" w:rsidR="003673BE" w:rsidRPr="00801E82" w:rsidRDefault="003673BE" w:rsidP="009A2C73">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62" w:type="dxa"/>
            <w:tcBorders>
              <w:top w:val="single" w:sz="4" w:space="0" w:color="000000"/>
              <w:left w:val="single" w:sz="4" w:space="0" w:color="000000"/>
              <w:bottom w:val="single" w:sz="4" w:space="0" w:color="000000"/>
              <w:right w:val="single" w:sz="4" w:space="0" w:color="000000"/>
            </w:tcBorders>
          </w:tcPr>
          <w:p w14:paraId="2C3ECE35"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030" w:type="dxa"/>
            <w:tcBorders>
              <w:top w:val="single" w:sz="4" w:space="0" w:color="000000"/>
              <w:left w:val="single" w:sz="4" w:space="0" w:color="000000"/>
              <w:bottom w:val="single" w:sz="4" w:space="0" w:color="000000"/>
              <w:right w:val="single" w:sz="4" w:space="0" w:color="000000"/>
            </w:tcBorders>
          </w:tcPr>
          <w:p w14:paraId="00797FFB"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73" w:type="dxa"/>
            <w:tcBorders>
              <w:top w:val="single" w:sz="4" w:space="0" w:color="000000"/>
              <w:left w:val="single" w:sz="4" w:space="0" w:color="000000"/>
              <w:bottom w:val="single" w:sz="4" w:space="0" w:color="000000"/>
              <w:right w:val="single" w:sz="4" w:space="0" w:color="000000"/>
            </w:tcBorders>
          </w:tcPr>
          <w:p w14:paraId="502F608D"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1513" w:type="dxa"/>
            <w:tcBorders>
              <w:top w:val="single" w:sz="4" w:space="0" w:color="000000"/>
              <w:left w:val="single" w:sz="4" w:space="0" w:color="000000"/>
              <w:bottom w:val="single" w:sz="4" w:space="0" w:color="000000"/>
              <w:right w:val="single" w:sz="4" w:space="0" w:color="000000"/>
            </w:tcBorders>
          </w:tcPr>
          <w:p w14:paraId="4497ED0C"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r>
      <w:tr w:rsidR="003673BE" w:rsidRPr="00801E82" w14:paraId="7576DC7C" w14:textId="77777777" w:rsidTr="00AB10DF">
        <w:trPr>
          <w:trHeight w:val="280"/>
        </w:trPr>
        <w:tc>
          <w:tcPr>
            <w:tcW w:w="1440" w:type="dxa"/>
            <w:tcBorders>
              <w:top w:val="single" w:sz="4" w:space="0" w:color="000000"/>
              <w:left w:val="single" w:sz="4" w:space="0" w:color="000000"/>
              <w:bottom w:val="single" w:sz="4" w:space="0" w:color="000000"/>
              <w:right w:val="single" w:sz="4" w:space="0" w:color="000000"/>
            </w:tcBorders>
          </w:tcPr>
          <w:p w14:paraId="72756E68" w14:textId="77777777" w:rsidR="003673BE" w:rsidRPr="00801E82" w:rsidRDefault="003673BE" w:rsidP="009A2C73">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Incest  </w:t>
            </w:r>
          </w:p>
        </w:tc>
        <w:tc>
          <w:tcPr>
            <w:tcW w:w="626" w:type="dxa"/>
            <w:tcBorders>
              <w:top w:val="single" w:sz="4" w:space="0" w:color="000000"/>
              <w:left w:val="single" w:sz="4" w:space="0" w:color="000000"/>
              <w:bottom w:val="single" w:sz="4" w:space="0" w:color="000000"/>
              <w:right w:val="single" w:sz="4" w:space="0" w:color="000000"/>
            </w:tcBorders>
          </w:tcPr>
          <w:p w14:paraId="1E197CDA"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638" w:type="dxa"/>
            <w:tcBorders>
              <w:top w:val="single" w:sz="4" w:space="0" w:color="000000"/>
              <w:left w:val="single" w:sz="4" w:space="0" w:color="000000"/>
              <w:bottom w:val="single" w:sz="4" w:space="0" w:color="000000"/>
              <w:right w:val="single" w:sz="4" w:space="0" w:color="000000"/>
            </w:tcBorders>
          </w:tcPr>
          <w:p w14:paraId="52D76E6B" w14:textId="77777777" w:rsidR="003673BE" w:rsidRPr="00801E82" w:rsidRDefault="003673BE" w:rsidP="009A2C73">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29" w:type="dxa"/>
            <w:tcBorders>
              <w:top w:val="single" w:sz="4" w:space="0" w:color="000000"/>
              <w:left w:val="single" w:sz="4" w:space="0" w:color="000000"/>
              <w:bottom w:val="single" w:sz="4" w:space="0" w:color="000000"/>
              <w:right w:val="single" w:sz="4" w:space="0" w:color="000000"/>
            </w:tcBorders>
          </w:tcPr>
          <w:p w14:paraId="2DB3D3B1"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151" w:type="dxa"/>
            <w:tcBorders>
              <w:top w:val="single" w:sz="4" w:space="0" w:color="000000"/>
              <w:left w:val="single" w:sz="4" w:space="0" w:color="000000"/>
              <w:bottom w:val="single" w:sz="4" w:space="0" w:color="000000"/>
              <w:right w:val="single" w:sz="4" w:space="0" w:color="000000"/>
            </w:tcBorders>
          </w:tcPr>
          <w:p w14:paraId="66CCF874"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28" w:type="dxa"/>
            <w:tcBorders>
              <w:top w:val="single" w:sz="4" w:space="0" w:color="000000"/>
              <w:left w:val="single" w:sz="4" w:space="0" w:color="000000"/>
              <w:bottom w:val="single" w:sz="4" w:space="0" w:color="000000"/>
              <w:right w:val="single" w:sz="4" w:space="0" w:color="000000"/>
            </w:tcBorders>
          </w:tcPr>
          <w:p w14:paraId="60645B19" w14:textId="77777777" w:rsidR="003673BE" w:rsidRPr="00801E82" w:rsidRDefault="003673BE" w:rsidP="009A2C73">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62" w:type="dxa"/>
            <w:tcBorders>
              <w:top w:val="single" w:sz="4" w:space="0" w:color="000000"/>
              <w:left w:val="single" w:sz="4" w:space="0" w:color="000000"/>
              <w:bottom w:val="single" w:sz="4" w:space="0" w:color="000000"/>
              <w:right w:val="single" w:sz="4" w:space="0" w:color="000000"/>
            </w:tcBorders>
          </w:tcPr>
          <w:p w14:paraId="0507A993"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030" w:type="dxa"/>
            <w:tcBorders>
              <w:top w:val="single" w:sz="4" w:space="0" w:color="000000"/>
              <w:left w:val="single" w:sz="4" w:space="0" w:color="000000"/>
              <w:bottom w:val="single" w:sz="4" w:space="0" w:color="000000"/>
              <w:right w:val="single" w:sz="4" w:space="0" w:color="000000"/>
            </w:tcBorders>
          </w:tcPr>
          <w:p w14:paraId="12011790"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73" w:type="dxa"/>
            <w:tcBorders>
              <w:top w:val="single" w:sz="4" w:space="0" w:color="000000"/>
              <w:left w:val="single" w:sz="4" w:space="0" w:color="000000"/>
              <w:bottom w:val="single" w:sz="4" w:space="0" w:color="000000"/>
              <w:right w:val="single" w:sz="4" w:space="0" w:color="000000"/>
            </w:tcBorders>
          </w:tcPr>
          <w:p w14:paraId="4EF1BAC4"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1513" w:type="dxa"/>
            <w:tcBorders>
              <w:top w:val="single" w:sz="4" w:space="0" w:color="000000"/>
              <w:left w:val="single" w:sz="4" w:space="0" w:color="000000"/>
              <w:bottom w:val="single" w:sz="4" w:space="0" w:color="000000"/>
              <w:right w:val="single" w:sz="4" w:space="0" w:color="000000"/>
            </w:tcBorders>
          </w:tcPr>
          <w:p w14:paraId="2A96C7AC"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r>
      <w:tr w:rsidR="003673BE" w:rsidRPr="00801E82" w14:paraId="58736058" w14:textId="77777777" w:rsidTr="00AB10DF">
        <w:trPr>
          <w:trHeight w:val="282"/>
        </w:trPr>
        <w:tc>
          <w:tcPr>
            <w:tcW w:w="1440" w:type="dxa"/>
            <w:tcBorders>
              <w:top w:val="single" w:sz="4" w:space="0" w:color="000000"/>
              <w:left w:val="single" w:sz="4" w:space="0" w:color="000000"/>
              <w:bottom w:val="single" w:sz="4" w:space="0" w:color="000000"/>
              <w:right w:val="single" w:sz="4" w:space="0" w:color="000000"/>
            </w:tcBorders>
          </w:tcPr>
          <w:p w14:paraId="6BF57A6E" w14:textId="77777777" w:rsidR="003673BE" w:rsidRPr="00801E82" w:rsidRDefault="003673BE" w:rsidP="009A2C73">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Statutory Rape </w:t>
            </w:r>
          </w:p>
        </w:tc>
        <w:tc>
          <w:tcPr>
            <w:tcW w:w="626" w:type="dxa"/>
            <w:tcBorders>
              <w:top w:val="single" w:sz="4" w:space="0" w:color="000000"/>
              <w:left w:val="single" w:sz="4" w:space="0" w:color="000000"/>
              <w:bottom w:val="single" w:sz="4" w:space="0" w:color="000000"/>
              <w:right w:val="single" w:sz="4" w:space="0" w:color="000000"/>
            </w:tcBorders>
          </w:tcPr>
          <w:p w14:paraId="4366B1B1"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638" w:type="dxa"/>
            <w:tcBorders>
              <w:top w:val="single" w:sz="4" w:space="0" w:color="000000"/>
              <w:left w:val="single" w:sz="4" w:space="0" w:color="000000"/>
              <w:bottom w:val="single" w:sz="4" w:space="0" w:color="000000"/>
              <w:right w:val="single" w:sz="4" w:space="0" w:color="000000"/>
            </w:tcBorders>
          </w:tcPr>
          <w:p w14:paraId="55BBA426" w14:textId="77777777" w:rsidR="003673BE" w:rsidRPr="00801E82" w:rsidRDefault="003673BE" w:rsidP="009A2C73">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29" w:type="dxa"/>
            <w:tcBorders>
              <w:top w:val="single" w:sz="4" w:space="0" w:color="000000"/>
              <w:left w:val="single" w:sz="4" w:space="0" w:color="000000"/>
              <w:bottom w:val="single" w:sz="4" w:space="0" w:color="000000"/>
              <w:right w:val="single" w:sz="4" w:space="0" w:color="000000"/>
            </w:tcBorders>
          </w:tcPr>
          <w:p w14:paraId="1A951F46"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151" w:type="dxa"/>
            <w:tcBorders>
              <w:top w:val="single" w:sz="4" w:space="0" w:color="000000"/>
              <w:left w:val="single" w:sz="4" w:space="0" w:color="000000"/>
              <w:bottom w:val="single" w:sz="4" w:space="0" w:color="000000"/>
              <w:right w:val="single" w:sz="4" w:space="0" w:color="000000"/>
            </w:tcBorders>
          </w:tcPr>
          <w:p w14:paraId="65DD6F42"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28" w:type="dxa"/>
            <w:tcBorders>
              <w:top w:val="single" w:sz="4" w:space="0" w:color="000000"/>
              <w:left w:val="single" w:sz="4" w:space="0" w:color="000000"/>
              <w:bottom w:val="single" w:sz="4" w:space="0" w:color="000000"/>
              <w:right w:val="single" w:sz="4" w:space="0" w:color="000000"/>
            </w:tcBorders>
          </w:tcPr>
          <w:p w14:paraId="7B0224F8" w14:textId="77777777" w:rsidR="003673BE" w:rsidRPr="00801E82" w:rsidRDefault="003673BE" w:rsidP="009A2C73">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62" w:type="dxa"/>
            <w:tcBorders>
              <w:top w:val="single" w:sz="4" w:space="0" w:color="000000"/>
              <w:left w:val="single" w:sz="4" w:space="0" w:color="000000"/>
              <w:bottom w:val="single" w:sz="4" w:space="0" w:color="000000"/>
              <w:right w:val="single" w:sz="4" w:space="0" w:color="000000"/>
            </w:tcBorders>
          </w:tcPr>
          <w:p w14:paraId="1C5130D0"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030" w:type="dxa"/>
            <w:tcBorders>
              <w:top w:val="single" w:sz="4" w:space="0" w:color="000000"/>
              <w:left w:val="single" w:sz="4" w:space="0" w:color="000000"/>
              <w:bottom w:val="single" w:sz="4" w:space="0" w:color="000000"/>
              <w:right w:val="single" w:sz="4" w:space="0" w:color="000000"/>
            </w:tcBorders>
          </w:tcPr>
          <w:p w14:paraId="71CA52A2"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73" w:type="dxa"/>
            <w:tcBorders>
              <w:top w:val="single" w:sz="4" w:space="0" w:color="000000"/>
              <w:left w:val="single" w:sz="4" w:space="0" w:color="000000"/>
              <w:bottom w:val="single" w:sz="4" w:space="0" w:color="000000"/>
              <w:right w:val="single" w:sz="4" w:space="0" w:color="000000"/>
            </w:tcBorders>
          </w:tcPr>
          <w:p w14:paraId="79D0FE18"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1513" w:type="dxa"/>
            <w:tcBorders>
              <w:top w:val="single" w:sz="4" w:space="0" w:color="000000"/>
              <w:left w:val="single" w:sz="4" w:space="0" w:color="000000"/>
              <w:bottom w:val="single" w:sz="4" w:space="0" w:color="000000"/>
              <w:right w:val="single" w:sz="4" w:space="0" w:color="000000"/>
            </w:tcBorders>
          </w:tcPr>
          <w:p w14:paraId="61B0D8A0"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r>
      <w:tr w:rsidR="003673BE" w:rsidRPr="00801E82" w14:paraId="7777833C" w14:textId="77777777" w:rsidTr="00AB10DF">
        <w:trPr>
          <w:trHeight w:val="280"/>
        </w:trPr>
        <w:tc>
          <w:tcPr>
            <w:tcW w:w="1440" w:type="dxa"/>
            <w:tcBorders>
              <w:top w:val="single" w:sz="4" w:space="0" w:color="000000"/>
              <w:left w:val="single" w:sz="4" w:space="0" w:color="000000"/>
              <w:bottom w:val="single" w:sz="4" w:space="0" w:color="000000"/>
              <w:right w:val="single" w:sz="4" w:space="0" w:color="000000"/>
            </w:tcBorders>
          </w:tcPr>
          <w:p w14:paraId="5D43F139" w14:textId="77777777" w:rsidR="003673BE" w:rsidRPr="00801E82" w:rsidRDefault="003673BE" w:rsidP="009A2C73">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Robbery</w:t>
            </w:r>
          </w:p>
        </w:tc>
        <w:tc>
          <w:tcPr>
            <w:tcW w:w="626" w:type="dxa"/>
            <w:tcBorders>
              <w:top w:val="single" w:sz="4" w:space="0" w:color="000000"/>
              <w:left w:val="single" w:sz="4" w:space="0" w:color="000000"/>
              <w:bottom w:val="single" w:sz="4" w:space="0" w:color="000000"/>
              <w:right w:val="single" w:sz="4" w:space="0" w:color="000000"/>
            </w:tcBorders>
          </w:tcPr>
          <w:p w14:paraId="128A0F12"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638" w:type="dxa"/>
            <w:tcBorders>
              <w:top w:val="single" w:sz="4" w:space="0" w:color="000000"/>
              <w:left w:val="single" w:sz="4" w:space="0" w:color="000000"/>
              <w:bottom w:val="single" w:sz="4" w:space="0" w:color="000000"/>
              <w:right w:val="single" w:sz="4" w:space="0" w:color="000000"/>
            </w:tcBorders>
          </w:tcPr>
          <w:p w14:paraId="5570E693" w14:textId="77777777" w:rsidR="003673BE" w:rsidRPr="00801E82" w:rsidRDefault="003673BE" w:rsidP="009A2C73">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29" w:type="dxa"/>
            <w:tcBorders>
              <w:top w:val="single" w:sz="4" w:space="0" w:color="000000"/>
              <w:left w:val="single" w:sz="4" w:space="0" w:color="000000"/>
              <w:bottom w:val="single" w:sz="4" w:space="0" w:color="000000"/>
              <w:right w:val="single" w:sz="4" w:space="0" w:color="000000"/>
            </w:tcBorders>
          </w:tcPr>
          <w:p w14:paraId="674A88B7"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151" w:type="dxa"/>
            <w:tcBorders>
              <w:top w:val="single" w:sz="4" w:space="0" w:color="000000"/>
              <w:left w:val="single" w:sz="4" w:space="0" w:color="000000"/>
              <w:bottom w:val="single" w:sz="4" w:space="0" w:color="000000"/>
              <w:right w:val="single" w:sz="4" w:space="0" w:color="000000"/>
            </w:tcBorders>
          </w:tcPr>
          <w:p w14:paraId="316BC33A"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28" w:type="dxa"/>
            <w:tcBorders>
              <w:top w:val="single" w:sz="4" w:space="0" w:color="000000"/>
              <w:left w:val="single" w:sz="4" w:space="0" w:color="000000"/>
              <w:bottom w:val="single" w:sz="4" w:space="0" w:color="000000"/>
              <w:right w:val="single" w:sz="4" w:space="0" w:color="000000"/>
            </w:tcBorders>
          </w:tcPr>
          <w:p w14:paraId="0E2D4D62" w14:textId="77777777" w:rsidR="003673BE" w:rsidRPr="00801E82" w:rsidRDefault="003673BE" w:rsidP="009A2C73">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62" w:type="dxa"/>
            <w:tcBorders>
              <w:top w:val="single" w:sz="4" w:space="0" w:color="000000"/>
              <w:left w:val="single" w:sz="4" w:space="0" w:color="000000"/>
              <w:bottom w:val="single" w:sz="4" w:space="0" w:color="000000"/>
              <w:right w:val="single" w:sz="4" w:space="0" w:color="000000"/>
            </w:tcBorders>
          </w:tcPr>
          <w:p w14:paraId="7AFE5CC0"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030" w:type="dxa"/>
            <w:tcBorders>
              <w:top w:val="single" w:sz="4" w:space="0" w:color="000000"/>
              <w:left w:val="single" w:sz="4" w:space="0" w:color="000000"/>
              <w:bottom w:val="single" w:sz="4" w:space="0" w:color="000000"/>
              <w:right w:val="single" w:sz="4" w:space="0" w:color="000000"/>
            </w:tcBorders>
          </w:tcPr>
          <w:p w14:paraId="0B391BC7"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73" w:type="dxa"/>
            <w:tcBorders>
              <w:top w:val="single" w:sz="4" w:space="0" w:color="000000"/>
              <w:left w:val="single" w:sz="4" w:space="0" w:color="000000"/>
              <w:bottom w:val="single" w:sz="4" w:space="0" w:color="000000"/>
              <w:right w:val="single" w:sz="4" w:space="0" w:color="000000"/>
            </w:tcBorders>
          </w:tcPr>
          <w:p w14:paraId="28EB55AB"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1513" w:type="dxa"/>
            <w:tcBorders>
              <w:top w:val="single" w:sz="4" w:space="0" w:color="000000"/>
              <w:left w:val="single" w:sz="4" w:space="0" w:color="000000"/>
              <w:bottom w:val="single" w:sz="4" w:space="0" w:color="000000"/>
              <w:right w:val="single" w:sz="4" w:space="0" w:color="000000"/>
            </w:tcBorders>
          </w:tcPr>
          <w:p w14:paraId="674259AF"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r>
      <w:tr w:rsidR="003673BE" w:rsidRPr="00801E82" w14:paraId="73A2BA19" w14:textId="77777777" w:rsidTr="00AB10DF">
        <w:trPr>
          <w:trHeight w:val="282"/>
        </w:trPr>
        <w:tc>
          <w:tcPr>
            <w:tcW w:w="1440" w:type="dxa"/>
            <w:tcBorders>
              <w:top w:val="single" w:sz="4" w:space="0" w:color="000000"/>
              <w:left w:val="single" w:sz="4" w:space="0" w:color="000000"/>
              <w:bottom w:val="single" w:sz="4" w:space="0" w:color="000000"/>
              <w:right w:val="single" w:sz="4" w:space="0" w:color="000000"/>
            </w:tcBorders>
          </w:tcPr>
          <w:p w14:paraId="3EF28DE2" w14:textId="77777777" w:rsidR="003673BE" w:rsidRPr="00801E82" w:rsidRDefault="003673BE" w:rsidP="009A2C73">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Aggravated assault</w:t>
            </w:r>
          </w:p>
        </w:tc>
        <w:tc>
          <w:tcPr>
            <w:tcW w:w="626" w:type="dxa"/>
            <w:tcBorders>
              <w:top w:val="single" w:sz="4" w:space="0" w:color="000000"/>
              <w:left w:val="single" w:sz="4" w:space="0" w:color="000000"/>
              <w:bottom w:val="single" w:sz="4" w:space="0" w:color="000000"/>
              <w:right w:val="single" w:sz="4" w:space="0" w:color="000000"/>
            </w:tcBorders>
          </w:tcPr>
          <w:p w14:paraId="7A39DEF4"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638" w:type="dxa"/>
            <w:tcBorders>
              <w:top w:val="single" w:sz="4" w:space="0" w:color="000000"/>
              <w:left w:val="single" w:sz="4" w:space="0" w:color="000000"/>
              <w:bottom w:val="single" w:sz="4" w:space="0" w:color="000000"/>
              <w:right w:val="single" w:sz="4" w:space="0" w:color="000000"/>
            </w:tcBorders>
          </w:tcPr>
          <w:p w14:paraId="192B3E43" w14:textId="77777777" w:rsidR="003673BE" w:rsidRPr="00801E82" w:rsidRDefault="003673BE" w:rsidP="009A2C73">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29" w:type="dxa"/>
            <w:tcBorders>
              <w:top w:val="single" w:sz="4" w:space="0" w:color="000000"/>
              <w:left w:val="single" w:sz="4" w:space="0" w:color="000000"/>
              <w:bottom w:val="single" w:sz="4" w:space="0" w:color="000000"/>
              <w:right w:val="single" w:sz="4" w:space="0" w:color="000000"/>
            </w:tcBorders>
          </w:tcPr>
          <w:p w14:paraId="2B00617D"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151" w:type="dxa"/>
            <w:tcBorders>
              <w:top w:val="single" w:sz="4" w:space="0" w:color="000000"/>
              <w:left w:val="single" w:sz="4" w:space="0" w:color="000000"/>
              <w:bottom w:val="single" w:sz="4" w:space="0" w:color="000000"/>
              <w:right w:val="single" w:sz="4" w:space="0" w:color="000000"/>
            </w:tcBorders>
          </w:tcPr>
          <w:p w14:paraId="48A8C762"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28" w:type="dxa"/>
            <w:tcBorders>
              <w:top w:val="single" w:sz="4" w:space="0" w:color="000000"/>
              <w:left w:val="single" w:sz="4" w:space="0" w:color="000000"/>
              <w:bottom w:val="single" w:sz="4" w:space="0" w:color="000000"/>
              <w:right w:val="single" w:sz="4" w:space="0" w:color="000000"/>
            </w:tcBorders>
          </w:tcPr>
          <w:p w14:paraId="0DF5E5AD" w14:textId="77777777" w:rsidR="003673BE" w:rsidRPr="00801E82" w:rsidRDefault="003673BE" w:rsidP="009A2C73">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62" w:type="dxa"/>
            <w:tcBorders>
              <w:top w:val="single" w:sz="4" w:space="0" w:color="000000"/>
              <w:left w:val="single" w:sz="4" w:space="0" w:color="000000"/>
              <w:bottom w:val="single" w:sz="4" w:space="0" w:color="000000"/>
              <w:right w:val="single" w:sz="4" w:space="0" w:color="000000"/>
            </w:tcBorders>
          </w:tcPr>
          <w:p w14:paraId="2D78E6FB"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030" w:type="dxa"/>
            <w:tcBorders>
              <w:top w:val="single" w:sz="4" w:space="0" w:color="000000"/>
              <w:left w:val="single" w:sz="4" w:space="0" w:color="000000"/>
              <w:bottom w:val="single" w:sz="4" w:space="0" w:color="000000"/>
              <w:right w:val="single" w:sz="4" w:space="0" w:color="000000"/>
            </w:tcBorders>
          </w:tcPr>
          <w:p w14:paraId="1241E974"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73" w:type="dxa"/>
            <w:tcBorders>
              <w:top w:val="single" w:sz="4" w:space="0" w:color="000000"/>
              <w:left w:val="single" w:sz="4" w:space="0" w:color="000000"/>
              <w:bottom w:val="single" w:sz="4" w:space="0" w:color="000000"/>
              <w:right w:val="single" w:sz="4" w:space="0" w:color="000000"/>
            </w:tcBorders>
          </w:tcPr>
          <w:p w14:paraId="05A5B873"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1513" w:type="dxa"/>
            <w:tcBorders>
              <w:top w:val="single" w:sz="4" w:space="0" w:color="000000"/>
              <w:left w:val="single" w:sz="4" w:space="0" w:color="000000"/>
              <w:bottom w:val="single" w:sz="4" w:space="0" w:color="000000"/>
              <w:right w:val="single" w:sz="4" w:space="0" w:color="000000"/>
            </w:tcBorders>
          </w:tcPr>
          <w:p w14:paraId="41A1B4D2"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r>
      <w:tr w:rsidR="003673BE" w:rsidRPr="00801E82" w14:paraId="44CE6B69" w14:textId="77777777" w:rsidTr="00AB10DF">
        <w:trPr>
          <w:trHeight w:val="282"/>
        </w:trPr>
        <w:tc>
          <w:tcPr>
            <w:tcW w:w="1440" w:type="dxa"/>
            <w:tcBorders>
              <w:top w:val="single" w:sz="4" w:space="0" w:color="000000"/>
              <w:left w:val="single" w:sz="4" w:space="0" w:color="000000"/>
              <w:bottom w:val="single" w:sz="4" w:space="0" w:color="000000"/>
              <w:right w:val="single" w:sz="4" w:space="0" w:color="000000"/>
            </w:tcBorders>
          </w:tcPr>
          <w:p w14:paraId="44CA3ACE" w14:textId="77777777" w:rsidR="003673BE" w:rsidRPr="00801E82" w:rsidRDefault="003673BE" w:rsidP="009A2C73">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Burglary</w:t>
            </w:r>
          </w:p>
        </w:tc>
        <w:tc>
          <w:tcPr>
            <w:tcW w:w="626" w:type="dxa"/>
            <w:tcBorders>
              <w:top w:val="single" w:sz="4" w:space="0" w:color="000000"/>
              <w:left w:val="single" w:sz="4" w:space="0" w:color="000000"/>
              <w:bottom w:val="single" w:sz="4" w:space="0" w:color="000000"/>
              <w:right w:val="single" w:sz="4" w:space="0" w:color="000000"/>
            </w:tcBorders>
          </w:tcPr>
          <w:p w14:paraId="1D3ED611"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638" w:type="dxa"/>
            <w:tcBorders>
              <w:top w:val="single" w:sz="4" w:space="0" w:color="000000"/>
              <w:left w:val="single" w:sz="4" w:space="0" w:color="000000"/>
              <w:bottom w:val="single" w:sz="4" w:space="0" w:color="000000"/>
              <w:right w:val="single" w:sz="4" w:space="0" w:color="000000"/>
            </w:tcBorders>
          </w:tcPr>
          <w:p w14:paraId="0EA70CDE" w14:textId="77777777" w:rsidR="003673BE" w:rsidRPr="00801E82" w:rsidRDefault="003673BE" w:rsidP="009A2C73">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9" w:type="dxa"/>
            <w:tcBorders>
              <w:top w:val="single" w:sz="4" w:space="0" w:color="000000"/>
              <w:left w:val="single" w:sz="4" w:space="0" w:color="000000"/>
              <w:bottom w:val="single" w:sz="4" w:space="0" w:color="000000"/>
              <w:right w:val="single" w:sz="4" w:space="0" w:color="000000"/>
            </w:tcBorders>
          </w:tcPr>
          <w:p w14:paraId="39A54716"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151" w:type="dxa"/>
            <w:tcBorders>
              <w:top w:val="single" w:sz="4" w:space="0" w:color="000000"/>
              <w:left w:val="single" w:sz="4" w:space="0" w:color="000000"/>
              <w:bottom w:val="single" w:sz="4" w:space="0" w:color="000000"/>
              <w:right w:val="single" w:sz="4" w:space="0" w:color="000000"/>
            </w:tcBorders>
          </w:tcPr>
          <w:p w14:paraId="14A4F7CD"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28" w:type="dxa"/>
            <w:tcBorders>
              <w:top w:val="single" w:sz="4" w:space="0" w:color="000000"/>
              <w:left w:val="single" w:sz="4" w:space="0" w:color="000000"/>
              <w:bottom w:val="single" w:sz="4" w:space="0" w:color="000000"/>
              <w:right w:val="single" w:sz="4" w:space="0" w:color="000000"/>
            </w:tcBorders>
          </w:tcPr>
          <w:p w14:paraId="17C34107" w14:textId="77777777" w:rsidR="003673BE" w:rsidRPr="00801E82" w:rsidRDefault="003673BE" w:rsidP="009A2C73">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62" w:type="dxa"/>
            <w:tcBorders>
              <w:top w:val="single" w:sz="4" w:space="0" w:color="000000"/>
              <w:left w:val="single" w:sz="4" w:space="0" w:color="000000"/>
              <w:bottom w:val="single" w:sz="4" w:space="0" w:color="000000"/>
              <w:right w:val="single" w:sz="4" w:space="0" w:color="000000"/>
            </w:tcBorders>
          </w:tcPr>
          <w:p w14:paraId="38A25CF2"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30" w:type="dxa"/>
            <w:tcBorders>
              <w:top w:val="single" w:sz="4" w:space="0" w:color="000000"/>
              <w:left w:val="single" w:sz="4" w:space="0" w:color="000000"/>
              <w:bottom w:val="single" w:sz="4" w:space="0" w:color="000000"/>
              <w:right w:val="single" w:sz="4" w:space="0" w:color="000000"/>
            </w:tcBorders>
          </w:tcPr>
          <w:p w14:paraId="47D47A9E"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73" w:type="dxa"/>
            <w:tcBorders>
              <w:top w:val="single" w:sz="4" w:space="0" w:color="000000"/>
              <w:left w:val="single" w:sz="4" w:space="0" w:color="000000"/>
              <w:bottom w:val="single" w:sz="4" w:space="0" w:color="000000"/>
              <w:right w:val="single" w:sz="4" w:space="0" w:color="000000"/>
            </w:tcBorders>
          </w:tcPr>
          <w:p w14:paraId="3D70DCE9"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513" w:type="dxa"/>
            <w:tcBorders>
              <w:top w:val="single" w:sz="4" w:space="0" w:color="000000"/>
              <w:left w:val="single" w:sz="4" w:space="0" w:color="000000"/>
              <w:bottom w:val="single" w:sz="4" w:space="0" w:color="000000"/>
              <w:right w:val="single" w:sz="4" w:space="0" w:color="000000"/>
            </w:tcBorders>
          </w:tcPr>
          <w:p w14:paraId="2DD7A47F"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3673BE" w:rsidRPr="00801E82" w14:paraId="2C2F490B" w14:textId="77777777" w:rsidTr="00AB10DF">
        <w:trPr>
          <w:trHeight w:val="282"/>
        </w:trPr>
        <w:tc>
          <w:tcPr>
            <w:tcW w:w="1440" w:type="dxa"/>
            <w:tcBorders>
              <w:top w:val="single" w:sz="4" w:space="0" w:color="000000"/>
              <w:left w:val="single" w:sz="4" w:space="0" w:color="000000"/>
              <w:bottom w:val="single" w:sz="4" w:space="0" w:color="000000"/>
              <w:right w:val="single" w:sz="4" w:space="0" w:color="000000"/>
            </w:tcBorders>
          </w:tcPr>
          <w:p w14:paraId="3DFB7BBA" w14:textId="77777777" w:rsidR="003673BE" w:rsidRPr="00801E82" w:rsidRDefault="003673BE" w:rsidP="009A2C73">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Motor vehicle theft</w:t>
            </w:r>
          </w:p>
        </w:tc>
        <w:tc>
          <w:tcPr>
            <w:tcW w:w="626" w:type="dxa"/>
            <w:tcBorders>
              <w:top w:val="single" w:sz="4" w:space="0" w:color="000000"/>
              <w:left w:val="single" w:sz="4" w:space="0" w:color="000000"/>
              <w:bottom w:val="single" w:sz="4" w:space="0" w:color="000000"/>
              <w:right w:val="single" w:sz="4" w:space="0" w:color="000000"/>
            </w:tcBorders>
          </w:tcPr>
          <w:p w14:paraId="73C66D94"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638" w:type="dxa"/>
            <w:tcBorders>
              <w:top w:val="single" w:sz="4" w:space="0" w:color="000000"/>
              <w:left w:val="single" w:sz="4" w:space="0" w:color="000000"/>
              <w:bottom w:val="single" w:sz="4" w:space="0" w:color="000000"/>
              <w:right w:val="single" w:sz="4" w:space="0" w:color="000000"/>
            </w:tcBorders>
          </w:tcPr>
          <w:p w14:paraId="1E66ACE5" w14:textId="77777777" w:rsidR="003673BE" w:rsidRPr="00801E82" w:rsidRDefault="003673BE" w:rsidP="009A2C73">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9" w:type="dxa"/>
            <w:tcBorders>
              <w:top w:val="single" w:sz="4" w:space="0" w:color="000000"/>
              <w:left w:val="single" w:sz="4" w:space="0" w:color="000000"/>
              <w:bottom w:val="single" w:sz="4" w:space="0" w:color="000000"/>
              <w:right w:val="single" w:sz="4" w:space="0" w:color="000000"/>
            </w:tcBorders>
          </w:tcPr>
          <w:p w14:paraId="640396D8"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151" w:type="dxa"/>
            <w:tcBorders>
              <w:top w:val="single" w:sz="4" w:space="0" w:color="000000"/>
              <w:left w:val="single" w:sz="4" w:space="0" w:color="000000"/>
              <w:bottom w:val="single" w:sz="4" w:space="0" w:color="000000"/>
              <w:right w:val="single" w:sz="4" w:space="0" w:color="000000"/>
            </w:tcBorders>
          </w:tcPr>
          <w:p w14:paraId="78BECB82"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28" w:type="dxa"/>
            <w:tcBorders>
              <w:top w:val="single" w:sz="4" w:space="0" w:color="000000"/>
              <w:left w:val="single" w:sz="4" w:space="0" w:color="000000"/>
              <w:bottom w:val="single" w:sz="4" w:space="0" w:color="000000"/>
              <w:right w:val="single" w:sz="4" w:space="0" w:color="000000"/>
            </w:tcBorders>
          </w:tcPr>
          <w:p w14:paraId="4A9241C6" w14:textId="77777777" w:rsidR="003673BE" w:rsidRPr="00801E82" w:rsidRDefault="003673BE" w:rsidP="009A2C73">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62" w:type="dxa"/>
            <w:tcBorders>
              <w:top w:val="single" w:sz="4" w:space="0" w:color="000000"/>
              <w:left w:val="single" w:sz="4" w:space="0" w:color="000000"/>
              <w:bottom w:val="single" w:sz="4" w:space="0" w:color="000000"/>
              <w:right w:val="single" w:sz="4" w:space="0" w:color="000000"/>
            </w:tcBorders>
          </w:tcPr>
          <w:p w14:paraId="67F21308"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30" w:type="dxa"/>
            <w:tcBorders>
              <w:top w:val="single" w:sz="4" w:space="0" w:color="000000"/>
              <w:left w:val="single" w:sz="4" w:space="0" w:color="000000"/>
              <w:bottom w:val="single" w:sz="4" w:space="0" w:color="000000"/>
              <w:right w:val="single" w:sz="4" w:space="0" w:color="000000"/>
            </w:tcBorders>
          </w:tcPr>
          <w:p w14:paraId="4CD10C65"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73" w:type="dxa"/>
            <w:tcBorders>
              <w:top w:val="single" w:sz="4" w:space="0" w:color="000000"/>
              <w:left w:val="single" w:sz="4" w:space="0" w:color="000000"/>
              <w:bottom w:val="single" w:sz="4" w:space="0" w:color="000000"/>
              <w:right w:val="single" w:sz="4" w:space="0" w:color="000000"/>
            </w:tcBorders>
          </w:tcPr>
          <w:p w14:paraId="0AD56D84"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513" w:type="dxa"/>
            <w:tcBorders>
              <w:top w:val="single" w:sz="4" w:space="0" w:color="000000"/>
              <w:left w:val="single" w:sz="4" w:space="0" w:color="000000"/>
              <w:bottom w:val="single" w:sz="4" w:space="0" w:color="000000"/>
              <w:right w:val="single" w:sz="4" w:space="0" w:color="000000"/>
            </w:tcBorders>
          </w:tcPr>
          <w:p w14:paraId="38D706DE"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3673BE" w:rsidRPr="00801E82" w14:paraId="3867DBD9" w14:textId="77777777" w:rsidTr="00AB10DF">
        <w:trPr>
          <w:trHeight w:val="282"/>
        </w:trPr>
        <w:tc>
          <w:tcPr>
            <w:tcW w:w="1440" w:type="dxa"/>
            <w:tcBorders>
              <w:top w:val="single" w:sz="4" w:space="0" w:color="000000"/>
              <w:left w:val="single" w:sz="4" w:space="0" w:color="000000"/>
              <w:bottom w:val="single" w:sz="4" w:space="0" w:color="000000"/>
              <w:right w:val="single" w:sz="4" w:space="0" w:color="000000"/>
            </w:tcBorders>
          </w:tcPr>
          <w:p w14:paraId="2D11EF08" w14:textId="77777777" w:rsidR="003673BE" w:rsidRPr="00801E82" w:rsidRDefault="003673BE" w:rsidP="009A2C73">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Arson</w:t>
            </w:r>
          </w:p>
        </w:tc>
        <w:tc>
          <w:tcPr>
            <w:tcW w:w="626" w:type="dxa"/>
            <w:tcBorders>
              <w:top w:val="single" w:sz="4" w:space="0" w:color="000000"/>
              <w:left w:val="single" w:sz="4" w:space="0" w:color="000000"/>
              <w:bottom w:val="single" w:sz="4" w:space="0" w:color="000000"/>
              <w:right w:val="single" w:sz="4" w:space="0" w:color="000000"/>
            </w:tcBorders>
          </w:tcPr>
          <w:p w14:paraId="240BDD0D"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638" w:type="dxa"/>
            <w:tcBorders>
              <w:top w:val="single" w:sz="4" w:space="0" w:color="000000"/>
              <w:left w:val="single" w:sz="4" w:space="0" w:color="000000"/>
              <w:bottom w:val="single" w:sz="4" w:space="0" w:color="000000"/>
              <w:right w:val="single" w:sz="4" w:space="0" w:color="000000"/>
            </w:tcBorders>
          </w:tcPr>
          <w:p w14:paraId="762BF8B6" w14:textId="77777777" w:rsidR="003673BE" w:rsidRPr="00801E82" w:rsidRDefault="003673BE" w:rsidP="009A2C73">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9" w:type="dxa"/>
            <w:tcBorders>
              <w:top w:val="single" w:sz="4" w:space="0" w:color="000000"/>
              <w:left w:val="single" w:sz="4" w:space="0" w:color="000000"/>
              <w:bottom w:val="single" w:sz="4" w:space="0" w:color="000000"/>
              <w:right w:val="single" w:sz="4" w:space="0" w:color="000000"/>
            </w:tcBorders>
          </w:tcPr>
          <w:p w14:paraId="0FF158C7"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151" w:type="dxa"/>
            <w:tcBorders>
              <w:top w:val="single" w:sz="4" w:space="0" w:color="000000"/>
              <w:left w:val="single" w:sz="4" w:space="0" w:color="000000"/>
              <w:bottom w:val="single" w:sz="4" w:space="0" w:color="000000"/>
              <w:right w:val="single" w:sz="4" w:space="0" w:color="000000"/>
            </w:tcBorders>
          </w:tcPr>
          <w:p w14:paraId="38E78B1B"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28" w:type="dxa"/>
            <w:tcBorders>
              <w:top w:val="single" w:sz="4" w:space="0" w:color="000000"/>
              <w:left w:val="single" w:sz="4" w:space="0" w:color="000000"/>
              <w:bottom w:val="single" w:sz="4" w:space="0" w:color="000000"/>
              <w:right w:val="single" w:sz="4" w:space="0" w:color="000000"/>
            </w:tcBorders>
          </w:tcPr>
          <w:p w14:paraId="25D06938" w14:textId="77777777" w:rsidR="003673BE" w:rsidRPr="00801E82" w:rsidRDefault="003673BE" w:rsidP="009A2C73">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62" w:type="dxa"/>
            <w:tcBorders>
              <w:top w:val="single" w:sz="4" w:space="0" w:color="000000"/>
              <w:left w:val="single" w:sz="4" w:space="0" w:color="000000"/>
              <w:bottom w:val="single" w:sz="4" w:space="0" w:color="000000"/>
              <w:right w:val="single" w:sz="4" w:space="0" w:color="000000"/>
            </w:tcBorders>
          </w:tcPr>
          <w:p w14:paraId="47615E16"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30" w:type="dxa"/>
            <w:tcBorders>
              <w:top w:val="single" w:sz="4" w:space="0" w:color="000000"/>
              <w:left w:val="single" w:sz="4" w:space="0" w:color="000000"/>
              <w:bottom w:val="single" w:sz="4" w:space="0" w:color="000000"/>
              <w:right w:val="single" w:sz="4" w:space="0" w:color="000000"/>
            </w:tcBorders>
          </w:tcPr>
          <w:p w14:paraId="7D635C89"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73" w:type="dxa"/>
            <w:tcBorders>
              <w:top w:val="single" w:sz="4" w:space="0" w:color="000000"/>
              <w:left w:val="single" w:sz="4" w:space="0" w:color="000000"/>
              <w:bottom w:val="single" w:sz="4" w:space="0" w:color="000000"/>
              <w:right w:val="single" w:sz="4" w:space="0" w:color="000000"/>
            </w:tcBorders>
          </w:tcPr>
          <w:p w14:paraId="67E1FF35"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513" w:type="dxa"/>
            <w:tcBorders>
              <w:top w:val="single" w:sz="4" w:space="0" w:color="000000"/>
              <w:left w:val="single" w:sz="4" w:space="0" w:color="000000"/>
              <w:bottom w:val="single" w:sz="4" w:space="0" w:color="000000"/>
              <w:right w:val="single" w:sz="4" w:space="0" w:color="000000"/>
            </w:tcBorders>
          </w:tcPr>
          <w:p w14:paraId="640895CE"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3673BE" w:rsidRPr="00801E82" w14:paraId="7DC13108" w14:textId="77777777" w:rsidTr="00AB10DF">
        <w:trPr>
          <w:trHeight w:val="282"/>
        </w:trPr>
        <w:tc>
          <w:tcPr>
            <w:tcW w:w="1440" w:type="dxa"/>
            <w:tcBorders>
              <w:top w:val="single" w:sz="4" w:space="0" w:color="000000"/>
              <w:left w:val="single" w:sz="4" w:space="0" w:color="000000"/>
              <w:bottom w:val="single" w:sz="4" w:space="0" w:color="000000"/>
              <w:right w:val="single" w:sz="4" w:space="0" w:color="000000"/>
            </w:tcBorders>
          </w:tcPr>
          <w:p w14:paraId="0369EFC6" w14:textId="77777777" w:rsidR="003673BE" w:rsidRPr="00801E82" w:rsidRDefault="003673BE" w:rsidP="009A2C73">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Simple Assault</w:t>
            </w:r>
          </w:p>
        </w:tc>
        <w:tc>
          <w:tcPr>
            <w:tcW w:w="626" w:type="dxa"/>
            <w:tcBorders>
              <w:top w:val="single" w:sz="4" w:space="0" w:color="000000"/>
              <w:left w:val="single" w:sz="4" w:space="0" w:color="000000"/>
              <w:bottom w:val="single" w:sz="4" w:space="0" w:color="000000"/>
              <w:right w:val="single" w:sz="4" w:space="0" w:color="000000"/>
            </w:tcBorders>
          </w:tcPr>
          <w:p w14:paraId="12202D8A"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638" w:type="dxa"/>
            <w:tcBorders>
              <w:top w:val="single" w:sz="4" w:space="0" w:color="000000"/>
              <w:left w:val="single" w:sz="4" w:space="0" w:color="000000"/>
              <w:bottom w:val="single" w:sz="4" w:space="0" w:color="000000"/>
              <w:right w:val="single" w:sz="4" w:space="0" w:color="000000"/>
            </w:tcBorders>
          </w:tcPr>
          <w:p w14:paraId="777FB9DB" w14:textId="77777777" w:rsidR="003673BE" w:rsidRPr="00801E82" w:rsidRDefault="003673BE" w:rsidP="009A2C73">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9" w:type="dxa"/>
            <w:tcBorders>
              <w:top w:val="single" w:sz="4" w:space="0" w:color="000000"/>
              <w:left w:val="single" w:sz="4" w:space="0" w:color="000000"/>
              <w:bottom w:val="single" w:sz="4" w:space="0" w:color="000000"/>
              <w:right w:val="single" w:sz="4" w:space="0" w:color="000000"/>
            </w:tcBorders>
          </w:tcPr>
          <w:p w14:paraId="7A0A05A2"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151" w:type="dxa"/>
            <w:tcBorders>
              <w:top w:val="single" w:sz="4" w:space="0" w:color="000000"/>
              <w:left w:val="single" w:sz="4" w:space="0" w:color="000000"/>
              <w:bottom w:val="single" w:sz="4" w:space="0" w:color="000000"/>
              <w:right w:val="single" w:sz="4" w:space="0" w:color="000000"/>
            </w:tcBorders>
          </w:tcPr>
          <w:p w14:paraId="6D871A73"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28" w:type="dxa"/>
            <w:tcBorders>
              <w:top w:val="single" w:sz="4" w:space="0" w:color="000000"/>
              <w:left w:val="single" w:sz="4" w:space="0" w:color="000000"/>
              <w:bottom w:val="single" w:sz="4" w:space="0" w:color="000000"/>
              <w:right w:val="single" w:sz="4" w:space="0" w:color="000000"/>
            </w:tcBorders>
          </w:tcPr>
          <w:p w14:paraId="730E9EB1" w14:textId="77777777" w:rsidR="003673BE" w:rsidRPr="00801E82" w:rsidRDefault="003673BE" w:rsidP="009A2C73">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62" w:type="dxa"/>
            <w:tcBorders>
              <w:top w:val="single" w:sz="4" w:space="0" w:color="000000"/>
              <w:left w:val="single" w:sz="4" w:space="0" w:color="000000"/>
              <w:bottom w:val="single" w:sz="4" w:space="0" w:color="000000"/>
              <w:right w:val="single" w:sz="4" w:space="0" w:color="000000"/>
            </w:tcBorders>
          </w:tcPr>
          <w:p w14:paraId="12EAE251"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30" w:type="dxa"/>
            <w:tcBorders>
              <w:top w:val="single" w:sz="4" w:space="0" w:color="000000"/>
              <w:left w:val="single" w:sz="4" w:space="0" w:color="000000"/>
              <w:bottom w:val="single" w:sz="4" w:space="0" w:color="000000"/>
              <w:right w:val="single" w:sz="4" w:space="0" w:color="000000"/>
            </w:tcBorders>
          </w:tcPr>
          <w:p w14:paraId="57F8F432"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73" w:type="dxa"/>
            <w:tcBorders>
              <w:top w:val="single" w:sz="4" w:space="0" w:color="000000"/>
              <w:left w:val="single" w:sz="4" w:space="0" w:color="000000"/>
              <w:bottom w:val="single" w:sz="4" w:space="0" w:color="000000"/>
              <w:right w:val="single" w:sz="4" w:space="0" w:color="000000"/>
            </w:tcBorders>
          </w:tcPr>
          <w:p w14:paraId="04BD19E7"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513" w:type="dxa"/>
            <w:tcBorders>
              <w:top w:val="single" w:sz="4" w:space="0" w:color="000000"/>
              <w:left w:val="single" w:sz="4" w:space="0" w:color="000000"/>
              <w:bottom w:val="single" w:sz="4" w:space="0" w:color="000000"/>
              <w:right w:val="single" w:sz="4" w:space="0" w:color="000000"/>
            </w:tcBorders>
          </w:tcPr>
          <w:p w14:paraId="6597706F"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3673BE" w:rsidRPr="00801E82" w14:paraId="6AF24200" w14:textId="77777777" w:rsidTr="00AB10DF">
        <w:trPr>
          <w:trHeight w:val="282"/>
        </w:trPr>
        <w:tc>
          <w:tcPr>
            <w:tcW w:w="1440" w:type="dxa"/>
            <w:tcBorders>
              <w:top w:val="single" w:sz="4" w:space="0" w:color="000000"/>
              <w:left w:val="single" w:sz="4" w:space="0" w:color="000000"/>
              <w:bottom w:val="single" w:sz="4" w:space="0" w:color="000000"/>
              <w:right w:val="single" w:sz="4" w:space="0" w:color="000000"/>
            </w:tcBorders>
          </w:tcPr>
          <w:p w14:paraId="7782F085" w14:textId="77777777" w:rsidR="003673BE" w:rsidRPr="00801E82" w:rsidRDefault="003673BE" w:rsidP="009A2C73">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Larceny-theft</w:t>
            </w:r>
          </w:p>
        </w:tc>
        <w:tc>
          <w:tcPr>
            <w:tcW w:w="626" w:type="dxa"/>
            <w:tcBorders>
              <w:top w:val="single" w:sz="4" w:space="0" w:color="000000"/>
              <w:left w:val="single" w:sz="4" w:space="0" w:color="000000"/>
              <w:bottom w:val="single" w:sz="4" w:space="0" w:color="000000"/>
              <w:right w:val="single" w:sz="4" w:space="0" w:color="000000"/>
            </w:tcBorders>
          </w:tcPr>
          <w:p w14:paraId="75521ED1"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638" w:type="dxa"/>
            <w:tcBorders>
              <w:top w:val="single" w:sz="4" w:space="0" w:color="000000"/>
              <w:left w:val="single" w:sz="4" w:space="0" w:color="000000"/>
              <w:bottom w:val="single" w:sz="4" w:space="0" w:color="000000"/>
              <w:right w:val="single" w:sz="4" w:space="0" w:color="000000"/>
            </w:tcBorders>
          </w:tcPr>
          <w:p w14:paraId="6A75258B" w14:textId="77777777" w:rsidR="003673BE" w:rsidRPr="00801E82" w:rsidRDefault="003673BE" w:rsidP="009A2C73">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9" w:type="dxa"/>
            <w:tcBorders>
              <w:top w:val="single" w:sz="4" w:space="0" w:color="000000"/>
              <w:left w:val="single" w:sz="4" w:space="0" w:color="000000"/>
              <w:bottom w:val="single" w:sz="4" w:space="0" w:color="000000"/>
              <w:right w:val="single" w:sz="4" w:space="0" w:color="000000"/>
            </w:tcBorders>
          </w:tcPr>
          <w:p w14:paraId="2B2E3BCF"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151" w:type="dxa"/>
            <w:tcBorders>
              <w:top w:val="single" w:sz="4" w:space="0" w:color="000000"/>
              <w:left w:val="single" w:sz="4" w:space="0" w:color="000000"/>
              <w:bottom w:val="single" w:sz="4" w:space="0" w:color="000000"/>
              <w:right w:val="single" w:sz="4" w:space="0" w:color="000000"/>
            </w:tcBorders>
          </w:tcPr>
          <w:p w14:paraId="27B946C6"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28" w:type="dxa"/>
            <w:tcBorders>
              <w:top w:val="single" w:sz="4" w:space="0" w:color="000000"/>
              <w:left w:val="single" w:sz="4" w:space="0" w:color="000000"/>
              <w:bottom w:val="single" w:sz="4" w:space="0" w:color="000000"/>
              <w:right w:val="single" w:sz="4" w:space="0" w:color="000000"/>
            </w:tcBorders>
          </w:tcPr>
          <w:p w14:paraId="09DCD3DA" w14:textId="77777777" w:rsidR="003673BE" w:rsidRPr="00801E82" w:rsidRDefault="003673BE" w:rsidP="009A2C73">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62" w:type="dxa"/>
            <w:tcBorders>
              <w:top w:val="single" w:sz="4" w:space="0" w:color="000000"/>
              <w:left w:val="single" w:sz="4" w:space="0" w:color="000000"/>
              <w:bottom w:val="single" w:sz="4" w:space="0" w:color="000000"/>
              <w:right w:val="single" w:sz="4" w:space="0" w:color="000000"/>
            </w:tcBorders>
          </w:tcPr>
          <w:p w14:paraId="77B81554"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30" w:type="dxa"/>
            <w:tcBorders>
              <w:top w:val="single" w:sz="4" w:space="0" w:color="000000"/>
              <w:left w:val="single" w:sz="4" w:space="0" w:color="000000"/>
              <w:bottom w:val="single" w:sz="4" w:space="0" w:color="000000"/>
              <w:right w:val="single" w:sz="4" w:space="0" w:color="000000"/>
            </w:tcBorders>
          </w:tcPr>
          <w:p w14:paraId="6C172E20"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73" w:type="dxa"/>
            <w:tcBorders>
              <w:top w:val="single" w:sz="4" w:space="0" w:color="000000"/>
              <w:left w:val="single" w:sz="4" w:space="0" w:color="000000"/>
              <w:bottom w:val="single" w:sz="4" w:space="0" w:color="000000"/>
              <w:right w:val="single" w:sz="4" w:space="0" w:color="000000"/>
            </w:tcBorders>
          </w:tcPr>
          <w:p w14:paraId="50517025"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513" w:type="dxa"/>
            <w:tcBorders>
              <w:top w:val="single" w:sz="4" w:space="0" w:color="000000"/>
              <w:left w:val="single" w:sz="4" w:space="0" w:color="000000"/>
              <w:bottom w:val="single" w:sz="4" w:space="0" w:color="000000"/>
              <w:right w:val="single" w:sz="4" w:space="0" w:color="000000"/>
            </w:tcBorders>
          </w:tcPr>
          <w:p w14:paraId="5F481248"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3673BE" w:rsidRPr="00801E82" w14:paraId="77A2B830" w14:textId="77777777" w:rsidTr="00AB10DF">
        <w:trPr>
          <w:trHeight w:val="282"/>
        </w:trPr>
        <w:tc>
          <w:tcPr>
            <w:tcW w:w="1440" w:type="dxa"/>
            <w:tcBorders>
              <w:top w:val="single" w:sz="4" w:space="0" w:color="000000"/>
              <w:left w:val="single" w:sz="4" w:space="0" w:color="000000"/>
              <w:bottom w:val="single" w:sz="4" w:space="0" w:color="000000"/>
              <w:right w:val="single" w:sz="4" w:space="0" w:color="000000"/>
            </w:tcBorders>
          </w:tcPr>
          <w:p w14:paraId="6ADADEC7" w14:textId="77777777" w:rsidR="003673BE" w:rsidRPr="00801E82" w:rsidRDefault="003673BE" w:rsidP="009A2C73">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Intimidation</w:t>
            </w:r>
          </w:p>
        </w:tc>
        <w:tc>
          <w:tcPr>
            <w:tcW w:w="626" w:type="dxa"/>
            <w:tcBorders>
              <w:top w:val="single" w:sz="4" w:space="0" w:color="000000"/>
              <w:left w:val="single" w:sz="4" w:space="0" w:color="000000"/>
              <w:bottom w:val="single" w:sz="4" w:space="0" w:color="000000"/>
              <w:right w:val="single" w:sz="4" w:space="0" w:color="000000"/>
            </w:tcBorders>
          </w:tcPr>
          <w:p w14:paraId="69A15DF8"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638" w:type="dxa"/>
            <w:tcBorders>
              <w:top w:val="single" w:sz="4" w:space="0" w:color="000000"/>
              <w:left w:val="single" w:sz="4" w:space="0" w:color="000000"/>
              <w:bottom w:val="single" w:sz="4" w:space="0" w:color="000000"/>
              <w:right w:val="single" w:sz="4" w:space="0" w:color="000000"/>
            </w:tcBorders>
          </w:tcPr>
          <w:p w14:paraId="6E9EDFAA" w14:textId="77777777" w:rsidR="003673BE" w:rsidRPr="00801E82" w:rsidRDefault="003673BE" w:rsidP="009A2C73">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9" w:type="dxa"/>
            <w:tcBorders>
              <w:top w:val="single" w:sz="4" w:space="0" w:color="000000"/>
              <w:left w:val="single" w:sz="4" w:space="0" w:color="000000"/>
              <w:bottom w:val="single" w:sz="4" w:space="0" w:color="000000"/>
              <w:right w:val="single" w:sz="4" w:space="0" w:color="000000"/>
            </w:tcBorders>
          </w:tcPr>
          <w:p w14:paraId="5FF75E2A"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151" w:type="dxa"/>
            <w:tcBorders>
              <w:top w:val="single" w:sz="4" w:space="0" w:color="000000"/>
              <w:left w:val="single" w:sz="4" w:space="0" w:color="000000"/>
              <w:bottom w:val="single" w:sz="4" w:space="0" w:color="000000"/>
              <w:right w:val="single" w:sz="4" w:space="0" w:color="000000"/>
            </w:tcBorders>
          </w:tcPr>
          <w:p w14:paraId="2FE45031"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28" w:type="dxa"/>
            <w:tcBorders>
              <w:top w:val="single" w:sz="4" w:space="0" w:color="000000"/>
              <w:left w:val="single" w:sz="4" w:space="0" w:color="000000"/>
              <w:bottom w:val="single" w:sz="4" w:space="0" w:color="000000"/>
              <w:right w:val="single" w:sz="4" w:space="0" w:color="000000"/>
            </w:tcBorders>
          </w:tcPr>
          <w:p w14:paraId="64E546F5" w14:textId="77777777" w:rsidR="003673BE" w:rsidRPr="00801E82" w:rsidRDefault="003673BE" w:rsidP="009A2C73">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62" w:type="dxa"/>
            <w:tcBorders>
              <w:top w:val="single" w:sz="4" w:space="0" w:color="000000"/>
              <w:left w:val="single" w:sz="4" w:space="0" w:color="000000"/>
              <w:bottom w:val="single" w:sz="4" w:space="0" w:color="000000"/>
              <w:right w:val="single" w:sz="4" w:space="0" w:color="000000"/>
            </w:tcBorders>
          </w:tcPr>
          <w:p w14:paraId="4AE01911"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30" w:type="dxa"/>
            <w:tcBorders>
              <w:top w:val="single" w:sz="4" w:space="0" w:color="000000"/>
              <w:left w:val="single" w:sz="4" w:space="0" w:color="000000"/>
              <w:bottom w:val="single" w:sz="4" w:space="0" w:color="000000"/>
              <w:right w:val="single" w:sz="4" w:space="0" w:color="000000"/>
            </w:tcBorders>
          </w:tcPr>
          <w:p w14:paraId="122E88E1"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73" w:type="dxa"/>
            <w:tcBorders>
              <w:top w:val="single" w:sz="4" w:space="0" w:color="000000"/>
              <w:left w:val="single" w:sz="4" w:space="0" w:color="000000"/>
              <w:bottom w:val="single" w:sz="4" w:space="0" w:color="000000"/>
              <w:right w:val="single" w:sz="4" w:space="0" w:color="000000"/>
            </w:tcBorders>
          </w:tcPr>
          <w:p w14:paraId="1E45E234"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513" w:type="dxa"/>
            <w:tcBorders>
              <w:top w:val="single" w:sz="4" w:space="0" w:color="000000"/>
              <w:left w:val="single" w:sz="4" w:space="0" w:color="000000"/>
              <w:bottom w:val="single" w:sz="4" w:space="0" w:color="000000"/>
              <w:right w:val="single" w:sz="4" w:space="0" w:color="000000"/>
            </w:tcBorders>
          </w:tcPr>
          <w:p w14:paraId="7A039CC9"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3673BE" w:rsidRPr="00801E82" w14:paraId="63DFABDA" w14:textId="77777777" w:rsidTr="00AB10DF">
        <w:trPr>
          <w:trHeight w:val="595"/>
        </w:trPr>
        <w:tc>
          <w:tcPr>
            <w:tcW w:w="1440" w:type="dxa"/>
            <w:tcBorders>
              <w:top w:val="single" w:sz="4" w:space="0" w:color="000000"/>
              <w:left w:val="single" w:sz="4" w:space="0" w:color="000000"/>
              <w:bottom w:val="single" w:sz="4" w:space="0" w:color="000000"/>
              <w:right w:val="single" w:sz="4" w:space="0" w:color="000000"/>
            </w:tcBorders>
          </w:tcPr>
          <w:p w14:paraId="3880FC4E" w14:textId="77777777" w:rsidR="003673BE" w:rsidRPr="00801E82" w:rsidRDefault="003673BE" w:rsidP="009A2C73">
            <w:pPr>
              <w:rPr>
                <w:rFonts w:ascii="Times New Roman" w:eastAsia="Times New Roman" w:hAnsi="Times New Roman" w:cs="Times New Roman"/>
                <w:color w:val="000000"/>
                <w:sz w:val="20"/>
              </w:rPr>
            </w:pPr>
            <w:r w:rsidRPr="000F6267">
              <w:rPr>
                <w:rFonts w:ascii="Times New Roman" w:eastAsia="Times New Roman" w:hAnsi="Times New Roman" w:cs="Times New Roman"/>
                <w:color w:val="000000"/>
                <w:sz w:val="20"/>
              </w:rPr>
              <w:t>Destruction</w:t>
            </w:r>
            <w:r w:rsidRPr="00801E82">
              <w:rPr>
                <w:rFonts w:ascii="Times New Roman" w:eastAsia="Times New Roman" w:hAnsi="Times New Roman" w:cs="Times New Roman"/>
                <w:color w:val="000000"/>
                <w:sz w:val="20"/>
              </w:rPr>
              <w:t>, Damage, Vandalism of Property</w:t>
            </w:r>
          </w:p>
        </w:tc>
        <w:tc>
          <w:tcPr>
            <w:tcW w:w="626" w:type="dxa"/>
            <w:tcBorders>
              <w:top w:val="single" w:sz="4" w:space="0" w:color="000000"/>
              <w:left w:val="single" w:sz="4" w:space="0" w:color="000000"/>
              <w:bottom w:val="single" w:sz="4" w:space="0" w:color="000000"/>
              <w:right w:val="single" w:sz="4" w:space="0" w:color="000000"/>
            </w:tcBorders>
          </w:tcPr>
          <w:p w14:paraId="475C0158"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638" w:type="dxa"/>
            <w:tcBorders>
              <w:top w:val="single" w:sz="4" w:space="0" w:color="000000"/>
              <w:left w:val="single" w:sz="4" w:space="0" w:color="000000"/>
              <w:bottom w:val="single" w:sz="4" w:space="0" w:color="000000"/>
              <w:right w:val="single" w:sz="4" w:space="0" w:color="000000"/>
            </w:tcBorders>
          </w:tcPr>
          <w:p w14:paraId="2FAC71F9" w14:textId="77777777" w:rsidR="003673BE" w:rsidRPr="00801E82" w:rsidRDefault="003673BE" w:rsidP="009A2C73">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29" w:type="dxa"/>
            <w:tcBorders>
              <w:top w:val="single" w:sz="4" w:space="0" w:color="000000"/>
              <w:left w:val="single" w:sz="4" w:space="0" w:color="000000"/>
              <w:bottom w:val="single" w:sz="4" w:space="0" w:color="000000"/>
              <w:right w:val="single" w:sz="4" w:space="0" w:color="000000"/>
            </w:tcBorders>
          </w:tcPr>
          <w:p w14:paraId="059D319B"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151" w:type="dxa"/>
            <w:tcBorders>
              <w:top w:val="single" w:sz="4" w:space="0" w:color="000000"/>
              <w:left w:val="single" w:sz="4" w:space="0" w:color="000000"/>
              <w:bottom w:val="single" w:sz="4" w:space="0" w:color="000000"/>
              <w:right w:val="single" w:sz="4" w:space="0" w:color="000000"/>
            </w:tcBorders>
          </w:tcPr>
          <w:p w14:paraId="7A84BA1B"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28" w:type="dxa"/>
            <w:tcBorders>
              <w:top w:val="single" w:sz="4" w:space="0" w:color="000000"/>
              <w:left w:val="single" w:sz="4" w:space="0" w:color="000000"/>
              <w:bottom w:val="single" w:sz="4" w:space="0" w:color="000000"/>
              <w:right w:val="single" w:sz="4" w:space="0" w:color="000000"/>
            </w:tcBorders>
          </w:tcPr>
          <w:p w14:paraId="50E4A3DB" w14:textId="77777777" w:rsidR="003673BE" w:rsidRPr="00801E82" w:rsidRDefault="003673BE" w:rsidP="009A2C73">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62" w:type="dxa"/>
            <w:tcBorders>
              <w:top w:val="single" w:sz="4" w:space="0" w:color="000000"/>
              <w:left w:val="single" w:sz="4" w:space="0" w:color="000000"/>
              <w:bottom w:val="single" w:sz="4" w:space="0" w:color="000000"/>
              <w:right w:val="single" w:sz="4" w:space="0" w:color="000000"/>
            </w:tcBorders>
          </w:tcPr>
          <w:p w14:paraId="6E6EE0BF"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30" w:type="dxa"/>
            <w:tcBorders>
              <w:top w:val="single" w:sz="4" w:space="0" w:color="000000"/>
              <w:left w:val="single" w:sz="4" w:space="0" w:color="000000"/>
              <w:bottom w:val="single" w:sz="4" w:space="0" w:color="000000"/>
              <w:right w:val="single" w:sz="4" w:space="0" w:color="000000"/>
            </w:tcBorders>
          </w:tcPr>
          <w:p w14:paraId="2EB0F793"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73" w:type="dxa"/>
            <w:tcBorders>
              <w:top w:val="single" w:sz="4" w:space="0" w:color="000000"/>
              <w:left w:val="single" w:sz="4" w:space="0" w:color="000000"/>
              <w:bottom w:val="single" w:sz="4" w:space="0" w:color="000000"/>
              <w:right w:val="single" w:sz="4" w:space="0" w:color="000000"/>
            </w:tcBorders>
          </w:tcPr>
          <w:p w14:paraId="5616835D"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513" w:type="dxa"/>
            <w:tcBorders>
              <w:top w:val="single" w:sz="4" w:space="0" w:color="000000"/>
              <w:left w:val="single" w:sz="4" w:space="0" w:color="000000"/>
              <w:bottom w:val="single" w:sz="4" w:space="0" w:color="000000"/>
              <w:right w:val="single" w:sz="4" w:space="0" w:color="000000"/>
            </w:tcBorders>
          </w:tcPr>
          <w:p w14:paraId="38BA7322" w14:textId="77777777" w:rsidR="003673BE" w:rsidRPr="00801E82" w:rsidRDefault="003673BE" w:rsidP="009A2C73">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bl>
    <w:p w14:paraId="4FFE234B" w14:textId="77777777" w:rsidR="00CB24DA" w:rsidRPr="0025390F" w:rsidRDefault="00CB24DA" w:rsidP="00CB24DA">
      <w:pPr>
        <w:spacing w:after="0"/>
        <w:ind w:left="720" w:firstLine="720"/>
        <w:jc w:val="center"/>
        <w:rPr>
          <w:rFonts w:ascii="Times New Roman" w:hAnsi="Times New Roman" w:cs="Times New Roman"/>
          <w:b/>
          <w:sz w:val="24"/>
          <w:szCs w:val="24"/>
        </w:rPr>
      </w:pPr>
      <w:r>
        <w:rPr>
          <w:rFonts w:ascii="Times New Roman" w:hAnsi="Times New Roman" w:cs="Times New Roman"/>
          <w:b/>
          <w:sz w:val="24"/>
          <w:szCs w:val="24"/>
        </w:rPr>
        <w:t>WEST DES MOINES CAMPUS 2018</w:t>
      </w:r>
      <w:r w:rsidRPr="0025390F">
        <w:rPr>
          <w:rFonts w:ascii="Times New Roman" w:hAnsi="Times New Roman" w:cs="Times New Roman"/>
          <w:b/>
          <w:sz w:val="24"/>
          <w:szCs w:val="24"/>
        </w:rPr>
        <w:t xml:space="preserve"> TOTALS FOR HATE CRIMES</w:t>
      </w:r>
    </w:p>
    <w:p w14:paraId="639CC744" w14:textId="77777777" w:rsidR="00CB24DA" w:rsidRPr="0025390F" w:rsidRDefault="00CB24DA" w:rsidP="00CB24DA">
      <w:pPr>
        <w:spacing w:after="0"/>
        <w:ind w:left="900"/>
        <w:jc w:val="center"/>
        <w:rPr>
          <w:rFonts w:ascii="Times New Roman" w:hAnsi="Times New Roman" w:cs="Times New Roman"/>
          <w:b/>
          <w:sz w:val="24"/>
          <w:szCs w:val="24"/>
        </w:rPr>
      </w:pPr>
      <w:r w:rsidRPr="0025390F">
        <w:rPr>
          <w:rFonts w:ascii="Times New Roman" w:hAnsi="Times New Roman" w:cs="Times New Roman"/>
          <w:b/>
          <w:sz w:val="24"/>
          <w:szCs w:val="24"/>
        </w:rPr>
        <w:t>ON CAMPUS, ON-CAMPUS STUDENT HOUSING FACILITIES, NONCAMPUS, PUBLIC PROPERTY</w:t>
      </w:r>
    </w:p>
    <w:tbl>
      <w:tblPr>
        <w:tblStyle w:val="TableGrid"/>
        <w:tblpPr w:leftFromText="180" w:rightFromText="180" w:vertAnchor="text" w:tblpX="535" w:tblpY="1"/>
        <w:tblOverlap w:val="never"/>
        <w:tblW w:w="9985" w:type="dxa"/>
        <w:tblInd w:w="0" w:type="dxa"/>
        <w:tblLayout w:type="fixed"/>
        <w:tblCellMar>
          <w:top w:w="7" w:type="dxa"/>
          <w:left w:w="108" w:type="dxa"/>
          <w:right w:w="75" w:type="dxa"/>
        </w:tblCellMar>
        <w:tblLook w:val="04A0" w:firstRow="1" w:lastRow="0" w:firstColumn="1" w:lastColumn="0" w:noHBand="0" w:noVBand="1"/>
      </w:tblPr>
      <w:tblGrid>
        <w:gridCol w:w="1320"/>
        <w:gridCol w:w="645"/>
        <w:gridCol w:w="730"/>
        <w:gridCol w:w="900"/>
        <w:gridCol w:w="1260"/>
        <w:gridCol w:w="810"/>
        <w:gridCol w:w="810"/>
        <w:gridCol w:w="1080"/>
        <w:gridCol w:w="990"/>
        <w:gridCol w:w="1440"/>
      </w:tblGrid>
      <w:tr w:rsidR="00CB24DA" w:rsidRPr="00801E82" w14:paraId="244F471F" w14:textId="77777777" w:rsidTr="003D7BA8">
        <w:trPr>
          <w:trHeight w:val="282"/>
        </w:trPr>
        <w:tc>
          <w:tcPr>
            <w:tcW w:w="1320" w:type="dxa"/>
            <w:tcBorders>
              <w:top w:val="single" w:sz="4" w:space="0" w:color="000000"/>
              <w:left w:val="single" w:sz="4" w:space="0" w:color="000000"/>
              <w:bottom w:val="single" w:sz="4" w:space="0" w:color="000000"/>
              <w:right w:val="single" w:sz="4" w:space="0" w:color="000000"/>
            </w:tcBorders>
          </w:tcPr>
          <w:p w14:paraId="10955F70" w14:textId="77777777" w:rsidR="00CB24DA" w:rsidRPr="00801E82" w:rsidRDefault="00CB24DA" w:rsidP="003D7BA8">
            <w:pPr>
              <w:jc w:val="center"/>
              <w:rPr>
                <w:rFonts w:ascii="Times New Roman" w:eastAsia="Times New Roman" w:hAnsi="Times New Roman" w:cs="Times New Roman"/>
                <w:b/>
                <w:color w:val="000000"/>
                <w:sz w:val="20"/>
              </w:rPr>
            </w:pPr>
            <w:r w:rsidRPr="00801E82">
              <w:rPr>
                <w:rFonts w:ascii="Times New Roman" w:eastAsia="Times New Roman" w:hAnsi="Times New Roman" w:cs="Times New Roman"/>
                <w:b/>
                <w:color w:val="000000"/>
                <w:sz w:val="20"/>
              </w:rPr>
              <w:t xml:space="preserve">Criminal Offense </w:t>
            </w:r>
          </w:p>
        </w:tc>
        <w:tc>
          <w:tcPr>
            <w:tcW w:w="645" w:type="dxa"/>
            <w:tcBorders>
              <w:top w:val="single" w:sz="4" w:space="0" w:color="000000"/>
              <w:left w:val="single" w:sz="4" w:space="0" w:color="000000"/>
              <w:bottom w:val="single" w:sz="4" w:space="0" w:color="000000"/>
              <w:right w:val="single" w:sz="4" w:space="0" w:color="000000"/>
            </w:tcBorders>
          </w:tcPr>
          <w:p w14:paraId="4D7AF619" w14:textId="77777777" w:rsidR="00CB24DA" w:rsidRPr="00801E82" w:rsidRDefault="00CB24DA" w:rsidP="003D7BA8">
            <w:pP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2019</w:t>
            </w:r>
          </w:p>
          <w:p w14:paraId="013FEF95" w14:textId="77777777" w:rsidR="00CB24DA" w:rsidRPr="00801E82" w:rsidRDefault="00CB24DA" w:rsidP="003D7BA8">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 xml:space="preserve">Total </w:t>
            </w:r>
          </w:p>
        </w:tc>
        <w:tc>
          <w:tcPr>
            <w:tcW w:w="730" w:type="dxa"/>
            <w:tcBorders>
              <w:top w:val="single" w:sz="4" w:space="0" w:color="000000"/>
              <w:left w:val="single" w:sz="4" w:space="0" w:color="000000"/>
              <w:bottom w:val="single" w:sz="4" w:space="0" w:color="000000"/>
              <w:right w:val="single" w:sz="4" w:space="0" w:color="000000"/>
            </w:tcBorders>
          </w:tcPr>
          <w:p w14:paraId="0CD6DA15" w14:textId="77777777" w:rsidR="00CB24DA" w:rsidRPr="00801E82" w:rsidRDefault="00CB24DA" w:rsidP="003D7BA8">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Race</w:t>
            </w:r>
          </w:p>
        </w:tc>
        <w:tc>
          <w:tcPr>
            <w:tcW w:w="900" w:type="dxa"/>
            <w:tcBorders>
              <w:top w:val="single" w:sz="4" w:space="0" w:color="000000"/>
              <w:left w:val="single" w:sz="4" w:space="0" w:color="000000"/>
              <w:bottom w:val="single" w:sz="4" w:space="0" w:color="000000"/>
              <w:right w:val="single" w:sz="4" w:space="0" w:color="000000"/>
            </w:tcBorders>
          </w:tcPr>
          <w:p w14:paraId="29791EE3" w14:textId="77777777" w:rsidR="00CB24DA" w:rsidRPr="00801E82" w:rsidRDefault="00CB24DA" w:rsidP="003D7BA8">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 xml:space="preserve">Religion </w:t>
            </w:r>
          </w:p>
        </w:tc>
        <w:tc>
          <w:tcPr>
            <w:tcW w:w="1260" w:type="dxa"/>
            <w:tcBorders>
              <w:top w:val="single" w:sz="4" w:space="0" w:color="000000"/>
              <w:left w:val="single" w:sz="4" w:space="0" w:color="000000"/>
              <w:bottom w:val="single" w:sz="4" w:space="0" w:color="000000"/>
              <w:right w:val="single" w:sz="4" w:space="0" w:color="000000"/>
            </w:tcBorders>
          </w:tcPr>
          <w:p w14:paraId="26A2C5D7" w14:textId="77777777" w:rsidR="00CB24DA" w:rsidRPr="00801E82" w:rsidRDefault="00CB24DA" w:rsidP="003D7BA8">
            <w:pPr>
              <w:rPr>
                <w:rFonts w:ascii="Times New Roman" w:eastAsia="Times New Roman" w:hAnsi="Times New Roman" w:cs="Times New Roman"/>
                <w:color w:val="000000"/>
                <w:sz w:val="16"/>
              </w:rPr>
            </w:pPr>
            <w:r w:rsidRPr="00801E82">
              <w:rPr>
                <w:rFonts w:ascii="Times New Roman" w:eastAsia="Times New Roman" w:hAnsi="Times New Roman" w:cs="Times New Roman"/>
                <w:color w:val="000000"/>
                <w:sz w:val="16"/>
              </w:rPr>
              <w:t>Sexual</w:t>
            </w:r>
          </w:p>
          <w:p w14:paraId="4D8CA35B" w14:textId="77777777" w:rsidR="00CB24DA" w:rsidRPr="00801E82" w:rsidRDefault="00CB24DA" w:rsidP="003D7BA8">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Orientation</w:t>
            </w:r>
          </w:p>
        </w:tc>
        <w:tc>
          <w:tcPr>
            <w:tcW w:w="810" w:type="dxa"/>
            <w:tcBorders>
              <w:top w:val="single" w:sz="4" w:space="0" w:color="000000"/>
              <w:left w:val="single" w:sz="4" w:space="0" w:color="000000"/>
              <w:bottom w:val="single" w:sz="4" w:space="0" w:color="000000"/>
              <w:right w:val="single" w:sz="4" w:space="0" w:color="000000"/>
            </w:tcBorders>
          </w:tcPr>
          <w:p w14:paraId="2763BEE0" w14:textId="77777777" w:rsidR="00CB24DA" w:rsidRPr="00801E82" w:rsidRDefault="00CB24DA" w:rsidP="003D7BA8">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 xml:space="preserve">Gender </w:t>
            </w:r>
          </w:p>
        </w:tc>
        <w:tc>
          <w:tcPr>
            <w:tcW w:w="810" w:type="dxa"/>
            <w:tcBorders>
              <w:top w:val="single" w:sz="4" w:space="0" w:color="000000"/>
              <w:left w:val="single" w:sz="4" w:space="0" w:color="000000"/>
              <w:bottom w:val="single" w:sz="4" w:space="0" w:color="000000"/>
              <w:right w:val="single" w:sz="4" w:space="0" w:color="000000"/>
            </w:tcBorders>
          </w:tcPr>
          <w:p w14:paraId="389E6D3E" w14:textId="77777777" w:rsidR="00CB24DA" w:rsidRPr="00801E82" w:rsidRDefault="00CB24DA" w:rsidP="003D7BA8">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 xml:space="preserve">Gender Identity </w:t>
            </w:r>
          </w:p>
        </w:tc>
        <w:tc>
          <w:tcPr>
            <w:tcW w:w="1080" w:type="dxa"/>
            <w:tcBorders>
              <w:top w:val="single" w:sz="4" w:space="0" w:color="000000"/>
              <w:left w:val="single" w:sz="4" w:space="0" w:color="000000"/>
              <w:bottom w:val="single" w:sz="4" w:space="0" w:color="000000"/>
              <w:right w:val="single" w:sz="4" w:space="0" w:color="000000"/>
            </w:tcBorders>
          </w:tcPr>
          <w:p w14:paraId="30D1C382" w14:textId="77777777" w:rsidR="00CB24DA" w:rsidRPr="00801E82" w:rsidRDefault="00CB24DA" w:rsidP="003D7BA8">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Disability</w:t>
            </w:r>
          </w:p>
        </w:tc>
        <w:tc>
          <w:tcPr>
            <w:tcW w:w="990" w:type="dxa"/>
            <w:tcBorders>
              <w:top w:val="single" w:sz="4" w:space="0" w:color="000000"/>
              <w:left w:val="single" w:sz="4" w:space="0" w:color="000000"/>
              <w:bottom w:val="single" w:sz="4" w:space="0" w:color="000000"/>
              <w:right w:val="single" w:sz="4" w:space="0" w:color="000000"/>
            </w:tcBorders>
          </w:tcPr>
          <w:p w14:paraId="7A461FD9" w14:textId="77777777" w:rsidR="00CB24DA" w:rsidRPr="00801E82" w:rsidRDefault="00CB24DA" w:rsidP="003D7BA8">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 xml:space="preserve">Ethnicity </w:t>
            </w:r>
          </w:p>
        </w:tc>
        <w:tc>
          <w:tcPr>
            <w:tcW w:w="1440" w:type="dxa"/>
            <w:tcBorders>
              <w:top w:val="single" w:sz="4" w:space="0" w:color="000000"/>
              <w:left w:val="single" w:sz="4" w:space="0" w:color="000000"/>
              <w:bottom w:val="single" w:sz="4" w:space="0" w:color="000000"/>
              <w:right w:val="single" w:sz="4" w:space="0" w:color="000000"/>
            </w:tcBorders>
          </w:tcPr>
          <w:p w14:paraId="6F40CEED" w14:textId="77777777" w:rsidR="00CB24DA" w:rsidRPr="00801E82" w:rsidRDefault="00CB24DA" w:rsidP="003D7BA8">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 xml:space="preserve">National Origin </w:t>
            </w:r>
          </w:p>
        </w:tc>
      </w:tr>
      <w:tr w:rsidR="00CB24DA" w:rsidRPr="00801E82" w14:paraId="6E2DCF44" w14:textId="77777777" w:rsidTr="003D7BA8">
        <w:trPr>
          <w:trHeight w:val="504"/>
        </w:trPr>
        <w:tc>
          <w:tcPr>
            <w:tcW w:w="1320" w:type="dxa"/>
            <w:tcBorders>
              <w:top w:val="single" w:sz="4" w:space="0" w:color="000000"/>
              <w:left w:val="single" w:sz="4" w:space="0" w:color="000000"/>
              <w:bottom w:val="single" w:sz="4" w:space="0" w:color="000000"/>
              <w:right w:val="single" w:sz="4" w:space="0" w:color="000000"/>
            </w:tcBorders>
          </w:tcPr>
          <w:p w14:paraId="10682ED4" w14:textId="77777777" w:rsidR="00CB24DA" w:rsidRPr="00801E82" w:rsidRDefault="00CB24DA" w:rsidP="003D7BA8">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Murder/non-negligent man slaughter </w:t>
            </w:r>
          </w:p>
        </w:tc>
        <w:tc>
          <w:tcPr>
            <w:tcW w:w="645" w:type="dxa"/>
            <w:tcBorders>
              <w:top w:val="single" w:sz="4" w:space="0" w:color="000000"/>
              <w:left w:val="single" w:sz="4" w:space="0" w:color="000000"/>
              <w:bottom w:val="single" w:sz="4" w:space="0" w:color="000000"/>
              <w:right w:val="single" w:sz="4" w:space="0" w:color="000000"/>
            </w:tcBorders>
            <w:vAlign w:val="center"/>
          </w:tcPr>
          <w:p w14:paraId="07D94832"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730" w:type="dxa"/>
            <w:tcBorders>
              <w:top w:val="single" w:sz="4" w:space="0" w:color="000000"/>
              <w:left w:val="single" w:sz="4" w:space="0" w:color="000000"/>
              <w:bottom w:val="single" w:sz="4" w:space="0" w:color="000000"/>
              <w:right w:val="single" w:sz="4" w:space="0" w:color="000000"/>
            </w:tcBorders>
            <w:vAlign w:val="center"/>
          </w:tcPr>
          <w:p w14:paraId="35B35D16" w14:textId="77777777" w:rsidR="00CB24DA" w:rsidRPr="00801E82" w:rsidRDefault="00CB24DA" w:rsidP="003D7BA8">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00" w:type="dxa"/>
            <w:tcBorders>
              <w:top w:val="single" w:sz="4" w:space="0" w:color="000000"/>
              <w:left w:val="single" w:sz="4" w:space="0" w:color="000000"/>
              <w:bottom w:val="single" w:sz="4" w:space="0" w:color="000000"/>
              <w:right w:val="single" w:sz="4" w:space="0" w:color="000000"/>
            </w:tcBorders>
            <w:vAlign w:val="center"/>
          </w:tcPr>
          <w:p w14:paraId="3D06F44D"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260" w:type="dxa"/>
            <w:tcBorders>
              <w:top w:val="single" w:sz="4" w:space="0" w:color="000000"/>
              <w:left w:val="single" w:sz="4" w:space="0" w:color="000000"/>
              <w:bottom w:val="single" w:sz="4" w:space="0" w:color="000000"/>
              <w:right w:val="single" w:sz="4" w:space="0" w:color="000000"/>
            </w:tcBorders>
            <w:vAlign w:val="center"/>
          </w:tcPr>
          <w:p w14:paraId="4ED7099C"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10" w:type="dxa"/>
            <w:tcBorders>
              <w:top w:val="single" w:sz="4" w:space="0" w:color="000000"/>
              <w:left w:val="single" w:sz="4" w:space="0" w:color="000000"/>
              <w:bottom w:val="single" w:sz="4" w:space="0" w:color="000000"/>
              <w:right w:val="single" w:sz="4" w:space="0" w:color="000000"/>
            </w:tcBorders>
            <w:vAlign w:val="center"/>
          </w:tcPr>
          <w:p w14:paraId="2A988522" w14:textId="77777777" w:rsidR="00CB24DA" w:rsidRPr="00801E82" w:rsidRDefault="00CB24DA" w:rsidP="003D7BA8">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10" w:type="dxa"/>
            <w:tcBorders>
              <w:top w:val="single" w:sz="4" w:space="0" w:color="000000"/>
              <w:left w:val="single" w:sz="4" w:space="0" w:color="000000"/>
              <w:bottom w:val="single" w:sz="4" w:space="0" w:color="000000"/>
              <w:right w:val="single" w:sz="4" w:space="0" w:color="000000"/>
            </w:tcBorders>
            <w:vAlign w:val="center"/>
          </w:tcPr>
          <w:p w14:paraId="38382C90"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080" w:type="dxa"/>
            <w:tcBorders>
              <w:top w:val="single" w:sz="4" w:space="0" w:color="000000"/>
              <w:left w:val="single" w:sz="4" w:space="0" w:color="000000"/>
              <w:bottom w:val="single" w:sz="4" w:space="0" w:color="000000"/>
              <w:right w:val="single" w:sz="4" w:space="0" w:color="000000"/>
            </w:tcBorders>
            <w:vAlign w:val="center"/>
          </w:tcPr>
          <w:p w14:paraId="5E126787"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90" w:type="dxa"/>
            <w:tcBorders>
              <w:top w:val="single" w:sz="4" w:space="0" w:color="000000"/>
              <w:left w:val="single" w:sz="4" w:space="0" w:color="000000"/>
              <w:bottom w:val="single" w:sz="4" w:space="0" w:color="000000"/>
              <w:right w:val="single" w:sz="4" w:space="0" w:color="000000"/>
            </w:tcBorders>
            <w:vAlign w:val="center"/>
          </w:tcPr>
          <w:p w14:paraId="031A905F"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1440" w:type="dxa"/>
            <w:tcBorders>
              <w:top w:val="single" w:sz="4" w:space="0" w:color="000000"/>
              <w:left w:val="single" w:sz="4" w:space="0" w:color="000000"/>
              <w:bottom w:val="single" w:sz="4" w:space="0" w:color="000000"/>
              <w:right w:val="single" w:sz="4" w:space="0" w:color="000000"/>
            </w:tcBorders>
            <w:vAlign w:val="center"/>
          </w:tcPr>
          <w:p w14:paraId="2D213653"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CB24DA" w:rsidRPr="00801E82" w14:paraId="77C9F1D4" w14:textId="77777777" w:rsidTr="003D7BA8">
        <w:trPr>
          <w:trHeight w:val="282"/>
        </w:trPr>
        <w:tc>
          <w:tcPr>
            <w:tcW w:w="1320" w:type="dxa"/>
            <w:tcBorders>
              <w:top w:val="single" w:sz="4" w:space="0" w:color="000000"/>
              <w:left w:val="single" w:sz="4" w:space="0" w:color="000000"/>
              <w:bottom w:val="single" w:sz="4" w:space="0" w:color="000000"/>
              <w:right w:val="single" w:sz="4" w:space="0" w:color="000000"/>
            </w:tcBorders>
          </w:tcPr>
          <w:p w14:paraId="6E754EA0" w14:textId="77777777" w:rsidR="00CB24DA" w:rsidRPr="00801E82" w:rsidRDefault="00CB24DA" w:rsidP="003D7BA8">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Rape  </w:t>
            </w:r>
          </w:p>
        </w:tc>
        <w:tc>
          <w:tcPr>
            <w:tcW w:w="645" w:type="dxa"/>
            <w:tcBorders>
              <w:top w:val="single" w:sz="4" w:space="0" w:color="000000"/>
              <w:left w:val="single" w:sz="4" w:space="0" w:color="000000"/>
              <w:bottom w:val="single" w:sz="4" w:space="0" w:color="000000"/>
              <w:right w:val="single" w:sz="4" w:space="0" w:color="000000"/>
            </w:tcBorders>
          </w:tcPr>
          <w:p w14:paraId="255631C2"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730" w:type="dxa"/>
            <w:tcBorders>
              <w:top w:val="single" w:sz="4" w:space="0" w:color="000000"/>
              <w:left w:val="single" w:sz="4" w:space="0" w:color="000000"/>
              <w:bottom w:val="single" w:sz="4" w:space="0" w:color="000000"/>
              <w:right w:val="single" w:sz="4" w:space="0" w:color="000000"/>
            </w:tcBorders>
          </w:tcPr>
          <w:p w14:paraId="76BFAD06" w14:textId="77777777" w:rsidR="00CB24DA" w:rsidRPr="00801E82" w:rsidRDefault="00CB24DA" w:rsidP="003D7BA8">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00" w:type="dxa"/>
            <w:tcBorders>
              <w:top w:val="single" w:sz="4" w:space="0" w:color="000000"/>
              <w:left w:val="single" w:sz="4" w:space="0" w:color="000000"/>
              <w:bottom w:val="single" w:sz="4" w:space="0" w:color="000000"/>
              <w:right w:val="single" w:sz="4" w:space="0" w:color="000000"/>
            </w:tcBorders>
          </w:tcPr>
          <w:p w14:paraId="325DBF4F"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260" w:type="dxa"/>
            <w:tcBorders>
              <w:top w:val="single" w:sz="4" w:space="0" w:color="000000"/>
              <w:left w:val="single" w:sz="4" w:space="0" w:color="000000"/>
              <w:bottom w:val="single" w:sz="4" w:space="0" w:color="000000"/>
              <w:right w:val="single" w:sz="4" w:space="0" w:color="000000"/>
            </w:tcBorders>
          </w:tcPr>
          <w:p w14:paraId="5181048D"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10" w:type="dxa"/>
            <w:tcBorders>
              <w:top w:val="single" w:sz="4" w:space="0" w:color="000000"/>
              <w:left w:val="single" w:sz="4" w:space="0" w:color="000000"/>
              <w:bottom w:val="single" w:sz="4" w:space="0" w:color="000000"/>
              <w:right w:val="single" w:sz="4" w:space="0" w:color="000000"/>
            </w:tcBorders>
          </w:tcPr>
          <w:p w14:paraId="5D9880AB" w14:textId="77777777" w:rsidR="00CB24DA" w:rsidRPr="00801E82" w:rsidRDefault="00CB24DA" w:rsidP="003D7BA8">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10" w:type="dxa"/>
            <w:tcBorders>
              <w:top w:val="single" w:sz="4" w:space="0" w:color="000000"/>
              <w:left w:val="single" w:sz="4" w:space="0" w:color="000000"/>
              <w:bottom w:val="single" w:sz="4" w:space="0" w:color="000000"/>
              <w:right w:val="single" w:sz="4" w:space="0" w:color="000000"/>
            </w:tcBorders>
          </w:tcPr>
          <w:p w14:paraId="3E8D0C18"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1080" w:type="dxa"/>
            <w:tcBorders>
              <w:top w:val="single" w:sz="4" w:space="0" w:color="000000"/>
              <w:left w:val="single" w:sz="4" w:space="0" w:color="000000"/>
              <w:bottom w:val="single" w:sz="4" w:space="0" w:color="000000"/>
              <w:right w:val="single" w:sz="4" w:space="0" w:color="000000"/>
            </w:tcBorders>
          </w:tcPr>
          <w:p w14:paraId="4415C4BE"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90" w:type="dxa"/>
            <w:tcBorders>
              <w:top w:val="single" w:sz="4" w:space="0" w:color="000000"/>
              <w:left w:val="single" w:sz="4" w:space="0" w:color="000000"/>
              <w:bottom w:val="single" w:sz="4" w:space="0" w:color="000000"/>
              <w:right w:val="single" w:sz="4" w:space="0" w:color="000000"/>
            </w:tcBorders>
          </w:tcPr>
          <w:p w14:paraId="12298691"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1440" w:type="dxa"/>
            <w:tcBorders>
              <w:top w:val="single" w:sz="4" w:space="0" w:color="000000"/>
              <w:left w:val="single" w:sz="4" w:space="0" w:color="000000"/>
              <w:bottom w:val="single" w:sz="4" w:space="0" w:color="000000"/>
              <w:right w:val="single" w:sz="4" w:space="0" w:color="000000"/>
            </w:tcBorders>
          </w:tcPr>
          <w:p w14:paraId="5E1C1E79"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r>
      <w:tr w:rsidR="00CB24DA" w:rsidRPr="00801E82" w14:paraId="165D53CF" w14:textId="77777777" w:rsidTr="003D7BA8">
        <w:trPr>
          <w:trHeight w:val="282"/>
        </w:trPr>
        <w:tc>
          <w:tcPr>
            <w:tcW w:w="1320" w:type="dxa"/>
            <w:tcBorders>
              <w:top w:val="single" w:sz="4" w:space="0" w:color="000000"/>
              <w:left w:val="single" w:sz="4" w:space="0" w:color="000000"/>
              <w:bottom w:val="single" w:sz="4" w:space="0" w:color="000000"/>
              <w:right w:val="single" w:sz="4" w:space="0" w:color="000000"/>
            </w:tcBorders>
          </w:tcPr>
          <w:p w14:paraId="194F451C" w14:textId="77777777" w:rsidR="00CB24DA" w:rsidRPr="00801E82" w:rsidRDefault="00CB24DA" w:rsidP="003D7BA8">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Fondling  </w:t>
            </w:r>
          </w:p>
        </w:tc>
        <w:tc>
          <w:tcPr>
            <w:tcW w:w="645" w:type="dxa"/>
            <w:tcBorders>
              <w:top w:val="single" w:sz="4" w:space="0" w:color="000000"/>
              <w:left w:val="single" w:sz="4" w:space="0" w:color="000000"/>
              <w:bottom w:val="single" w:sz="4" w:space="0" w:color="000000"/>
              <w:right w:val="single" w:sz="4" w:space="0" w:color="000000"/>
            </w:tcBorders>
          </w:tcPr>
          <w:p w14:paraId="111AF6A7"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730" w:type="dxa"/>
            <w:tcBorders>
              <w:top w:val="single" w:sz="4" w:space="0" w:color="000000"/>
              <w:left w:val="single" w:sz="4" w:space="0" w:color="000000"/>
              <w:bottom w:val="single" w:sz="4" w:space="0" w:color="000000"/>
              <w:right w:val="single" w:sz="4" w:space="0" w:color="000000"/>
            </w:tcBorders>
          </w:tcPr>
          <w:p w14:paraId="52750FFA" w14:textId="77777777" w:rsidR="00CB24DA" w:rsidRPr="00801E82" w:rsidRDefault="00CB24DA" w:rsidP="003D7BA8">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00" w:type="dxa"/>
            <w:tcBorders>
              <w:top w:val="single" w:sz="4" w:space="0" w:color="000000"/>
              <w:left w:val="single" w:sz="4" w:space="0" w:color="000000"/>
              <w:bottom w:val="single" w:sz="4" w:space="0" w:color="000000"/>
              <w:right w:val="single" w:sz="4" w:space="0" w:color="000000"/>
            </w:tcBorders>
          </w:tcPr>
          <w:p w14:paraId="6FF2C335"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1260" w:type="dxa"/>
            <w:tcBorders>
              <w:top w:val="single" w:sz="4" w:space="0" w:color="000000"/>
              <w:left w:val="single" w:sz="4" w:space="0" w:color="000000"/>
              <w:bottom w:val="single" w:sz="4" w:space="0" w:color="000000"/>
              <w:right w:val="single" w:sz="4" w:space="0" w:color="000000"/>
            </w:tcBorders>
          </w:tcPr>
          <w:p w14:paraId="4F37BCD7"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10" w:type="dxa"/>
            <w:tcBorders>
              <w:top w:val="single" w:sz="4" w:space="0" w:color="000000"/>
              <w:left w:val="single" w:sz="4" w:space="0" w:color="000000"/>
              <w:bottom w:val="single" w:sz="4" w:space="0" w:color="000000"/>
              <w:right w:val="single" w:sz="4" w:space="0" w:color="000000"/>
            </w:tcBorders>
          </w:tcPr>
          <w:p w14:paraId="28547639" w14:textId="77777777" w:rsidR="00CB24DA" w:rsidRPr="00801E82" w:rsidRDefault="00CB24DA" w:rsidP="003D7BA8">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10" w:type="dxa"/>
            <w:tcBorders>
              <w:top w:val="single" w:sz="4" w:space="0" w:color="000000"/>
              <w:left w:val="single" w:sz="4" w:space="0" w:color="000000"/>
              <w:bottom w:val="single" w:sz="4" w:space="0" w:color="000000"/>
              <w:right w:val="single" w:sz="4" w:space="0" w:color="000000"/>
            </w:tcBorders>
          </w:tcPr>
          <w:p w14:paraId="4B4834AF"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080" w:type="dxa"/>
            <w:tcBorders>
              <w:top w:val="single" w:sz="4" w:space="0" w:color="000000"/>
              <w:left w:val="single" w:sz="4" w:space="0" w:color="000000"/>
              <w:bottom w:val="single" w:sz="4" w:space="0" w:color="000000"/>
              <w:right w:val="single" w:sz="4" w:space="0" w:color="000000"/>
            </w:tcBorders>
          </w:tcPr>
          <w:p w14:paraId="2C19FE75"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90" w:type="dxa"/>
            <w:tcBorders>
              <w:top w:val="single" w:sz="4" w:space="0" w:color="000000"/>
              <w:left w:val="single" w:sz="4" w:space="0" w:color="000000"/>
              <w:bottom w:val="single" w:sz="4" w:space="0" w:color="000000"/>
              <w:right w:val="single" w:sz="4" w:space="0" w:color="000000"/>
            </w:tcBorders>
          </w:tcPr>
          <w:p w14:paraId="7C43A305"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1440" w:type="dxa"/>
            <w:tcBorders>
              <w:top w:val="single" w:sz="4" w:space="0" w:color="000000"/>
              <w:left w:val="single" w:sz="4" w:space="0" w:color="000000"/>
              <w:bottom w:val="single" w:sz="4" w:space="0" w:color="000000"/>
              <w:right w:val="single" w:sz="4" w:space="0" w:color="000000"/>
            </w:tcBorders>
          </w:tcPr>
          <w:p w14:paraId="49D1F2D3"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r>
      <w:tr w:rsidR="00CB24DA" w:rsidRPr="00801E82" w14:paraId="5760B144" w14:textId="77777777" w:rsidTr="003D7BA8">
        <w:trPr>
          <w:trHeight w:val="280"/>
        </w:trPr>
        <w:tc>
          <w:tcPr>
            <w:tcW w:w="1320" w:type="dxa"/>
            <w:tcBorders>
              <w:top w:val="single" w:sz="4" w:space="0" w:color="000000"/>
              <w:left w:val="single" w:sz="4" w:space="0" w:color="000000"/>
              <w:bottom w:val="single" w:sz="4" w:space="0" w:color="000000"/>
              <w:right w:val="single" w:sz="4" w:space="0" w:color="000000"/>
            </w:tcBorders>
          </w:tcPr>
          <w:p w14:paraId="1564E6CC" w14:textId="77777777" w:rsidR="00CB24DA" w:rsidRPr="00801E82" w:rsidRDefault="00CB24DA" w:rsidP="003D7BA8">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Incest  </w:t>
            </w:r>
          </w:p>
        </w:tc>
        <w:tc>
          <w:tcPr>
            <w:tcW w:w="645" w:type="dxa"/>
            <w:tcBorders>
              <w:top w:val="single" w:sz="4" w:space="0" w:color="000000"/>
              <w:left w:val="single" w:sz="4" w:space="0" w:color="000000"/>
              <w:bottom w:val="single" w:sz="4" w:space="0" w:color="000000"/>
              <w:right w:val="single" w:sz="4" w:space="0" w:color="000000"/>
            </w:tcBorders>
          </w:tcPr>
          <w:p w14:paraId="5AF6D53B"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730" w:type="dxa"/>
            <w:tcBorders>
              <w:top w:val="single" w:sz="4" w:space="0" w:color="000000"/>
              <w:left w:val="single" w:sz="4" w:space="0" w:color="000000"/>
              <w:bottom w:val="single" w:sz="4" w:space="0" w:color="000000"/>
              <w:right w:val="single" w:sz="4" w:space="0" w:color="000000"/>
            </w:tcBorders>
          </w:tcPr>
          <w:p w14:paraId="4A5F3052" w14:textId="77777777" w:rsidR="00CB24DA" w:rsidRPr="00801E82" w:rsidRDefault="00CB24DA" w:rsidP="003D7BA8">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00" w:type="dxa"/>
            <w:tcBorders>
              <w:top w:val="single" w:sz="4" w:space="0" w:color="000000"/>
              <w:left w:val="single" w:sz="4" w:space="0" w:color="000000"/>
              <w:bottom w:val="single" w:sz="4" w:space="0" w:color="000000"/>
              <w:right w:val="single" w:sz="4" w:space="0" w:color="000000"/>
            </w:tcBorders>
          </w:tcPr>
          <w:p w14:paraId="40CD853E"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260" w:type="dxa"/>
            <w:tcBorders>
              <w:top w:val="single" w:sz="4" w:space="0" w:color="000000"/>
              <w:left w:val="single" w:sz="4" w:space="0" w:color="000000"/>
              <w:bottom w:val="single" w:sz="4" w:space="0" w:color="000000"/>
              <w:right w:val="single" w:sz="4" w:space="0" w:color="000000"/>
            </w:tcBorders>
          </w:tcPr>
          <w:p w14:paraId="277D71FE"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10" w:type="dxa"/>
            <w:tcBorders>
              <w:top w:val="single" w:sz="4" w:space="0" w:color="000000"/>
              <w:left w:val="single" w:sz="4" w:space="0" w:color="000000"/>
              <w:bottom w:val="single" w:sz="4" w:space="0" w:color="000000"/>
              <w:right w:val="single" w:sz="4" w:space="0" w:color="000000"/>
            </w:tcBorders>
          </w:tcPr>
          <w:p w14:paraId="128AE848" w14:textId="77777777" w:rsidR="00CB24DA" w:rsidRPr="00801E82" w:rsidRDefault="00CB24DA" w:rsidP="003D7BA8">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10" w:type="dxa"/>
            <w:tcBorders>
              <w:top w:val="single" w:sz="4" w:space="0" w:color="000000"/>
              <w:left w:val="single" w:sz="4" w:space="0" w:color="000000"/>
              <w:bottom w:val="single" w:sz="4" w:space="0" w:color="000000"/>
              <w:right w:val="single" w:sz="4" w:space="0" w:color="000000"/>
            </w:tcBorders>
          </w:tcPr>
          <w:p w14:paraId="75FDBED0"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080" w:type="dxa"/>
            <w:tcBorders>
              <w:top w:val="single" w:sz="4" w:space="0" w:color="000000"/>
              <w:left w:val="single" w:sz="4" w:space="0" w:color="000000"/>
              <w:bottom w:val="single" w:sz="4" w:space="0" w:color="000000"/>
              <w:right w:val="single" w:sz="4" w:space="0" w:color="000000"/>
            </w:tcBorders>
          </w:tcPr>
          <w:p w14:paraId="228E154B"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90" w:type="dxa"/>
            <w:tcBorders>
              <w:top w:val="single" w:sz="4" w:space="0" w:color="000000"/>
              <w:left w:val="single" w:sz="4" w:space="0" w:color="000000"/>
              <w:bottom w:val="single" w:sz="4" w:space="0" w:color="000000"/>
              <w:right w:val="single" w:sz="4" w:space="0" w:color="000000"/>
            </w:tcBorders>
          </w:tcPr>
          <w:p w14:paraId="3FD3AF18"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1440" w:type="dxa"/>
            <w:tcBorders>
              <w:top w:val="single" w:sz="4" w:space="0" w:color="000000"/>
              <w:left w:val="single" w:sz="4" w:space="0" w:color="000000"/>
              <w:bottom w:val="single" w:sz="4" w:space="0" w:color="000000"/>
              <w:right w:val="single" w:sz="4" w:space="0" w:color="000000"/>
            </w:tcBorders>
          </w:tcPr>
          <w:p w14:paraId="36F1052F"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r>
      <w:tr w:rsidR="00CB24DA" w:rsidRPr="00801E82" w14:paraId="13C1045A" w14:textId="77777777" w:rsidTr="003D7BA8">
        <w:trPr>
          <w:trHeight w:val="282"/>
        </w:trPr>
        <w:tc>
          <w:tcPr>
            <w:tcW w:w="1320" w:type="dxa"/>
            <w:tcBorders>
              <w:top w:val="single" w:sz="4" w:space="0" w:color="000000"/>
              <w:left w:val="single" w:sz="4" w:space="0" w:color="000000"/>
              <w:bottom w:val="single" w:sz="4" w:space="0" w:color="000000"/>
              <w:right w:val="single" w:sz="4" w:space="0" w:color="000000"/>
            </w:tcBorders>
          </w:tcPr>
          <w:p w14:paraId="337D6BB3" w14:textId="77777777" w:rsidR="00CB24DA" w:rsidRPr="00801E82" w:rsidRDefault="00CB24DA" w:rsidP="003D7BA8">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Statutory Rape </w:t>
            </w:r>
          </w:p>
        </w:tc>
        <w:tc>
          <w:tcPr>
            <w:tcW w:w="645" w:type="dxa"/>
            <w:tcBorders>
              <w:top w:val="single" w:sz="4" w:space="0" w:color="000000"/>
              <w:left w:val="single" w:sz="4" w:space="0" w:color="000000"/>
              <w:bottom w:val="single" w:sz="4" w:space="0" w:color="000000"/>
              <w:right w:val="single" w:sz="4" w:space="0" w:color="000000"/>
            </w:tcBorders>
          </w:tcPr>
          <w:p w14:paraId="6D997E60"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730" w:type="dxa"/>
            <w:tcBorders>
              <w:top w:val="single" w:sz="4" w:space="0" w:color="000000"/>
              <w:left w:val="single" w:sz="4" w:space="0" w:color="000000"/>
              <w:bottom w:val="single" w:sz="4" w:space="0" w:color="000000"/>
              <w:right w:val="single" w:sz="4" w:space="0" w:color="000000"/>
            </w:tcBorders>
          </w:tcPr>
          <w:p w14:paraId="34922C9A" w14:textId="77777777" w:rsidR="00CB24DA" w:rsidRPr="00801E82" w:rsidRDefault="00CB24DA" w:rsidP="003D7BA8">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00" w:type="dxa"/>
            <w:tcBorders>
              <w:top w:val="single" w:sz="4" w:space="0" w:color="000000"/>
              <w:left w:val="single" w:sz="4" w:space="0" w:color="000000"/>
              <w:bottom w:val="single" w:sz="4" w:space="0" w:color="000000"/>
              <w:right w:val="single" w:sz="4" w:space="0" w:color="000000"/>
            </w:tcBorders>
          </w:tcPr>
          <w:p w14:paraId="66C5D002"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260" w:type="dxa"/>
            <w:tcBorders>
              <w:top w:val="single" w:sz="4" w:space="0" w:color="000000"/>
              <w:left w:val="single" w:sz="4" w:space="0" w:color="000000"/>
              <w:bottom w:val="single" w:sz="4" w:space="0" w:color="000000"/>
              <w:right w:val="single" w:sz="4" w:space="0" w:color="000000"/>
            </w:tcBorders>
          </w:tcPr>
          <w:p w14:paraId="4DC9C22E"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10" w:type="dxa"/>
            <w:tcBorders>
              <w:top w:val="single" w:sz="4" w:space="0" w:color="000000"/>
              <w:left w:val="single" w:sz="4" w:space="0" w:color="000000"/>
              <w:bottom w:val="single" w:sz="4" w:space="0" w:color="000000"/>
              <w:right w:val="single" w:sz="4" w:space="0" w:color="000000"/>
            </w:tcBorders>
          </w:tcPr>
          <w:p w14:paraId="502B364D" w14:textId="77777777" w:rsidR="00CB24DA" w:rsidRPr="00801E82" w:rsidRDefault="00CB24DA" w:rsidP="003D7BA8">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10" w:type="dxa"/>
            <w:tcBorders>
              <w:top w:val="single" w:sz="4" w:space="0" w:color="000000"/>
              <w:left w:val="single" w:sz="4" w:space="0" w:color="000000"/>
              <w:bottom w:val="single" w:sz="4" w:space="0" w:color="000000"/>
              <w:right w:val="single" w:sz="4" w:space="0" w:color="000000"/>
            </w:tcBorders>
          </w:tcPr>
          <w:p w14:paraId="24CF0EC7"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080" w:type="dxa"/>
            <w:tcBorders>
              <w:top w:val="single" w:sz="4" w:space="0" w:color="000000"/>
              <w:left w:val="single" w:sz="4" w:space="0" w:color="000000"/>
              <w:bottom w:val="single" w:sz="4" w:space="0" w:color="000000"/>
              <w:right w:val="single" w:sz="4" w:space="0" w:color="000000"/>
            </w:tcBorders>
          </w:tcPr>
          <w:p w14:paraId="3676A3DD"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90" w:type="dxa"/>
            <w:tcBorders>
              <w:top w:val="single" w:sz="4" w:space="0" w:color="000000"/>
              <w:left w:val="single" w:sz="4" w:space="0" w:color="000000"/>
              <w:bottom w:val="single" w:sz="4" w:space="0" w:color="000000"/>
              <w:right w:val="single" w:sz="4" w:space="0" w:color="000000"/>
            </w:tcBorders>
          </w:tcPr>
          <w:p w14:paraId="00791846"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1440" w:type="dxa"/>
            <w:tcBorders>
              <w:top w:val="single" w:sz="4" w:space="0" w:color="000000"/>
              <w:left w:val="single" w:sz="4" w:space="0" w:color="000000"/>
              <w:bottom w:val="single" w:sz="4" w:space="0" w:color="000000"/>
              <w:right w:val="single" w:sz="4" w:space="0" w:color="000000"/>
            </w:tcBorders>
          </w:tcPr>
          <w:p w14:paraId="40A4F7BE"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r>
      <w:tr w:rsidR="00CB24DA" w:rsidRPr="00801E82" w14:paraId="15AAD638" w14:textId="77777777" w:rsidTr="003D7BA8">
        <w:trPr>
          <w:trHeight w:val="280"/>
        </w:trPr>
        <w:tc>
          <w:tcPr>
            <w:tcW w:w="1320" w:type="dxa"/>
            <w:tcBorders>
              <w:top w:val="single" w:sz="4" w:space="0" w:color="000000"/>
              <w:left w:val="single" w:sz="4" w:space="0" w:color="000000"/>
              <w:bottom w:val="single" w:sz="4" w:space="0" w:color="000000"/>
              <w:right w:val="single" w:sz="4" w:space="0" w:color="000000"/>
            </w:tcBorders>
          </w:tcPr>
          <w:p w14:paraId="6ED0A4D8" w14:textId="77777777" w:rsidR="00CB24DA" w:rsidRPr="00801E82" w:rsidRDefault="00CB24DA" w:rsidP="003D7BA8">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Robbery</w:t>
            </w:r>
          </w:p>
        </w:tc>
        <w:tc>
          <w:tcPr>
            <w:tcW w:w="645" w:type="dxa"/>
            <w:tcBorders>
              <w:top w:val="single" w:sz="4" w:space="0" w:color="000000"/>
              <w:left w:val="single" w:sz="4" w:space="0" w:color="000000"/>
              <w:bottom w:val="single" w:sz="4" w:space="0" w:color="000000"/>
              <w:right w:val="single" w:sz="4" w:space="0" w:color="000000"/>
            </w:tcBorders>
          </w:tcPr>
          <w:p w14:paraId="5550DC7E"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730" w:type="dxa"/>
            <w:tcBorders>
              <w:top w:val="single" w:sz="4" w:space="0" w:color="000000"/>
              <w:left w:val="single" w:sz="4" w:space="0" w:color="000000"/>
              <w:bottom w:val="single" w:sz="4" w:space="0" w:color="000000"/>
              <w:right w:val="single" w:sz="4" w:space="0" w:color="000000"/>
            </w:tcBorders>
          </w:tcPr>
          <w:p w14:paraId="1A27A884" w14:textId="77777777" w:rsidR="00CB24DA" w:rsidRPr="00801E82" w:rsidRDefault="00CB24DA" w:rsidP="003D7BA8">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00" w:type="dxa"/>
            <w:tcBorders>
              <w:top w:val="single" w:sz="4" w:space="0" w:color="000000"/>
              <w:left w:val="single" w:sz="4" w:space="0" w:color="000000"/>
              <w:bottom w:val="single" w:sz="4" w:space="0" w:color="000000"/>
              <w:right w:val="single" w:sz="4" w:space="0" w:color="000000"/>
            </w:tcBorders>
          </w:tcPr>
          <w:p w14:paraId="7E788227"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260" w:type="dxa"/>
            <w:tcBorders>
              <w:top w:val="single" w:sz="4" w:space="0" w:color="000000"/>
              <w:left w:val="single" w:sz="4" w:space="0" w:color="000000"/>
              <w:bottom w:val="single" w:sz="4" w:space="0" w:color="000000"/>
              <w:right w:val="single" w:sz="4" w:space="0" w:color="000000"/>
            </w:tcBorders>
          </w:tcPr>
          <w:p w14:paraId="702606D4"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10" w:type="dxa"/>
            <w:tcBorders>
              <w:top w:val="single" w:sz="4" w:space="0" w:color="000000"/>
              <w:left w:val="single" w:sz="4" w:space="0" w:color="000000"/>
              <w:bottom w:val="single" w:sz="4" w:space="0" w:color="000000"/>
              <w:right w:val="single" w:sz="4" w:space="0" w:color="000000"/>
            </w:tcBorders>
          </w:tcPr>
          <w:p w14:paraId="7DE0EC2C" w14:textId="77777777" w:rsidR="00CB24DA" w:rsidRPr="00801E82" w:rsidRDefault="00CB24DA" w:rsidP="003D7BA8">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10" w:type="dxa"/>
            <w:tcBorders>
              <w:top w:val="single" w:sz="4" w:space="0" w:color="000000"/>
              <w:left w:val="single" w:sz="4" w:space="0" w:color="000000"/>
              <w:bottom w:val="single" w:sz="4" w:space="0" w:color="000000"/>
              <w:right w:val="single" w:sz="4" w:space="0" w:color="000000"/>
            </w:tcBorders>
          </w:tcPr>
          <w:p w14:paraId="38D1493F"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080" w:type="dxa"/>
            <w:tcBorders>
              <w:top w:val="single" w:sz="4" w:space="0" w:color="000000"/>
              <w:left w:val="single" w:sz="4" w:space="0" w:color="000000"/>
              <w:bottom w:val="single" w:sz="4" w:space="0" w:color="000000"/>
              <w:right w:val="single" w:sz="4" w:space="0" w:color="000000"/>
            </w:tcBorders>
          </w:tcPr>
          <w:p w14:paraId="4FF3DA11"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90" w:type="dxa"/>
            <w:tcBorders>
              <w:top w:val="single" w:sz="4" w:space="0" w:color="000000"/>
              <w:left w:val="single" w:sz="4" w:space="0" w:color="000000"/>
              <w:bottom w:val="single" w:sz="4" w:space="0" w:color="000000"/>
              <w:right w:val="single" w:sz="4" w:space="0" w:color="000000"/>
            </w:tcBorders>
          </w:tcPr>
          <w:p w14:paraId="59019265"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1440" w:type="dxa"/>
            <w:tcBorders>
              <w:top w:val="single" w:sz="4" w:space="0" w:color="000000"/>
              <w:left w:val="single" w:sz="4" w:space="0" w:color="000000"/>
              <w:bottom w:val="single" w:sz="4" w:space="0" w:color="000000"/>
              <w:right w:val="single" w:sz="4" w:space="0" w:color="000000"/>
            </w:tcBorders>
          </w:tcPr>
          <w:p w14:paraId="2C5A0CD3"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r>
      <w:tr w:rsidR="00CB24DA" w:rsidRPr="00801E82" w14:paraId="70796222" w14:textId="77777777" w:rsidTr="003D7BA8">
        <w:trPr>
          <w:trHeight w:val="282"/>
        </w:trPr>
        <w:tc>
          <w:tcPr>
            <w:tcW w:w="1320" w:type="dxa"/>
            <w:tcBorders>
              <w:top w:val="single" w:sz="4" w:space="0" w:color="000000"/>
              <w:left w:val="single" w:sz="4" w:space="0" w:color="000000"/>
              <w:bottom w:val="single" w:sz="4" w:space="0" w:color="000000"/>
              <w:right w:val="single" w:sz="4" w:space="0" w:color="000000"/>
            </w:tcBorders>
          </w:tcPr>
          <w:p w14:paraId="55E8D478" w14:textId="77777777" w:rsidR="00CB24DA" w:rsidRPr="00801E82" w:rsidRDefault="00CB24DA" w:rsidP="003D7BA8">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Aggravated assault</w:t>
            </w:r>
          </w:p>
        </w:tc>
        <w:tc>
          <w:tcPr>
            <w:tcW w:w="645" w:type="dxa"/>
            <w:tcBorders>
              <w:top w:val="single" w:sz="4" w:space="0" w:color="000000"/>
              <w:left w:val="single" w:sz="4" w:space="0" w:color="000000"/>
              <w:bottom w:val="single" w:sz="4" w:space="0" w:color="000000"/>
              <w:right w:val="single" w:sz="4" w:space="0" w:color="000000"/>
            </w:tcBorders>
          </w:tcPr>
          <w:p w14:paraId="602BED4A"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730" w:type="dxa"/>
            <w:tcBorders>
              <w:top w:val="single" w:sz="4" w:space="0" w:color="000000"/>
              <w:left w:val="single" w:sz="4" w:space="0" w:color="000000"/>
              <w:bottom w:val="single" w:sz="4" w:space="0" w:color="000000"/>
              <w:right w:val="single" w:sz="4" w:space="0" w:color="000000"/>
            </w:tcBorders>
          </w:tcPr>
          <w:p w14:paraId="103B06BA" w14:textId="77777777" w:rsidR="00CB24DA" w:rsidRPr="00801E82" w:rsidRDefault="00CB24DA" w:rsidP="003D7BA8">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00" w:type="dxa"/>
            <w:tcBorders>
              <w:top w:val="single" w:sz="4" w:space="0" w:color="000000"/>
              <w:left w:val="single" w:sz="4" w:space="0" w:color="000000"/>
              <w:bottom w:val="single" w:sz="4" w:space="0" w:color="000000"/>
              <w:right w:val="single" w:sz="4" w:space="0" w:color="000000"/>
            </w:tcBorders>
          </w:tcPr>
          <w:p w14:paraId="437DD50D"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260" w:type="dxa"/>
            <w:tcBorders>
              <w:top w:val="single" w:sz="4" w:space="0" w:color="000000"/>
              <w:left w:val="single" w:sz="4" w:space="0" w:color="000000"/>
              <w:bottom w:val="single" w:sz="4" w:space="0" w:color="000000"/>
              <w:right w:val="single" w:sz="4" w:space="0" w:color="000000"/>
            </w:tcBorders>
          </w:tcPr>
          <w:p w14:paraId="4D633880"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10" w:type="dxa"/>
            <w:tcBorders>
              <w:top w:val="single" w:sz="4" w:space="0" w:color="000000"/>
              <w:left w:val="single" w:sz="4" w:space="0" w:color="000000"/>
              <w:bottom w:val="single" w:sz="4" w:space="0" w:color="000000"/>
              <w:right w:val="single" w:sz="4" w:space="0" w:color="000000"/>
            </w:tcBorders>
          </w:tcPr>
          <w:p w14:paraId="727B6C1A" w14:textId="77777777" w:rsidR="00CB24DA" w:rsidRPr="00801E82" w:rsidRDefault="00CB24DA" w:rsidP="003D7BA8">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10" w:type="dxa"/>
            <w:tcBorders>
              <w:top w:val="single" w:sz="4" w:space="0" w:color="000000"/>
              <w:left w:val="single" w:sz="4" w:space="0" w:color="000000"/>
              <w:bottom w:val="single" w:sz="4" w:space="0" w:color="000000"/>
              <w:right w:val="single" w:sz="4" w:space="0" w:color="000000"/>
            </w:tcBorders>
          </w:tcPr>
          <w:p w14:paraId="03EF06FA"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080" w:type="dxa"/>
            <w:tcBorders>
              <w:top w:val="single" w:sz="4" w:space="0" w:color="000000"/>
              <w:left w:val="single" w:sz="4" w:space="0" w:color="000000"/>
              <w:bottom w:val="single" w:sz="4" w:space="0" w:color="000000"/>
              <w:right w:val="single" w:sz="4" w:space="0" w:color="000000"/>
            </w:tcBorders>
          </w:tcPr>
          <w:p w14:paraId="03EB5D18"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90" w:type="dxa"/>
            <w:tcBorders>
              <w:top w:val="single" w:sz="4" w:space="0" w:color="000000"/>
              <w:left w:val="single" w:sz="4" w:space="0" w:color="000000"/>
              <w:bottom w:val="single" w:sz="4" w:space="0" w:color="000000"/>
              <w:right w:val="single" w:sz="4" w:space="0" w:color="000000"/>
            </w:tcBorders>
          </w:tcPr>
          <w:p w14:paraId="775F2500"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1440" w:type="dxa"/>
            <w:tcBorders>
              <w:top w:val="single" w:sz="4" w:space="0" w:color="000000"/>
              <w:left w:val="single" w:sz="4" w:space="0" w:color="000000"/>
              <w:bottom w:val="single" w:sz="4" w:space="0" w:color="000000"/>
              <w:right w:val="single" w:sz="4" w:space="0" w:color="000000"/>
            </w:tcBorders>
          </w:tcPr>
          <w:p w14:paraId="181B758D"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r>
      <w:tr w:rsidR="00CB24DA" w:rsidRPr="00801E82" w14:paraId="5BADEFFE" w14:textId="77777777" w:rsidTr="003D7BA8">
        <w:trPr>
          <w:trHeight w:val="282"/>
        </w:trPr>
        <w:tc>
          <w:tcPr>
            <w:tcW w:w="1320" w:type="dxa"/>
            <w:tcBorders>
              <w:top w:val="single" w:sz="4" w:space="0" w:color="000000"/>
              <w:left w:val="single" w:sz="4" w:space="0" w:color="000000"/>
              <w:bottom w:val="single" w:sz="4" w:space="0" w:color="000000"/>
              <w:right w:val="single" w:sz="4" w:space="0" w:color="000000"/>
            </w:tcBorders>
          </w:tcPr>
          <w:p w14:paraId="7BB6B03A" w14:textId="77777777" w:rsidR="00CB24DA" w:rsidRPr="00801E82" w:rsidRDefault="00CB24DA" w:rsidP="003D7BA8">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Burglary</w:t>
            </w:r>
          </w:p>
        </w:tc>
        <w:tc>
          <w:tcPr>
            <w:tcW w:w="645" w:type="dxa"/>
            <w:tcBorders>
              <w:top w:val="single" w:sz="4" w:space="0" w:color="000000"/>
              <w:left w:val="single" w:sz="4" w:space="0" w:color="000000"/>
              <w:bottom w:val="single" w:sz="4" w:space="0" w:color="000000"/>
              <w:right w:val="single" w:sz="4" w:space="0" w:color="000000"/>
            </w:tcBorders>
          </w:tcPr>
          <w:p w14:paraId="2A93A745"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730" w:type="dxa"/>
            <w:tcBorders>
              <w:top w:val="single" w:sz="4" w:space="0" w:color="000000"/>
              <w:left w:val="single" w:sz="4" w:space="0" w:color="000000"/>
              <w:bottom w:val="single" w:sz="4" w:space="0" w:color="000000"/>
              <w:right w:val="single" w:sz="4" w:space="0" w:color="000000"/>
            </w:tcBorders>
          </w:tcPr>
          <w:p w14:paraId="7D84C1D4" w14:textId="77777777" w:rsidR="00CB24DA" w:rsidRPr="00801E82" w:rsidRDefault="00CB24DA" w:rsidP="003D7BA8">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00" w:type="dxa"/>
            <w:tcBorders>
              <w:top w:val="single" w:sz="4" w:space="0" w:color="000000"/>
              <w:left w:val="single" w:sz="4" w:space="0" w:color="000000"/>
              <w:bottom w:val="single" w:sz="4" w:space="0" w:color="000000"/>
              <w:right w:val="single" w:sz="4" w:space="0" w:color="000000"/>
            </w:tcBorders>
          </w:tcPr>
          <w:p w14:paraId="690CD1F5"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260" w:type="dxa"/>
            <w:tcBorders>
              <w:top w:val="single" w:sz="4" w:space="0" w:color="000000"/>
              <w:left w:val="single" w:sz="4" w:space="0" w:color="000000"/>
              <w:bottom w:val="single" w:sz="4" w:space="0" w:color="000000"/>
              <w:right w:val="single" w:sz="4" w:space="0" w:color="000000"/>
            </w:tcBorders>
          </w:tcPr>
          <w:p w14:paraId="2BDF8C3B"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10" w:type="dxa"/>
            <w:tcBorders>
              <w:top w:val="single" w:sz="4" w:space="0" w:color="000000"/>
              <w:left w:val="single" w:sz="4" w:space="0" w:color="000000"/>
              <w:bottom w:val="single" w:sz="4" w:space="0" w:color="000000"/>
              <w:right w:val="single" w:sz="4" w:space="0" w:color="000000"/>
            </w:tcBorders>
          </w:tcPr>
          <w:p w14:paraId="3A138050" w14:textId="77777777" w:rsidR="00CB24DA" w:rsidRPr="00801E82" w:rsidRDefault="00CB24DA" w:rsidP="003D7BA8">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10" w:type="dxa"/>
            <w:tcBorders>
              <w:top w:val="single" w:sz="4" w:space="0" w:color="000000"/>
              <w:left w:val="single" w:sz="4" w:space="0" w:color="000000"/>
              <w:bottom w:val="single" w:sz="4" w:space="0" w:color="000000"/>
              <w:right w:val="single" w:sz="4" w:space="0" w:color="000000"/>
            </w:tcBorders>
          </w:tcPr>
          <w:p w14:paraId="192E3E7A"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80" w:type="dxa"/>
            <w:tcBorders>
              <w:top w:val="single" w:sz="4" w:space="0" w:color="000000"/>
              <w:left w:val="single" w:sz="4" w:space="0" w:color="000000"/>
              <w:bottom w:val="single" w:sz="4" w:space="0" w:color="000000"/>
              <w:right w:val="single" w:sz="4" w:space="0" w:color="000000"/>
            </w:tcBorders>
          </w:tcPr>
          <w:p w14:paraId="1E1F97C1"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90" w:type="dxa"/>
            <w:tcBorders>
              <w:top w:val="single" w:sz="4" w:space="0" w:color="000000"/>
              <w:left w:val="single" w:sz="4" w:space="0" w:color="000000"/>
              <w:bottom w:val="single" w:sz="4" w:space="0" w:color="000000"/>
              <w:right w:val="single" w:sz="4" w:space="0" w:color="000000"/>
            </w:tcBorders>
          </w:tcPr>
          <w:p w14:paraId="3D0D7AE4"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440" w:type="dxa"/>
            <w:tcBorders>
              <w:top w:val="single" w:sz="4" w:space="0" w:color="000000"/>
              <w:left w:val="single" w:sz="4" w:space="0" w:color="000000"/>
              <w:bottom w:val="single" w:sz="4" w:space="0" w:color="000000"/>
              <w:right w:val="single" w:sz="4" w:space="0" w:color="000000"/>
            </w:tcBorders>
          </w:tcPr>
          <w:p w14:paraId="49304403"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CB24DA" w:rsidRPr="00801E82" w14:paraId="4E1E1674" w14:textId="77777777" w:rsidTr="003D7BA8">
        <w:trPr>
          <w:trHeight w:val="282"/>
        </w:trPr>
        <w:tc>
          <w:tcPr>
            <w:tcW w:w="1320" w:type="dxa"/>
            <w:tcBorders>
              <w:top w:val="single" w:sz="4" w:space="0" w:color="000000"/>
              <w:left w:val="single" w:sz="4" w:space="0" w:color="000000"/>
              <w:bottom w:val="single" w:sz="4" w:space="0" w:color="000000"/>
              <w:right w:val="single" w:sz="4" w:space="0" w:color="000000"/>
            </w:tcBorders>
          </w:tcPr>
          <w:p w14:paraId="3ADCD95C" w14:textId="77777777" w:rsidR="00CB24DA" w:rsidRPr="00801E82" w:rsidRDefault="00CB24DA" w:rsidP="003D7BA8">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Motor vehicle theft</w:t>
            </w:r>
          </w:p>
        </w:tc>
        <w:tc>
          <w:tcPr>
            <w:tcW w:w="645" w:type="dxa"/>
            <w:tcBorders>
              <w:top w:val="single" w:sz="4" w:space="0" w:color="000000"/>
              <w:left w:val="single" w:sz="4" w:space="0" w:color="000000"/>
              <w:bottom w:val="single" w:sz="4" w:space="0" w:color="000000"/>
              <w:right w:val="single" w:sz="4" w:space="0" w:color="000000"/>
            </w:tcBorders>
          </w:tcPr>
          <w:p w14:paraId="458B8273"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730" w:type="dxa"/>
            <w:tcBorders>
              <w:top w:val="single" w:sz="4" w:space="0" w:color="000000"/>
              <w:left w:val="single" w:sz="4" w:space="0" w:color="000000"/>
              <w:bottom w:val="single" w:sz="4" w:space="0" w:color="000000"/>
              <w:right w:val="single" w:sz="4" w:space="0" w:color="000000"/>
            </w:tcBorders>
          </w:tcPr>
          <w:p w14:paraId="1418626D" w14:textId="77777777" w:rsidR="00CB24DA" w:rsidRPr="00801E82" w:rsidRDefault="00CB24DA" w:rsidP="003D7BA8">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00" w:type="dxa"/>
            <w:tcBorders>
              <w:top w:val="single" w:sz="4" w:space="0" w:color="000000"/>
              <w:left w:val="single" w:sz="4" w:space="0" w:color="000000"/>
              <w:bottom w:val="single" w:sz="4" w:space="0" w:color="000000"/>
              <w:right w:val="single" w:sz="4" w:space="0" w:color="000000"/>
            </w:tcBorders>
          </w:tcPr>
          <w:p w14:paraId="0684B19D"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260" w:type="dxa"/>
            <w:tcBorders>
              <w:top w:val="single" w:sz="4" w:space="0" w:color="000000"/>
              <w:left w:val="single" w:sz="4" w:space="0" w:color="000000"/>
              <w:bottom w:val="single" w:sz="4" w:space="0" w:color="000000"/>
              <w:right w:val="single" w:sz="4" w:space="0" w:color="000000"/>
            </w:tcBorders>
          </w:tcPr>
          <w:p w14:paraId="2B9E887D"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10" w:type="dxa"/>
            <w:tcBorders>
              <w:top w:val="single" w:sz="4" w:space="0" w:color="000000"/>
              <w:left w:val="single" w:sz="4" w:space="0" w:color="000000"/>
              <w:bottom w:val="single" w:sz="4" w:space="0" w:color="000000"/>
              <w:right w:val="single" w:sz="4" w:space="0" w:color="000000"/>
            </w:tcBorders>
          </w:tcPr>
          <w:p w14:paraId="7BE6DC94" w14:textId="77777777" w:rsidR="00CB24DA" w:rsidRPr="00801E82" w:rsidRDefault="00CB24DA" w:rsidP="003D7BA8">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10" w:type="dxa"/>
            <w:tcBorders>
              <w:top w:val="single" w:sz="4" w:space="0" w:color="000000"/>
              <w:left w:val="single" w:sz="4" w:space="0" w:color="000000"/>
              <w:bottom w:val="single" w:sz="4" w:space="0" w:color="000000"/>
              <w:right w:val="single" w:sz="4" w:space="0" w:color="000000"/>
            </w:tcBorders>
          </w:tcPr>
          <w:p w14:paraId="62A90A4E"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80" w:type="dxa"/>
            <w:tcBorders>
              <w:top w:val="single" w:sz="4" w:space="0" w:color="000000"/>
              <w:left w:val="single" w:sz="4" w:space="0" w:color="000000"/>
              <w:bottom w:val="single" w:sz="4" w:space="0" w:color="000000"/>
              <w:right w:val="single" w:sz="4" w:space="0" w:color="000000"/>
            </w:tcBorders>
          </w:tcPr>
          <w:p w14:paraId="09FD4BF3"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90" w:type="dxa"/>
            <w:tcBorders>
              <w:top w:val="single" w:sz="4" w:space="0" w:color="000000"/>
              <w:left w:val="single" w:sz="4" w:space="0" w:color="000000"/>
              <w:bottom w:val="single" w:sz="4" w:space="0" w:color="000000"/>
              <w:right w:val="single" w:sz="4" w:space="0" w:color="000000"/>
            </w:tcBorders>
          </w:tcPr>
          <w:p w14:paraId="5557552F"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440" w:type="dxa"/>
            <w:tcBorders>
              <w:top w:val="single" w:sz="4" w:space="0" w:color="000000"/>
              <w:left w:val="single" w:sz="4" w:space="0" w:color="000000"/>
              <w:bottom w:val="single" w:sz="4" w:space="0" w:color="000000"/>
              <w:right w:val="single" w:sz="4" w:space="0" w:color="000000"/>
            </w:tcBorders>
          </w:tcPr>
          <w:p w14:paraId="126BD6DA"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CB24DA" w:rsidRPr="00801E82" w14:paraId="0348E6C1" w14:textId="77777777" w:rsidTr="003D7BA8">
        <w:trPr>
          <w:trHeight w:val="282"/>
        </w:trPr>
        <w:tc>
          <w:tcPr>
            <w:tcW w:w="1320" w:type="dxa"/>
            <w:tcBorders>
              <w:top w:val="single" w:sz="4" w:space="0" w:color="000000"/>
              <w:left w:val="single" w:sz="4" w:space="0" w:color="000000"/>
              <w:bottom w:val="single" w:sz="4" w:space="0" w:color="000000"/>
              <w:right w:val="single" w:sz="4" w:space="0" w:color="000000"/>
            </w:tcBorders>
          </w:tcPr>
          <w:p w14:paraId="73502EE3" w14:textId="77777777" w:rsidR="00CB24DA" w:rsidRPr="00801E82" w:rsidRDefault="00CB24DA" w:rsidP="003D7BA8">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Arson</w:t>
            </w:r>
          </w:p>
        </w:tc>
        <w:tc>
          <w:tcPr>
            <w:tcW w:w="645" w:type="dxa"/>
            <w:tcBorders>
              <w:top w:val="single" w:sz="4" w:space="0" w:color="000000"/>
              <w:left w:val="single" w:sz="4" w:space="0" w:color="000000"/>
              <w:bottom w:val="single" w:sz="4" w:space="0" w:color="000000"/>
              <w:right w:val="single" w:sz="4" w:space="0" w:color="000000"/>
            </w:tcBorders>
          </w:tcPr>
          <w:p w14:paraId="6623B6FE"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730" w:type="dxa"/>
            <w:tcBorders>
              <w:top w:val="single" w:sz="4" w:space="0" w:color="000000"/>
              <w:left w:val="single" w:sz="4" w:space="0" w:color="000000"/>
              <w:bottom w:val="single" w:sz="4" w:space="0" w:color="000000"/>
              <w:right w:val="single" w:sz="4" w:space="0" w:color="000000"/>
            </w:tcBorders>
          </w:tcPr>
          <w:p w14:paraId="03302A49" w14:textId="77777777" w:rsidR="00CB24DA" w:rsidRPr="00801E82" w:rsidRDefault="00CB24DA" w:rsidP="003D7BA8">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00" w:type="dxa"/>
            <w:tcBorders>
              <w:top w:val="single" w:sz="4" w:space="0" w:color="000000"/>
              <w:left w:val="single" w:sz="4" w:space="0" w:color="000000"/>
              <w:bottom w:val="single" w:sz="4" w:space="0" w:color="000000"/>
              <w:right w:val="single" w:sz="4" w:space="0" w:color="000000"/>
            </w:tcBorders>
          </w:tcPr>
          <w:p w14:paraId="69D2D73B"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260" w:type="dxa"/>
            <w:tcBorders>
              <w:top w:val="single" w:sz="4" w:space="0" w:color="000000"/>
              <w:left w:val="single" w:sz="4" w:space="0" w:color="000000"/>
              <w:bottom w:val="single" w:sz="4" w:space="0" w:color="000000"/>
              <w:right w:val="single" w:sz="4" w:space="0" w:color="000000"/>
            </w:tcBorders>
          </w:tcPr>
          <w:p w14:paraId="5897F2C9"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10" w:type="dxa"/>
            <w:tcBorders>
              <w:top w:val="single" w:sz="4" w:space="0" w:color="000000"/>
              <w:left w:val="single" w:sz="4" w:space="0" w:color="000000"/>
              <w:bottom w:val="single" w:sz="4" w:space="0" w:color="000000"/>
              <w:right w:val="single" w:sz="4" w:space="0" w:color="000000"/>
            </w:tcBorders>
          </w:tcPr>
          <w:p w14:paraId="5849FFA1" w14:textId="77777777" w:rsidR="00CB24DA" w:rsidRPr="00801E82" w:rsidRDefault="00CB24DA" w:rsidP="003D7BA8">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10" w:type="dxa"/>
            <w:tcBorders>
              <w:top w:val="single" w:sz="4" w:space="0" w:color="000000"/>
              <w:left w:val="single" w:sz="4" w:space="0" w:color="000000"/>
              <w:bottom w:val="single" w:sz="4" w:space="0" w:color="000000"/>
              <w:right w:val="single" w:sz="4" w:space="0" w:color="000000"/>
            </w:tcBorders>
          </w:tcPr>
          <w:p w14:paraId="29E0B1EF"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80" w:type="dxa"/>
            <w:tcBorders>
              <w:top w:val="single" w:sz="4" w:space="0" w:color="000000"/>
              <w:left w:val="single" w:sz="4" w:space="0" w:color="000000"/>
              <w:bottom w:val="single" w:sz="4" w:space="0" w:color="000000"/>
              <w:right w:val="single" w:sz="4" w:space="0" w:color="000000"/>
            </w:tcBorders>
          </w:tcPr>
          <w:p w14:paraId="2C16EDA0"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90" w:type="dxa"/>
            <w:tcBorders>
              <w:top w:val="single" w:sz="4" w:space="0" w:color="000000"/>
              <w:left w:val="single" w:sz="4" w:space="0" w:color="000000"/>
              <w:bottom w:val="single" w:sz="4" w:space="0" w:color="000000"/>
              <w:right w:val="single" w:sz="4" w:space="0" w:color="000000"/>
            </w:tcBorders>
          </w:tcPr>
          <w:p w14:paraId="06A6D7C3"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440" w:type="dxa"/>
            <w:tcBorders>
              <w:top w:val="single" w:sz="4" w:space="0" w:color="000000"/>
              <w:left w:val="single" w:sz="4" w:space="0" w:color="000000"/>
              <w:bottom w:val="single" w:sz="4" w:space="0" w:color="000000"/>
              <w:right w:val="single" w:sz="4" w:space="0" w:color="000000"/>
            </w:tcBorders>
          </w:tcPr>
          <w:p w14:paraId="49B01600"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CB24DA" w:rsidRPr="00801E82" w14:paraId="78AB147E" w14:textId="77777777" w:rsidTr="003D7BA8">
        <w:trPr>
          <w:trHeight w:val="282"/>
        </w:trPr>
        <w:tc>
          <w:tcPr>
            <w:tcW w:w="1320" w:type="dxa"/>
            <w:tcBorders>
              <w:top w:val="single" w:sz="4" w:space="0" w:color="000000"/>
              <w:left w:val="single" w:sz="4" w:space="0" w:color="000000"/>
              <w:bottom w:val="single" w:sz="4" w:space="0" w:color="000000"/>
              <w:right w:val="single" w:sz="4" w:space="0" w:color="000000"/>
            </w:tcBorders>
          </w:tcPr>
          <w:p w14:paraId="1EC92B0B" w14:textId="77777777" w:rsidR="00CB24DA" w:rsidRPr="00801E82" w:rsidRDefault="00CB24DA" w:rsidP="003D7BA8">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Simple Assault</w:t>
            </w:r>
          </w:p>
        </w:tc>
        <w:tc>
          <w:tcPr>
            <w:tcW w:w="645" w:type="dxa"/>
            <w:tcBorders>
              <w:top w:val="single" w:sz="4" w:space="0" w:color="000000"/>
              <w:left w:val="single" w:sz="4" w:space="0" w:color="000000"/>
              <w:bottom w:val="single" w:sz="4" w:space="0" w:color="000000"/>
              <w:right w:val="single" w:sz="4" w:space="0" w:color="000000"/>
            </w:tcBorders>
          </w:tcPr>
          <w:p w14:paraId="26850FEE"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730" w:type="dxa"/>
            <w:tcBorders>
              <w:top w:val="single" w:sz="4" w:space="0" w:color="000000"/>
              <w:left w:val="single" w:sz="4" w:space="0" w:color="000000"/>
              <w:bottom w:val="single" w:sz="4" w:space="0" w:color="000000"/>
              <w:right w:val="single" w:sz="4" w:space="0" w:color="000000"/>
            </w:tcBorders>
          </w:tcPr>
          <w:p w14:paraId="59C0DA27" w14:textId="77777777" w:rsidR="00CB24DA" w:rsidRPr="00801E82" w:rsidRDefault="00CB24DA" w:rsidP="003D7BA8">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00" w:type="dxa"/>
            <w:tcBorders>
              <w:top w:val="single" w:sz="4" w:space="0" w:color="000000"/>
              <w:left w:val="single" w:sz="4" w:space="0" w:color="000000"/>
              <w:bottom w:val="single" w:sz="4" w:space="0" w:color="000000"/>
              <w:right w:val="single" w:sz="4" w:space="0" w:color="000000"/>
            </w:tcBorders>
          </w:tcPr>
          <w:p w14:paraId="567DE8F4"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260" w:type="dxa"/>
            <w:tcBorders>
              <w:top w:val="single" w:sz="4" w:space="0" w:color="000000"/>
              <w:left w:val="single" w:sz="4" w:space="0" w:color="000000"/>
              <w:bottom w:val="single" w:sz="4" w:space="0" w:color="000000"/>
              <w:right w:val="single" w:sz="4" w:space="0" w:color="000000"/>
            </w:tcBorders>
          </w:tcPr>
          <w:p w14:paraId="375EA9DD"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10" w:type="dxa"/>
            <w:tcBorders>
              <w:top w:val="single" w:sz="4" w:space="0" w:color="000000"/>
              <w:left w:val="single" w:sz="4" w:space="0" w:color="000000"/>
              <w:bottom w:val="single" w:sz="4" w:space="0" w:color="000000"/>
              <w:right w:val="single" w:sz="4" w:space="0" w:color="000000"/>
            </w:tcBorders>
          </w:tcPr>
          <w:p w14:paraId="45A7593A" w14:textId="77777777" w:rsidR="00CB24DA" w:rsidRPr="00801E82" w:rsidRDefault="00CB24DA" w:rsidP="003D7BA8">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10" w:type="dxa"/>
            <w:tcBorders>
              <w:top w:val="single" w:sz="4" w:space="0" w:color="000000"/>
              <w:left w:val="single" w:sz="4" w:space="0" w:color="000000"/>
              <w:bottom w:val="single" w:sz="4" w:space="0" w:color="000000"/>
              <w:right w:val="single" w:sz="4" w:space="0" w:color="000000"/>
            </w:tcBorders>
          </w:tcPr>
          <w:p w14:paraId="4016ED06"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80" w:type="dxa"/>
            <w:tcBorders>
              <w:top w:val="single" w:sz="4" w:space="0" w:color="000000"/>
              <w:left w:val="single" w:sz="4" w:space="0" w:color="000000"/>
              <w:bottom w:val="single" w:sz="4" w:space="0" w:color="000000"/>
              <w:right w:val="single" w:sz="4" w:space="0" w:color="000000"/>
            </w:tcBorders>
          </w:tcPr>
          <w:p w14:paraId="4A8FC8AF"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90" w:type="dxa"/>
            <w:tcBorders>
              <w:top w:val="single" w:sz="4" w:space="0" w:color="000000"/>
              <w:left w:val="single" w:sz="4" w:space="0" w:color="000000"/>
              <w:bottom w:val="single" w:sz="4" w:space="0" w:color="000000"/>
              <w:right w:val="single" w:sz="4" w:space="0" w:color="000000"/>
            </w:tcBorders>
          </w:tcPr>
          <w:p w14:paraId="0912C2AF"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440" w:type="dxa"/>
            <w:tcBorders>
              <w:top w:val="single" w:sz="4" w:space="0" w:color="000000"/>
              <w:left w:val="single" w:sz="4" w:space="0" w:color="000000"/>
              <w:bottom w:val="single" w:sz="4" w:space="0" w:color="000000"/>
              <w:right w:val="single" w:sz="4" w:space="0" w:color="000000"/>
            </w:tcBorders>
          </w:tcPr>
          <w:p w14:paraId="2FC376A3"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CB24DA" w:rsidRPr="00801E82" w14:paraId="41F7B1BC" w14:textId="77777777" w:rsidTr="003D7BA8">
        <w:trPr>
          <w:trHeight w:val="282"/>
        </w:trPr>
        <w:tc>
          <w:tcPr>
            <w:tcW w:w="1320" w:type="dxa"/>
            <w:tcBorders>
              <w:top w:val="single" w:sz="4" w:space="0" w:color="000000"/>
              <w:left w:val="single" w:sz="4" w:space="0" w:color="000000"/>
              <w:bottom w:val="single" w:sz="4" w:space="0" w:color="000000"/>
              <w:right w:val="single" w:sz="4" w:space="0" w:color="000000"/>
            </w:tcBorders>
          </w:tcPr>
          <w:p w14:paraId="563E1856" w14:textId="77777777" w:rsidR="00CB24DA" w:rsidRPr="00801E82" w:rsidRDefault="00CB24DA" w:rsidP="003D7BA8">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Larceny-theft</w:t>
            </w:r>
          </w:p>
        </w:tc>
        <w:tc>
          <w:tcPr>
            <w:tcW w:w="645" w:type="dxa"/>
            <w:tcBorders>
              <w:top w:val="single" w:sz="4" w:space="0" w:color="000000"/>
              <w:left w:val="single" w:sz="4" w:space="0" w:color="000000"/>
              <w:bottom w:val="single" w:sz="4" w:space="0" w:color="000000"/>
              <w:right w:val="single" w:sz="4" w:space="0" w:color="000000"/>
            </w:tcBorders>
          </w:tcPr>
          <w:p w14:paraId="2738911B"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730" w:type="dxa"/>
            <w:tcBorders>
              <w:top w:val="single" w:sz="4" w:space="0" w:color="000000"/>
              <w:left w:val="single" w:sz="4" w:space="0" w:color="000000"/>
              <w:bottom w:val="single" w:sz="4" w:space="0" w:color="000000"/>
              <w:right w:val="single" w:sz="4" w:space="0" w:color="000000"/>
            </w:tcBorders>
          </w:tcPr>
          <w:p w14:paraId="402387EF" w14:textId="77777777" w:rsidR="00CB24DA" w:rsidRPr="00801E82" w:rsidRDefault="00CB24DA" w:rsidP="003D7BA8">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00" w:type="dxa"/>
            <w:tcBorders>
              <w:top w:val="single" w:sz="4" w:space="0" w:color="000000"/>
              <w:left w:val="single" w:sz="4" w:space="0" w:color="000000"/>
              <w:bottom w:val="single" w:sz="4" w:space="0" w:color="000000"/>
              <w:right w:val="single" w:sz="4" w:space="0" w:color="000000"/>
            </w:tcBorders>
          </w:tcPr>
          <w:p w14:paraId="2E22AE79"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260" w:type="dxa"/>
            <w:tcBorders>
              <w:top w:val="single" w:sz="4" w:space="0" w:color="000000"/>
              <w:left w:val="single" w:sz="4" w:space="0" w:color="000000"/>
              <w:bottom w:val="single" w:sz="4" w:space="0" w:color="000000"/>
              <w:right w:val="single" w:sz="4" w:space="0" w:color="000000"/>
            </w:tcBorders>
          </w:tcPr>
          <w:p w14:paraId="038C18D9"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10" w:type="dxa"/>
            <w:tcBorders>
              <w:top w:val="single" w:sz="4" w:space="0" w:color="000000"/>
              <w:left w:val="single" w:sz="4" w:space="0" w:color="000000"/>
              <w:bottom w:val="single" w:sz="4" w:space="0" w:color="000000"/>
              <w:right w:val="single" w:sz="4" w:space="0" w:color="000000"/>
            </w:tcBorders>
          </w:tcPr>
          <w:p w14:paraId="30A1FBD9" w14:textId="77777777" w:rsidR="00CB24DA" w:rsidRPr="00801E82" w:rsidRDefault="00CB24DA" w:rsidP="003D7BA8">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10" w:type="dxa"/>
            <w:tcBorders>
              <w:top w:val="single" w:sz="4" w:space="0" w:color="000000"/>
              <w:left w:val="single" w:sz="4" w:space="0" w:color="000000"/>
              <w:bottom w:val="single" w:sz="4" w:space="0" w:color="000000"/>
              <w:right w:val="single" w:sz="4" w:space="0" w:color="000000"/>
            </w:tcBorders>
          </w:tcPr>
          <w:p w14:paraId="51478474"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80" w:type="dxa"/>
            <w:tcBorders>
              <w:top w:val="single" w:sz="4" w:space="0" w:color="000000"/>
              <w:left w:val="single" w:sz="4" w:space="0" w:color="000000"/>
              <w:bottom w:val="single" w:sz="4" w:space="0" w:color="000000"/>
              <w:right w:val="single" w:sz="4" w:space="0" w:color="000000"/>
            </w:tcBorders>
          </w:tcPr>
          <w:p w14:paraId="3FB14110"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90" w:type="dxa"/>
            <w:tcBorders>
              <w:top w:val="single" w:sz="4" w:space="0" w:color="000000"/>
              <w:left w:val="single" w:sz="4" w:space="0" w:color="000000"/>
              <w:bottom w:val="single" w:sz="4" w:space="0" w:color="000000"/>
              <w:right w:val="single" w:sz="4" w:space="0" w:color="000000"/>
            </w:tcBorders>
          </w:tcPr>
          <w:p w14:paraId="0E19E45F"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440" w:type="dxa"/>
            <w:tcBorders>
              <w:top w:val="single" w:sz="4" w:space="0" w:color="000000"/>
              <w:left w:val="single" w:sz="4" w:space="0" w:color="000000"/>
              <w:bottom w:val="single" w:sz="4" w:space="0" w:color="000000"/>
              <w:right w:val="single" w:sz="4" w:space="0" w:color="000000"/>
            </w:tcBorders>
          </w:tcPr>
          <w:p w14:paraId="125AD706"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CB24DA" w:rsidRPr="00801E82" w14:paraId="582C9078" w14:textId="77777777" w:rsidTr="003D7BA8">
        <w:trPr>
          <w:trHeight w:val="282"/>
        </w:trPr>
        <w:tc>
          <w:tcPr>
            <w:tcW w:w="1320" w:type="dxa"/>
            <w:tcBorders>
              <w:top w:val="single" w:sz="4" w:space="0" w:color="000000"/>
              <w:left w:val="single" w:sz="4" w:space="0" w:color="000000"/>
              <w:bottom w:val="single" w:sz="4" w:space="0" w:color="000000"/>
              <w:right w:val="single" w:sz="4" w:space="0" w:color="000000"/>
            </w:tcBorders>
          </w:tcPr>
          <w:p w14:paraId="566A47BF" w14:textId="77777777" w:rsidR="00CB24DA" w:rsidRPr="00801E82" w:rsidRDefault="00CB24DA" w:rsidP="003D7BA8">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Intimidation</w:t>
            </w:r>
          </w:p>
        </w:tc>
        <w:tc>
          <w:tcPr>
            <w:tcW w:w="645" w:type="dxa"/>
            <w:tcBorders>
              <w:top w:val="single" w:sz="4" w:space="0" w:color="000000"/>
              <w:left w:val="single" w:sz="4" w:space="0" w:color="000000"/>
              <w:bottom w:val="single" w:sz="4" w:space="0" w:color="000000"/>
              <w:right w:val="single" w:sz="4" w:space="0" w:color="000000"/>
            </w:tcBorders>
          </w:tcPr>
          <w:p w14:paraId="464F4B0B"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730" w:type="dxa"/>
            <w:tcBorders>
              <w:top w:val="single" w:sz="4" w:space="0" w:color="000000"/>
              <w:left w:val="single" w:sz="4" w:space="0" w:color="000000"/>
              <w:bottom w:val="single" w:sz="4" w:space="0" w:color="000000"/>
              <w:right w:val="single" w:sz="4" w:space="0" w:color="000000"/>
            </w:tcBorders>
          </w:tcPr>
          <w:p w14:paraId="6AFECAF9" w14:textId="77777777" w:rsidR="00CB24DA" w:rsidRPr="00801E82" w:rsidRDefault="00CB24DA" w:rsidP="003D7BA8">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00" w:type="dxa"/>
            <w:tcBorders>
              <w:top w:val="single" w:sz="4" w:space="0" w:color="000000"/>
              <w:left w:val="single" w:sz="4" w:space="0" w:color="000000"/>
              <w:bottom w:val="single" w:sz="4" w:space="0" w:color="000000"/>
              <w:right w:val="single" w:sz="4" w:space="0" w:color="000000"/>
            </w:tcBorders>
          </w:tcPr>
          <w:p w14:paraId="4BBD9476"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260" w:type="dxa"/>
            <w:tcBorders>
              <w:top w:val="single" w:sz="4" w:space="0" w:color="000000"/>
              <w:left w:val="single" w:sz="4" w:space="0" w:color="000000"/>
              <w:bottom w:val="single" w:sz="4" w:space="0" w:color="000000"/>
              <w:right w:val="single" w:sz="4" w:space="0" w:color="000000"/>
            </w:tcBorders>
          </w:tcPr>
          <w:p w14:paraId="42F5632F"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10" w:type="dxa"/>
            <w:tcBorders>
              <w:top w:val="single" w:sz="4" w:space="0" w:color="000000"/>
              <w:left w:val="single" w:sz="4" w:space="0" w:color="000000"/>
              <w:bottom w:val="single" w:sz="4" w:space="0" w:color="000000"/>
              <w:right w:val="single" w:sz="4" w:space="0" w:color="000000"/>
            </w:tcBorders>
          </w:tcPr>
          <w:p w14:paraId="5AEAE6A0" w14:textId="77777777" w:rsidR="00CB24DA" w:rsidRPr="00801E82" w:rsidRDefault="00CB24DA" w:rsidP="003D7BA8">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10" w:type="dxa"/>
            <w:tcBorders>
              <w:top w:val="single" w:sz="4" w:space="0" w:color="000000"/>
              <w:left w:val="single" w:sz="4" w:space="0" w:color="000000"/>
              <w:bottom w:val="single" w:sz="4" w:space="0" w:color="000000"/>
              <w:right w:val="single" w:sz="4" w:space="0" w:color="000000"/>
            </w:tcBorders>
          </w:tcPr>
          <w:p w14:paraId="009E7F31"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80" w:type="dxa"/>
            <w:tcBorders>
              <w:top w:val="single" w:sz="4" w:space="0" w:color="000000"/>
              <w:left w:val="single" w:sz="4" w:space="0" w:color="000000"/>
              <w:bottom w:val="single" w:sz="4" w:space="0" w:color="000000"/>
              <w:right w:val="single" w:sz="4" w:space="0" w:color="000000"/>
            </w:tcBorders>
          </w:tcPr>
          <w:p w14:paraId="5B821FF7"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90" w:type="dxa"/>
            <w:tcBorders>
              <w:top w:val="single" w:sz="4" w:space="0" w:color="000000"/>
              <w:left w:val="single" w:sz="4" w:space="0" w:color="000000"/>
              <w:bottom w:val="single" w:sz="4" w:space="0" w:color="000000"/>
              <w:right w:val="single" w:sz="4" w:space="0" w:color="000000"/>
            </w:tcBorders>
          </w:tcPr>
          <w:p w14:paraId="2A11242B"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440" w:type="dxa"/>
            <w:tcBorders>
              <w:top w:val="single" w:sz="4" w:space="0" w:color="000000"/>
              <w:left w:val="single" w:sz="4" w:space="0" w:color="000000"/>
              <w:bottom w:val="single" w:sz="4" w:space="0" w:color="000000"/>
              <w:right w:val="single" w:sz="4" w:space="0" w:color="000000"/>
            </w:tcBorders>
          </w:tcPr>
          <w:p w14:paraId="6EA557F7"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CB24DA" w:rsidRPr="00801E82" w14:paraId="35261F24" w14:textId="77777777" w:rsidTr="003D7BA8">
        <w:trPr>
          <w:trHeight w:val="595"/>
        </w:trPr>
        <w:tc>
          <w:tcPr>
            <w:tcW w:w="1320" w:type="dxa"/>
            <w:tcBorders>
              <w:top w:val="single" w:sz="4" w:space="0" w:color="000000"/>
              <w:left w:val="single" w:sz="4" w:space="0" w:color="000000"/>
              <w:bottom w:val="single" w:sz="4" w:space="0" w:color="000000"/>
              <w:right w:val="single" w:sz="4" w:space="0" w:color="000000"/>
            </w:tcBorders>
          </w:tcPr>
          <w:p w14:paraId="40AF419B" w14:textId="77777777" w:rsidR="00CB24DA" w:rsidRPr="00801E82" w:rsidRDefault="00CB24DA" w:rsidP="003D7BA8">
            <w:pPr>
              <w:rPr>
                <w:rFonts w:ascii="Times New Roman" w:eastAsia="Times New Roman" w:hAnsi="Times New Roman" w:cs="Times New Roman"/>
                <w:color w:val="000000"/>
                <w:sz w:val="20"/>
              </w:rPr>
            </w:pPr>
            <w:r w:rsidRPr="000F6267">
              <w:rPr>
                <w:rFonts w:ascii="Times New Roman" w:eastAsia="Times New Roman" w:hAnsi="Times New Roman" w:cs="Times New Roman"/>
                <w:color w:val="000000"/>
                <w:sz w:val="20"/>
              </w:rPr>
              <w:t>Destruction</w:t>
            </w:r>
            <w:r w:rsidRPr="00801E82">
              <w:rPr>
                <w:rFonts w:ascii="Times New Roman" w:eastAsia="Times New Roman" w:hAnsi="Times New Roman" w:cs="Times New Roman"/>
                <w:color w:val="000000"/>
                <w:sz w:val="20"/>
              </w:rPr>
              <w:t>, Damage, Vandalism of Property</w:t>
            </w:r>
          </w:p>
        </w:tc>
        <w:tc>
          <w:tcPr>
            <w:tcW w:w="645" w:type="dxa"/>
            <w:tcBorders>
              <w:top w:val="single" w:sz="4" w:space="0" w:color="000000"/>
              <w:left w:val="single" w:sz="4" w:space="0" w:color="000000"/>
              <w:bottom w:val="single" w:sz="4" w:space="0" w:color="000000"/>
              <w:right w:val="single" w:sz="4" w:space="0" w:color="000000"/>
            </w:tcBorders>
          </w:tcPr>
          <w:p w14:paraId="1E74B45F"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730" w:type="dxa"/>
            <w:tcBorders>
              <w:top w:val="single" w:sz="4" w:space="0" w:color="000000"/>
              <w:left w:val="single" w:sz="4" w:space="0" w:color="000000"/>
              <w:bottom w:val="single" w:sz="4" w:space="0" w:color="000000"/>
              <w:right w:val="single" w:sz="4" w:space="0" w:color="000000"/>
            </w:tcBorders>
          </w:tcPr>
          <w:p w14:paraId="7E386AE9" w14:textId="77777777" w:rsidR="00CB24DA" w:rsidRPr="00801E82" w:rsidRDefault="00CB24DA" w:rsidP="003D7BA8">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00" w:type="dxa"/>
            <w:tcBorders>
              <w:top w:val="single" w:sz="4" w:space="0" w:color="000000"/>
              <w:left w:val="single" w:sz="4" w:space="0" w:color="000000"/>
              <w:bottom w:val="single" w:sz="4" w:space="0" w:color="000000"/>
              <w:right w:val="single" w:sz="4" w:space="0" w:color="000000"/>
            </w:tcBorders>
          </w:tcPr>
          <w:p w14:paraId="556A7B02"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260" w:type="dxa"/>
            <w:tcBorders>
              <w:top w:val="single" w:sz="4" w:space="0" w:color="000000"/>
              <w:left w:val="single" w:sz="4" w:space="0" w:color="000000"/>
              <w:bottom w:val="single" w:sz="4" w:space="0" w:color="000000"/>
              <w:right w:val="single" w:sz="4" w:space="0" w:color="000000"/>
            </w:tcBorders>
          </w:tcPr>
          <w:p w14:paraId="70FDDA0F"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10" w:type="dxa"/>
            <w:tcBorders>
              <w:top w:val="single" w:sz="4" w:space="0" w:color="000000"/>
              <w:left w:val="single" w:sz="4" w:space="0" w:color="000000"/>
              <w:bottom w:val="single" w:sz="4" w:space="0" w:color="000000"/>
              <w:right w:val="single" w:sz="4" w:space="0" w:color="000000"/>
            </w:tcBorders>
          </w:tcPr>
          <w:p w14:paraId="55A36596" w14:textId="77777777" w:rsidR="00CB24DA" w:rsidRPr="00801E82" w:rsidRDefault="00CB24DA" w:rsidP="003D7BA8">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10" w:type="dxa"/>
            <w:tcBorders>
              <w:top w:val="single" w:sz="4" w:space="0" w:color="000000"/>
              <w:left w:val="single" w:sz="4" w:space="0" w:color="000000"/>
              <w:bottom w:val="single" w:sz="4" w:space="0" w:color="000000"/>
              <w:right w:val="single" w:sz="4" w:space="0" w:color="000000"/>
            </w:tcBorders>
          </w:tcPr>
          <w:p w14:paraId="787D1A4F"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80" w:type="dxa"/>
            <w:tcBorders>
              <w:top w:val="single" w:sz="4" w:space="0" w:color="000000"/>
              <w:left w:val="single" w:sz="4" w:space="0" w:color="000000"/>
              <w:bottom w:val="single" w:sz="4" w:space="0" w:color="000000"/>
              <w:right w:val="single" w:sz="4" w:space="0" w:color="000000"/>
            </w:tcBorders>
          </w:tcPr>
          <w:p w14:paraId="72673B56"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90" w:type="dxa"/>
            <w:tcBorders>
              <w:top w:val="single" w:sz="4" w:space="0" w:color="000000"/>
              <w:left w:val="single" w:sz="4" w:space="0" w:color="000000"/>
              <w:bottom w:val="single" w:sz="4" w:space="0" w:color="000000"/>
              <w:right w:val="single" w:sz="4" w:space="0" w:color="000000"/>
            </w:tcBorders>
          </w:tcPr>
          <w:p w14:paraId="7D5C4F25"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440" w:type="dxa"/>
            <w:tcBorders>
              <w:top w:val="single" w:sz="4" w:space="0" w:color="000000"/>
              <w:left w:val="single" w:sz="4" w:space="0" w:color="000000"/>
              <w:bottom w:val="single" w:sz="4" w:space="0" w:color="000000"/>
              <w:right w:val="single" w:sz="4" w:space="0" w:color="000000"/>
            </w:tcBorders>
          </w:tcPr>
          <w:p w14:paraId="595536DA" w14:textId="77777777" w:rsidR="00CB24DA" w:rsidRPr="00801E82" w:rsidRDefault="00CB24DA" w:rsidP="003D7BA8">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bl>
    <w:p w14:paraId="60D3C35D" w14:textId="77777777" w:rsidR="001664F4" w:rsidRDefault="001664F4" w:rsidP="007B5AB5">
      <w:pPr>
        <w:spacing w:after="0"/>
        <w:rPr>
          <w:rFonts w:ascii="Times New Roman" w:hAnsi="Times New Roman" w:cs="Times New Roman"/>
          <w:b/>
          <w:sz w:val="24"/>
          <w:szCs w:val="24"/>
        </w:rPr>
      </w:pPr>
    </w:p>
    <w:p w14:paraId="0602378E" w14:textId="6397A3B7" w:rsidR="0085738E" w:rsidRPr="0025390F" w:rsidRDefault="0085738E" w:rsidP="0085738E">
      <w:pPr>
        <w:spacing w:after="0"/>
        <w:ind w:left="900"/>
        <w:jc w:val="center"/>
        <w:rPr>
          <w:rFonts w:ascii="Times New Roman" w:hAnsi="Times New Roman" w:cs="Times New Roman"/>
          <w:b/>
          <w:sz w:val="24"/>
          <w:szCs w:val="24"/>
        </w:rPr>
      </w:pPr>
      <w:bookmarkStart w:id="1" w:name="_Hlk45018454"/>
      <w:r>
        <w:rPr>
          <w:rFonts w:ascii="Times New Roman" w:hAnsi="Times New Roman" w:cs="Times New Roman"/>
          <w:b/>
          <w:sz w:val="24"/>
          <w:szCs w:val="24"/>
        </w:rPr>
        <w:t>WEST DES MOINES CAMPUS 201</w:t>
      </w:r>
      <w:r w:rsidR="007B5AB5">
        <w:rPr>
          <w:rFonts w:ascii="Times New Roman" w:hAnsi="Times New Roman" w:cs="Times New Roman"/>
          <w:b/>
          <w:sz w:val="24"/>
          <w:szCs w:val="24"/>
        </w:rPr>
        <w:t>7</w:t>
      </w:r>
      <w:r w:rsidRPr="0025390F">
        <w:rPr>
          <w:rFonts w:ascii="Times New Roman" w:hAnsi="Times New Roman" w:cs="Times New Roman"/>
          <w:b/>
          <w:sz w:val="24"/>
          <w:szCs w:val="24"/>
        </w:rPr>
        <w:t xml:space="preserve"> TOTALS FOR HATE CRIMES</w:t>
      </w:r>
    </w:p>
    <w:p w14:paraId="1E19F205" w14:textId="77777777" w:rsidR="0085738E" w:rsidRPr="0025390F" w:rsidRDefault="0085738E" w:rsidP="0085738E">
      <w:pPr>
        <w:spacing w:after="0"/>
        <w:ind w:left="900"/>
        <w:jc w:val="center"/>
        <w:rPr>
          <w:rFonts w:ascii="Times New Roman" w:hAnsi="Times New Roman" w:cs="Times New Roman"/>
          <w:b/>
          <w:sz w:val="24"/>
          <w:szCs w:val="24"/>
        </w:rPr>
      </w:pPr>
      <w:r w:rsidRPr="0025390F">
        <w:rPr>
          <w:rFonts w:ascii="Times New Roman" w:hAnsi="Times New Roman" w:cs="Times New Roman"/>
          <w:b/>
          <w:sz w:val="24"/>
          <w:szCs w:val="24"/>
        </w:rPr>
        <w:t>ON CAMPUS, ON-CAMPUS STUDENT HOUSING FACILITIES, NONCAMPUS, PUBLIC PROPERTY</w:t>
      </w:r>
    </w:p>
    <w:tbl>
      <w:tblPr>
        <w:tblStyle w:val="TableGrid"/>
        <w:tblpPr w:leftFromText="180" w:rightFromText="180" w:vertAnchor="text" w:tblpX="535" w:tblpY="1"/>
        <w:tblOverlap w:val="never"/>
        <w:tblW w:w="9985" w:type="dxa"/>
        <w:tblInd w:w="0" w:type="dxa"/>
        <w:tblLayout w:type="fixed"/>
        <w:tblCellMar>
          <w:top w:w="7" w:type="dxa"/>
          <w:left w:w="108" w:type="dxa"/>
          <w:right w:w="75" w:type="dxa"/>
        </w:tblCellMar>
        <w:tblLook w:val="04A0" w:firstRow="1" w:lastRow="0" w:firstColumn="1" w:lastColumn="0" w:noHBand="0" w:noVBand="1"/>
      </w:tblPr>
      <w:tblGrid>
        <w:gridCol w:w="1320"/>
        <w:gridCol w:w="645"/>
        <w:gridCol w:w="730"/>
        <w:gridCol w:w="900"/>
        <w:gridCol w:w="1260"/>
        <w:gridCol w:w="810"/>
        <w:gridCol w:w="810"/>
        <w:gridCol w:w="1080"/>
        <w:gridCol w:w="990"/>
        <w:gridCol w:w="1440"/>
      </w:tblGrid>
      <w:tr w:rsidR="0085738E" w:rsidRPr="00801E82" w14:paraId="0A8B4722" w14:textId="77777777" w:rsidTr="00935B91">
        <w:trPr>
          <w:trHeight w:val="282"/>
        </w:trPr>
        <w:tc>
          <w:tcPr>
            <w:tcW w:w="1320" w:type="dxa"/>
            <w:tcBorders>
              <w:top w:val="single" w:sz="4" w:space="0" w:color="000000"/>
              <w:left w:val="single" w:sz="4" w:space="0" w:color="000000"/>
              <w:bottom w:val="single" w:sz="4" w:space="0" w:color="000000"/>
              <w:right w:val="single" w:sz="4" w:space="0" w:color="000000"/>
            </w:tcBorders>
          </w:tcPr>
          <w:p w14:paraId="64665C77" w14:textId="77777777" w:rsidR="0085738E" w:rsidRPr="00801E82" w:rsidRDefault="0085738E" w:rsidP="00EC6B85">
            <w:pPr>
              <w:jc w:val="center"/>
              <w:rPr>
                <w:rFonts w:ascii="Times New Roman" w:eastAsia="Times New Roman" w:hAnsi="Times New Roman" w:cs="Times New Roman"/>
                <w:b/>
                <w:color w:val="000000"/>
                <w:sz w:val="20"/>
              </w:rPr>
            </w:pPr>
            <w:r w:rsidRPr="00801E82">
              <w:rPr>
                <w:rFonts w:ascii="Times New Roman" w:eastAsia="Times New Roman" w:hAnsi="Times New Roman" w:cs="Times New Roman"/>
                <w:b/>
                <w:color w:val="000000"/>
                <w:sz w:val="20"/>
              </w:rPr>
              <w:t xml:space="preserve">Criminal Offense </w:t>
            </w:r>
          </w:p>
        </w:tc>
        <w:tc>
          <w:tcPr>
            <w:tcW w:w="645" w:type="dxa"/>
            <w:tcBorders>
              <w:top w:val="single" w:sz="4" w:space="0" w:color="000000"/>
              <w:left w:val="single" w:sz="4" w:space="0" w:color="000000"/>
              <w:bottom w:val="single" w:sz="4" w:space="0" w:color="000000"/>
              <w:right w:val="single" w:sz="4" w:space="0" w:color="000000"/>
            </w:tcBorders>
          </w:tcPr>
          <w:p w14:paraId="45F63957" w14:textId="77777777" w:rsidR="0085738E" w:rsidRPr="00801E82" w:rsidRDefault="0085738E" w:rsidP="00EC6B85">
            <w:pP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2019</w:t>
            </w:r>
          </w:p>
          <w:p w14:paraId="12029EF7" w14:textId="77777777" w:rsidR="0085738E" w:rsidRPr="00801E82" w:rsidRDefault="0085738E" w:rsidP="00EC6B85">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 xml:space="preserve">Total </w:t>
            </w:r>
          </w:p>
        </w:tc>
        <w:tc>
          <w:tcPr>
            <w:tcW w:w="730" w:type="dxa"/>
            <w:tcBorders>
              <w:top w:val="single" w:sz="4" w:space="0" w:color="000000"/>
              <w:left w:val="single" w:sz="4" w:space="0" w:color="000000"/>
              <w:bottom w:val="single" w:sz="4" w:space="0" w:color="000000"/>
              <w:right w:val="single" w:sz="4" w:space="0" w:color="000000"/>
            </w:tcBorders>
          </w:tcPr>
          <w:p w14:paraId="099933D7" w14:textId="77777777" w:rsidR="0085738E" w:rsidRPr="00801E82" w:rsidRDefault="0085738E" w:rsidP="00EC6B85">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Race</w:t>
            </w:r>
          </w:p>
        </w:tc>
        <w:tc>
          <w:tcPr>
            <w:tcW w:w="900" w:type="dxa"/>
            <w:tcBorders>
              <w:top w:val="single" w:sz="4" w:space="0" w:color="000000"/>
              <w:left w:val="single" w:sz="4" w:space="0" w:color="000000"/>
              <w:bottom w:val="single" w:sz="4" w:space="0" w:color="000000"/>
              <w:right w:val="single" w:sz="4" w:space="0" w:color="000000"/>
            </w:tcBorders>
          </w:tcPr>
          <w:p w14:paraId="556664DE" w14:textId="77777777" w:rsidR="0085738E" w:rsidRPr="00801E82" w:rsidRDefault="0085738E" w:rsidP="00EC6B85">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 xml:space="preserve">Religion </w:t>
            </w:r>
          </w:p>
        </w:tc>
        <w:tc>
          <w:tcPr>
            <w:tcW w:w="1260" w:type="dxa"/>
            <w:tcBorders>
              <w:top w:val="single" w:sz="4" w:space="0" w:color="000000"/>
              <w:left w:val="single" w:sz="4" w:space="0" w:color="000000"/>
              <w:bottom w:val="single" w:sz="4" w:space="0" w:color="000000"/>
              <w:right w:val="single" w:sz="4" w:space="0" w:color="000000"/>
            </w:tcBorders>
          </w:tcPr>
          <w:p w14:paraId="54388777" w14:textId="77777777" w:rsidR="0085738E" w:rsidRPr="00801E82" w:rsidRDefault="0085738E" w:rsidP="00EC6B85">
            <w:pPr>
              <w:rPr>
                <w:rFonts w:ascii="Times New Roman" w:eastAsia="Times New Roman" w:hAnsi="Times New Roman" w:cs="Times New Roman"/>
                <w:color w:val="000000"/>
                <w:sz w:val="16"/>
              </w:rPr>
            </w:pPr>
            <w:r w:rsidRPr="00801E82">
              <w:rPr>
                <w:rFonts w:ascii="Times New Roman" w:eastAsia="Times New Roman" w:hAnsi="Times New Roman" w:cs="Times New Roman"/>
                <w:color w:val="000000"/>
                <w:sz w:val="16"/>
              </w:rPr>
              <w:t>Sexual</w:t>
            </w:r>
          </w:p>
          <w:p w14:paraId="17B1D2E0" w14:textId="77777777" w:rsidR="0085738E" w:rsidRPr="00801E82" w:rsidRDefault="0085738E" w:rsidP="00EC6B85">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Orientation</w:t>
            </w:r>
          </w:p>
        </w:tc>
        <w:tc>
          <w:tcPr>
            <w:tcW w:w="810" w:type="dxa"/>
            <w:tcBorders>
              <w:top w:val="single" w:sz="4" w:space="0" w:color="000000"/>
              <w:left w:val="single" w:sz="4" w:space="0" w:color="000000"/>
              <w:bottom w:val="single" w:sz="4" w:space="0" w:color="000000"/>
              <w:right w:val="single" w:sz="4" w:space="0" w:color="000000"/>
            </w:tcBorders>
          </w:tcPr>
          <w:p w14:paraId="1BF38B68" w14:textId="77777777" w:rsidR="0085738E" w:rsidRPr="00801E82" w:rsidRDefault="0085738E" w:rsidP="00EC6B85">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 xml:space="preserve">Gender </w:t>
            </w:r>
          </w:p>
        </w:tc>
        <w:tc>
          <w:tcPr>
            <w:tcW w:w="810" w:type="dxa"/>
            <w:tcBorders>
              <w:top w:val="single" w:sz="4" w:space="0" w:color="000000"/>
              <w:left w:val="single" w:sz="4" w:space="0" w:color="000000"/>
              <w:bottom w:val="single" w:sz="4" w:space="0" w:color="000000"/>
              <w:right w:val="single" w:sz="4" w:space="0" w:color="000000"/>
            </w:tcBorders>
          </w:tcPr>
          <w:p w14:paraId="6937D8D0" w14:textId="77777777" w:rsidR="0085738E" w:rsidRPr="00801E82" w:rsidRDefault="0085738E" w:rsidP="00EC6B85">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 xml:space="preserve">Gender Identity </w:t>
            </w:r>
          </w:p>
        </w:tc>
        <w:tc>
          <w:tcPr>
            <w:tcW w:w="1080" w:type="dxa"/>
            <w:tcBorders>
              <w:top w:val="single" w:sz="4" w:space="0" w:color="000000"/>
              <w:left w:val="single" w:sz="4" w:space="0" w:color="000000"/>
              <w:bottom w:val="single" w:sz="4" w:space="0" w:color="000000"/>
              <w:right w:val="single" w:sz="4" w:space="0" w:color="000000"/>
            </w:tcBorders>
          </w:tcPr>
          <w:p w14:paraId="1E85A112" w14:textId="77777777" w:rsidR="0085738E" w:rsidRPr="00801E82" w:rsidRDefault="0085738E" w:rsidP="00EC6B85">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Disability</w:t>
            </w:r>
          </w:p>
        </w:tc>
        <w:tc>
          <w:tcPr>
            <w:tcW w:w="990" w:type="dxa"/>
            <w:tcBorders>
              <w:top w:val="single" w:sz="4" w:space="0" w:color="000000"/>
              <w:left w:val="single" w:sz="4" w:space="0" w:color="000000"/>
              <w:bottom w:val="single" w:sz="4" w:space="0" w:color="000000"/>
              <w:right w:val="single" w:sz="4" w:space="0" w:color="000000"/>
            </w:tcBorders>
          </w:tcPr>
          <w:p w14:paraId="0780EC89" w14:textId="77777777" w:rsidR="0085738E" w:rsidRPr="00801E82" w:rsidRDefault="0085738E" w:rsidP="00EC6B85">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 xml:space="preserve">Ethnicity </w:t>
            </w:r>
          </w:p>
        </w:tc>
        <w:tc>
          <w:tcPr>
            <w:tcW w:w="1440" w:type="dxa"/>
            <w:tcBorders>
              <w:top w:val="single" w:sz="4" w:space="0" w:color="000000"/>
              <w:left w:val="single" w:sz="4" w:space="0" w:color="000000"/>
              <w:bottom w:val="single" w:sz="4" w:space="0" w:color="000000"/>
              <w:right w:val="single" w:sz="4" w:space="0" w:color="000000"/>
            </w:tcBorders>
          </w:tcPr>
          <w:p w14:paraId="77FEF1B3" w14:textId="77777777" w:rsidR="0085738E" w:rsidRPr="00801E82" w:rsidRDefault="0085738E" w:rsidP="00EC6B85">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16"/>
              </w:rPr>
              <w:t xml:space="preserve">National Origin </w:t>
            </w:r>
          </w:p>
        </w:tc>
      </w:tr>
      <w:tr w:rsidR="0085738E" w:rsidRPr="00801E82" w14:paraId="0CD54399" w14:textId="77777777" w:rsidTr="00935B91">
        <w:trPr>
          <w:trHeight w:val="504"/>
        </w:trPr>
        <w:tc>
          <w:tcPr>
            <w:tcW w:w="1320" w:type="dxa"/>
            <w:tcBorders>
              <w:top w:val="single" w:sz="4" w:space="0" w:color="000000"/>
              <w:left w:val="single" w:sz="4" w:space="0" w:color="000000"/>
              <w:bottom w:val="single" w:sz="4" w:space="0" w:color="000000"/>
              <w:right w:val="single" w:sz="4" w:space="0" w:color="000000"/>
            </w:tcBorders>
          </w:tcPr>
          <w:p w14:paraId="1C34946F" w14:textId="77777777" w:rsidR="0085738E" w:rsidRPr="00801E82" w:rsidRDefault="0085738E" w:rsidP="00EC6B85">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Murder/non-negligent man slaughter </w:t>
            </w:r>
          </w:p>
        </w:tc>
        <w:tc>
          <w:tcPr>
            <w:tcW w:w="645" w:type="dxa"/>
            <w:tcBorders>
              <w:top w:val="single" w:sz="4" w:space="0" w:color="000000"/>
              <w:left w:val="single" w:sz="4" w:space="0" w:color="000000"/>
              <w:bottom w:val="single" w:sz="4" w:space="0" w:color="000000"/>
              <w:right w:val="single" w:sz="4" w:space="0" w:color="000000"/>
            </w:tcBorders>
            <w:vAlign w:val="center"/>
          </w:tcPr>
          <w:p w14:paraId="282F18D4"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730" w:type="dxa"/>
            <w:tcBorders>
              <w:top w:val="single" w:sz="4" w:space="0" w:color="000000"/>
              <w:left w:val="single" w:sz="4" w:space="0" w:color="000000"/>
              <w:bottom w:val="single" w:sz="4" w:space="0" w:color="000000"/>
              <w:right w:val="single" w:sz="4" w:space="0" w:color="000000"/>
            </w:tcBorders>
            <w:vAlign w:val="center"/>
          </w:tcPr>
          <w:p w14:paraId="31D840D4" w14:textId="77777777" w:rsidR="0085738E" w:rsidRPr="00801E82" w:rsidRDefault="0085738E" w:rsidP="00EC6B85">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00" w:type="dxa"/>
            <w:tcBorders>
              <w:top w:val="single" w:sz="4" w:space="0" w:color="000000"/>
              <w:left w:val="single" w:sz="4" w:space="0" w:color="000000"/>
              <w:bottom w:val="single" w:sz="4" w:space="0" w:color="000000"/>
              <w:right w:val="single" w:sz="4" w:space="0" w:color="000000"/>
            </w:tcBorders>
            <w:vAlign w:val="center"/>
          </w:tcPr>
          <w:p w14:paraId="503BC740"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260" w:type="dxa"/>
            <w:tcBorders>
              <w:top w:val="single" w:sz="4" w:space="0" w:color="000000"/>
              <w:left w:val="single" w:sz="4" w:space="0" w:color="000000"/>
              <w:bottom w:val="single" w:sz="4" w:space="0" w:color="000000"/>
              <w:right w:val="single" w:sz="4" w:space="0" w:color="000000"/>
            </w:tcBorders>
            <w:vAlign w:val="center"/>
          </w:tcPr>
          <w:p w14:paraId="2057D1F8"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10" w:type="dxa"/>
            <w:tcBorders>
              <w:top w:val="single" w:sz="4" w:space="0" w:color="000000"/>
              <w:left w:val="single" w:sz="4" w:space="0" w:color="000000"/>
              <w:bottom w:val="single" w:sz="4" w:space="0" w:color="000000"/>
              <w:right w:val="single" w:sz="4" w:space="0" w:color="000000"/>
            </w:tcBorders>
            <w:vAlign w:val="center"/>
          </w:tcPr>
          <w:p w14:paraId="641EEA43" w14:textId="77777777" w:rsidR="0085738E" w:rsidRPr="00801E82" w:rsidRDefault="0085738E" w:rsidP="00EC6B85">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10" w:type="dxa"/>
            <w:tcBorders>
              <w:top w:val="single" w:sz="4" w:space="0" w:color="000000"/>
              <w:left w:val="single" w:sz="4" w:space="0" w:color="000000"/>
              <w:bottom w:val="single" w:sz="4" w:space="0" w:color="000000"/>
              <w:right w:val="single" w:sz="4" w:space="0" w:color="000000"/>
            </w:tcBorders>
            <w:vAlign w:val="center"/>
          </w:tcPr>
          <w:p w14:paraId="110DFE02"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080" w:type="dxa"/>
            <w:tcBorders>
              <w:top w:val="single" w:sz="4" w:space="0" w:color="000000"/>
              <w:left w:val="single" w:sz="4" w:space="0" w:color="000000"/>
              <w:bottom w:val="single" w:sz="4" w:space="0" w:color="000000"/>
              <w:right w:val="single" w:sz="4" w:space="0" w:color="000000"/>
            </w:tcBorders>
            <w:vAlign w:val="center"/>
          </w:tcPr>
          <w:p w14:paraId="60D65B41"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90" w:type="dxa"/>
            <w:tcBorders>
              <w:top w:val="single" w:sz="4" w:space="0" w:color="000000"/>
              <w:left w:val="single" w:sz="4" w:space="0" w:color="000000"/>
              <w:bottom w:val="single" w:sz="4" w:space="0" w:color="000000"/>
              <w:right w:val="single" w:sz="4" w:space="0" w:color="000000"/>
            </w:tcBorders>
            <w:vAlign w:val="center"/>
          </w:tcPr>
          <w:p w14:paraId="1A77C639"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1440" w:type="dxa"/>
            <w:tcBorders>
              <w:top w:val="single" w:sz="4" w:space="0" w:color="000000"/>
              <w:left w:val="single" w:sz="4" w:space="0" w:color="000000"/>
              <w:bottom w:val="single" w:sz="4" w:space="0" w:color="000000"/>
              <w:right w:val="single" w:sz="4" w:space="0" w:color="000000"/>
            </w:tcBorders>
            <w:vAlign w:val="center"/>
          </w:tcPr>
          <w:p w14:paraId="7FFC4AFA"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85738E" w:rsidRPr="00801E82" w14:paraId="0C32C37D" w14:textId="77777777" w:rsidTr="00935B91">
        <w:trPr>
          <w:trHeight w:val="282"/>
        </w:trPr>
        <w:tc>
          <w:tcPr>
            <w:tcW w:w="1320" w:type="dxa"/>
            <w:tcBorders>
              <w:top w:val="single" w:sz="4" w:space="0" w:color="000000"/>
              <w:left w:val="single" w:sz="4" w:space="0" w:color="000000"/>
              <w:bottom w:val="single" w:sz="4" w:space="0" w:color="000000"/>
              <w:right w:val="single" w:sz="4" w:space="0" w:color="000000"/>
            </w:tcBorders>
          </w:tcPr>
          <w:p w14:paraId="6C8EF1E9" w14:textId="77777777" w:rsidR="0085738E" w:rsidRPr="00801E82" w:rsidRDefault="0085738E" w:rsidP="00EC6B85">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Rape  </w:t>
            </w:r>
          </w:p>
        </w:tc>
        <w:tc>
          <w:tcPr>
            <w:tcW w:w="645" w:type="dxa"/>
            <w:tcBorders>
              <w:top w:val="single" w:sz="4" w:space="0" w:color="000000"/>
              <w:left w:val="single" w:sz="4" w:space="0" w:color="000000"/>
              <w:bottom w:val="single" w:sz="4" w:space="0" w:color="000000"/>
              <w:right w:val="single" w:sz="4" w:space="0" w:color="000000"/>
            </w:tcBorders>
          </w:tcPr>
          <w:p w14:paraId="42E373BA"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730" w:type="dxa"/>
            <w:tcBorders>
              <w:top w:val="single" w:sz="4" w:space="0" w:color="000000"/>
              <w:left w:val="single" w:sz="4" w:space="0" w:color="000000"/>
              <w:bottom w:val="single" w:sz="4" w:space="0" w:color="000000"/>
              <w:right w:val="single" w:sz="4" w:space="0" w:color="000000"/>
            </w:tcBorders>
          </w:tcPr>
          <w:p w14:paraId="2ADB789E" w14:textId="77777777" w:rsidR="0085738E" w:rsidRPr="00801E82" w:rsidRDefault="0085738E" w:rsidP="00EC6B85">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00" w:type="dxa"/>
            <w:tcBorders>
              <w:top w:val="single" w:sz="4" w:space="0" w:color="000000"/>
              <w:left w:val="single" w:sz="4" w:space="0" w:color="000000"/>
              <w:bottom w:val="single" w:sz="4" w:space="0" w:color="000000"/>
              <w:right w:val="single" w:sz="4" w:space="0" w:color="000000"/>
            </w:tcBorders>
          </w:tcPr>
          <w:p w14:paraId="40AF1B44"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260" w:type="dxa"/>
            <w:tcBorders>
              <w:top w:val="single" w:sz="4" w:space="0" w:color="000000"/>
              <w:left w:val="single" w:sz="4" w:space="0" w:color="000000"/>
              <w:bottom w:val="single" w:sz="4" w:space="0" w:color="000000"/>
              <w:right w:val="single" w:sz="4" w:space="0" w:color="000000"/>
            </w:tcBorders>
          </w:tcPr>
          <w:p w14:paraId="18B5DFB0"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10" w:type="dxa"/>
            <w:tcBorders>
              <w:top w:val="single" w:sz="4" w:space="0" w:color="000000"/>
              <w:left w:val="single" w:sz="4" w:space="0" w:color="000000"/>
              <w:bottom w:val="single" w:sz="4" w:space="0" w:color="000000"/>
              <w:right w:val="single" w:sz="4" w:space="0" w:color="000000"/>
            </w:tcBorders>
          </w:tcPr>
          <w:p w14:paraId="14533091" w14:textId="77777777" w:rsidR="0085738E" w:rsidRPr="00801E82" w:rsidRDefault="0085738E" w:rsidP="00EC6B85">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10" w:type="dxa"/>
            <w:tcBorders>
              <w:top w:val="single" w:sz="4" w:space="0" w:color="000000"/>
              <w:left w:val="single" w:sz="4" w:space="0" w:color="000000"/>
              <w:bottom w:val="single" w:sz="4" w:space="0" w:color="000000"/>
              <w:right w:val="single" w:sz="4" w:space="0" w:color="000000"/>
            </w:tcBorders>
          </w:tcPr>
          <w:p w14:paraId="567AE50B"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1080" w:type="dxa"/>
            <w:tcBorders>
              <w:top w:val="single" w:sz="4" w:space="0" w:color="000000"/>
              <w:left w:val="single" w:sz="4" w:space="0" w:color="000000"/>
              <w:bottom w:val="single" w:sz="4" w:space="0" w:color="000000"/>
              <w:right w:val="single" w:sz="4" w:space="0" w:color="000000"/>
            </w:tcBorders>
          </w:tcPr>
          <w:p w14:paraId="43B1C3F1"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90" w:type="dxa"/>
            <w:tcBorders>
              <w:top w:val="single" w:sz="4" w:space="0" w:color="000000"/>
              <w:left w:val="single" w:sz="4" w:space="0" w:color="000000"/>
              <w:bottom w:val="single" w:sz="4" w:space="0" w:color="000000"/>
              <w:right w:val="single" w:sz="4" w:space="0" w:color="000000"/>
            </w:tcBorders>
          </w:tcPr>
          <w:p w14:paraId="15B6D270"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1440" w:type="dxa"/>
            <w:tcBorders>
              <w:top w:val="single" w:sz="4" w:space="0" w:color="000000"/>
              <w:left w:val="single" w:sz="4" w:space="0" w:color="000000"/>
              <w:bottom w:val="single" w:sz="4" w:space="0" w:color="000000"/>
              <w:right w:val="single" w:sz="4" w:space="0" w:color="000000"/>
            </w:tcBorders>
          </w:tcPr>
          <w:p w14:paraId="21B3DD05"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r>
      <w:tr w:rsidR="0085738E" w:rsidRPr="00801E82" w14:paraId="7C4169A5" w14:textId="77777777" w:rsidTr="00935B91">
        <w:trPr>
          <w:trHeight w:val="282"/>
        </w:trPr>
        <w:tc>
          <w:tcPr>
            <w:tcW w:w="1320" w:type="dxa"/>
            <w:tcBorders>
              <w:top w:val="single" w:sz="4" w:space="0" w:color="000000"/>
              <w:left w:val="single" w:sz="4" w:space="0" w:color="000000"/>
              <w:bottom w:val="single" w:sz="4" w:space="0" w:color="000000"/>
              <w:right w:val="single" w:sz="4" w:space="0" w:color="000000"/>
            </w:tcBorders>
          </w:tcPr>
          <w:p w14:paraId="12824E81" w14:textId="77777777" w:rsidR="0085738E" w:rsidRPr="00801E82" w:rsidRDefault="0085738E" w:rsidP="00EC6B85">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Fondling  </w:t>
            </w:r>
          </w:p>
        </w:tc>
        <w:tc>
          <w:tcPr>
            <w:tcW w:w="645" w:type="dxa"/>
            <w:tcBorders>
              <w:top w:val="single" w:sz="4" w:space="0" w:color="000000"/>
              <w:left w:val="single" w:sz="4" w:space="0" w:color="000000"/>
              <w:bottom w:val="single" w:sz="4" w:space="0" w:color="000000"/>
              <w:right w:val="single" w:sz="4" w:space="0" w:color="000000"/>
            </w:tcBorders>
          </w:tcPr>
          <w:p w14:paraId="2C0A7844"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730" w:type="dxa"/>
            <w:tcBorders>
              <w:top w:val="single" w:sz="4" w:space="0" w:color="000000"/>
              <w:left w:val="single" w:sz="4" w:space="0" w:color="000000"/>
              <w:bottom w:val="single" w:sz="4" w:space="0" w:color="000000"/>
              <w:right w:val="single" w:sz="4" w:space="0" w:color="000000"/>
            </w:tcBorders>
          </w:tcPr>
          <w:p w14:paraId="28B49488" w14:textId="77777777" w:rsidR="0085738E" w:rsidRPr="00801E82" w:rsidRDefault="0085738E" w:rsidP="00EC6B85">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00" w:type="dxa"/>
            <w:tcBorders>
              <w:top w:val="single" w:sz="4" w:space="0" w:color="000000"/>
              <w:left w:val="single" w:sz="4" w:space="0" w:color="000000"/>
              <w:bottom w:val="single" w:sz="4" w:space="0" w:color="000000"/>
              <w:right w:val="single" w:sz="4" w:space="0" w:color="000000"/>
            </w:tcBorders>
          </w:tcPr>
          <w:p w14:paraId="32B2F85A"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1260" w:type="dxa"/>
            <w:tcBorders>
              <w:top w:val="single" w:sz="4" w:space="0" w:color="000000"/>
              <w:left w:val="single" w:sz="4" w:space="0" w:color="000000"/>
              <w:bottom w:val="single" w:sz="4" w:space="0" w:color="000000"/>
              <w:right w:val="single" w:sz="4" w:space="0" w:color="000000"/>
            </w:tcBorders>
          </w:tcPr>
          <w:p w14:paraId="16EE7176"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10" w:type="dxa"/>
            <w:tcBorders>
              <w:top w:val="single" w:sz="4" w:space="0" w:color="000000"/>
              <w:left w:val="single" w:sz="4" w:space="0" w:color="000000"/>
              <w:bottom w:val="single" w:sz="4" w:space="0" w:color="000000"/>
              <w:right w:val="single" w:sz="4" w:space="0" w:color="000000"/>
            </w:tcBorders>
          </w:tcPr>
          <w:p w14:paraId="54836A66" w14:textId="77777777" w:rsidR="0085738E" w:rsidRPr="00801E82" w:rsidRDefault="0085738E" w:rsidP="00EC6B85">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10" w:type="dxa"/>
            <w:tcBorders>
              <w:top w:val="single" w:sz="4" w:space="0" w:color="000000"/>
              <w:left w:val="single" w:sz="4" w:space="0" w:color="000000"/>
              <w:bottom w:val="single" w:sz="4" w:space="0" w:color="000000"/>
              <w:right w:val="single" w:sz="4" w:space="0" w:color="000000"/>
            </w:tcBorders>
          </w:tcPr>
          <w:p w14:paraId="50959D2D"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080" w:type="dxa"/>
            <w:tcBorders>
              <w:top w:val="single" w:sz="4" w:space="0" w:color="000000"/>
              <w:left w:val="single" w:sz="4" w:space="0" w:color="000000"/>
              <w:bottom w:val="single" w:sz="4" w:space="0" w:color="000000"/>
              <w:right w:val="single" w:sz="4" w:space="0" w:color="000000"/>
            </w:tcBorders>
          </w:tcPr>
          <w:p w14:paraId="16BBA430"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90" w:type="dxa"/>
            <w:tcBorders>
              <w:top w:val="single" w:sz="4" w:space="0" w:color="000000"/>
              <w:left w:val="single" w:sz="4" w:space="0" w:color="000000"/>
              <w:bottom w:val="single" w:sz="4" w:space="0" w:color="000000"/>
              <w:right w:val="single" w:sz="4" w:space="0" w:color="000000"/>
            </w:tcBorders>
          </w:tcPr>
          <w:p w14:paraId="37967AF0"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1440" w:type="dxa"/>
            <w:tcBorders>
              <w:top w:val="single" w:sz="4" w:space="0" w:color="000000"/>
              <w:left w:val="single" w:sz="4" w:space="0" w:color="000000"/>
              <w:bottom w:val="single" w:sz="4" w:space="0" w:color="000000"/>
              <w:right w:val="single" w:sz="4" w:space="0" w:color="000000"/>
            </w:tcBorders>
          </w:tcPr>
          <w:p w14:paraId="22F71731"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r>
      <w:tr w:rsidR="0085738E" w:rsidRPr="00801E82" w14:paraId="2FAD8E09" w14:textId="77777777" w:rsidTr="00935B91">
        <w:trPr>
          <w:trHeight w:val="280"/>
        </w:trPr>
        <w:tc>
          <w:tcPr>
            <w:tcW w:w="1320" w:type="dxa"/>
            <w:tcBorders>
              <w:top w:val="single" w:sz="4" w:space="0" w:color="000000"/>
              <w:left w:val="single" w:sz="4" w:space="0" w:color="000000"/>
              <w:bottom w:val="single" w:sz="4" w:space="0" w:color="000000"/>
              <w:right w:val="single" w:sz="4" w:space="0" w:color="000000"/>
            </w:tcBorders>
          </w:tcPr>
          <w:p w14:paraId="747EDDA4" w14:textId="77777777" w:rsidR="0085738E" w:rsidRPr="00801E82" w:rsidRDefault="0085738E" w:rsidP="00EC6B85">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Incest  </w:t>
            </w:r>
          </w:p>
        </w:tc>
        <w:tc>
          <w:tcPr>
            <w:tcW w:w="645" w:type="dxa"/>
            <w:tcBorders>
              <w:top w:val="single" w:sz="4" w:space="0" w:color="000000"/>
              <w:left w:val="single" w:sz="4" w:space="0" w:color="000000"/>
              <w:bottom w:val="single" w:sz="4" w:space="0" w:color="000000"/>
              <w:right w:val="single" w:sz="4" w:space="0" w:color="000000"/>
            </w:tcBorders>
          </w:tcPr>
          <w:p w14:paraId="4209E2C6"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730" w:type="dxa"/>
            <w:tcBorders>
              <w:top w:val="single" w:sz="4" w:space="0" w:color="000000"/>
              <w:left w:val="single" w:sz="4" w:space="0" w:color="000000"/>
              <w:bottom w:val="single" w:sz="4" w:space="0" w:color="000000"/>
              <w:right w:val="single" w:sz="4" w:space="0" w:color="000000"/>
            </w:tcBorders>
          </w:tcPr>
          <w:p w14:paraId="104DAC0F" w14:textId="77777777" w:rsidR="0085738E" w:rsidRPr="00801E82" w:rsidRDefault="0085738E" w:rsidP="00EC6B85">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00" w:type="dxa"/>
            <w:tcBorders>
              <w:top w:val="single" w:sz="4" w:space="0" w:color="000000"/>
              <w:left w:val="single" w:sz="4" w:space="0" w:color="000000"/>
              <w:bottom w:val="single" w:sz="4" w:space="0" w:color="000000"/>
              <w:right w:val="single" w:sz="4" w:space="0" w:color="000000"/>
            </w:tcBorders>
          </w:tcPr>
          <w:p w14:paraId="0ECE8508"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260" w:type="dxa"/>
            <w:tcBorders>
              <w:top w:val="single" w:sz="4" w:space="0" w:color="000000"/>
              <w:left w:val="single" w:sz="4" w:space="0" w:color="000000"/>
              <w:bottom w:val="single" w:sz="4" w:space="0" w:color="000000"/>
              <w:right w:val="single" w:sz="4" w:space="0" w:color="000000"/>
            </w:tcBorders>
          </w:tcPr>
          <w:p w14:paraId="23D2459F"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10" w:type="dxa"/>
            <w:tcBorders>
              <w:top w:val="single" w:sz="4" w:space="0" w:color="000000"/>
              <w:left w:val="single" w:sz="4" w:space="0" w:color="000000"/>
              <w:bottom w:val="single" w:sz="4" w:space="0" w:color="000000"/>
              <w:right w:val="single" w:sz="4" w:space="0" w:color="000000"/>
            </w:tcBorders>
          </w:tcPr>
          <w:p w14:paraId="54C5A3B3" w14:textId="77777777" w:rsidR="0085738E" w:rsidRPr="00801E82" w:rsidRDefault="0085738E" w:rsidP="00EC6B85">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10" w:type="dxa"/>
            <w:tcBorders>
              <w:top w:val="single" w:sz="4" w:space="0" w:color="000000"/>
              <w:left w:val="single" w:sz="4" w:space="0" w:color="000000"/>
              <w:bottom w:val="single" w:sz="4" w:space="0" w:color="000000"/>
              <w:right w:val="single" w:sz="4" w:space="0" w:color="000000"/>
            </w:tcBorders>
          </w:tcPr>
          <w:p w14:paraId="3D25FA0C"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080" w:type="dxa"/>
            <w:tcBorders>
              <w:top w:val="single" w:sz="4" w:space="0" w:color="000000"/>
              <w:left w:val="single" w:sz="4" w:space="0" w:color="000000"/>
              <w:bottom w:val="single" w:sz="4" w:space="0" w:color="000000"/>
              <w:right w:val="single" w:sz="4" w:space="0" w:color="000000"/>
            </w:tcBorders>
          </w:tcPr>
          <w:p w14:paraId="74F66709"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90" w:type="dxa"/>
            <w:tcBorders>
              <w:top w:val="single" w:sz="4" w:space="0" w:color="000000"/>
              <w:left w:val="single" w:sz="4" w:space="0" w:color="000000"/>
              <w:bottom w:val="single" w:sz="4" w:space="0" w:color="000000"/>
              <w:right w:val="single" w:sz="4" w:space="0" w:color="000000"/>
            </w:tcBorders>
          </w:tcPr>
          <w:p w14:paraId="2BDBCBD1"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1440" w:type="dxa"/>
            <w:tcBorders>
              <w:top w:val="single" w:sz="4" w:space="0" w:color="000000"/>
              <w:left w:val="single" w:sz="4" w:space="0" w:color="000000"/>
              <w:bottom w:val="single" w:sz="4" w:space="0" w:color="000000"/>
              <w:right w:val="single" w:sz="4" w:space="0" w:color="000000"/>
            </w:tcBorders>
          </w:tcPr>
          <w:p w14:paraId="2A26DB08"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r>
      <w:tr w:rsidR="0085738E" w:rsidRPr="00801E82" w14:paraId="6ED0B20B" w14:textId="77777777" w:rsidTr="00935B91">
        <w:trPr>
          <w:trHeight w:val="282"/>
        </w:trPr>
        <w:tc>
          <w:tcPr>
            <w:tcW w:w="1320" w:type="dxa"/>
            <w:tcBorders>
              <w:top w:val="single" w:sz="4" w:space="0" w:color="000000"/>
              <w:left w:val="single" w:sz="4" w:space="0" w:color="000000"/>
              <w:bottom w:val="single" w:sz="4" w:space="0" w:color="000000"/>
              <w:right w:val="single" w:sz="4" w:space="0" w:color="000000"/>
            </w:tcBorders>
          </w:tcPr>
          <w:p w14:paraId="302EB7BA" w14:textId="77777777" w:rsidR="0085738E" w:rsidRPr="00801E82" w:rsidRDefault="0085738E" w:rsidP="00EC6B85">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Statutory Rape </w:t>
            </w:r>
          </w:p>
        </w:tc>
        <w:tc>
          <w:tcPr>
            <w:tcW w:w="645" w:type="dxa"/>
            <w:tcBorders>
              <w:top w:val="single" w:sz="4" w:space="0" w:color="000000"/>
              <w:left w:val="single" w:sz="4" w:space="0" w:color="000000"/>
              <w:bottom w:val="single" w:sz="4" w:space="0" w:color="000000"/>
              <w:right w:val="single" w:sz="4" w:space="0" w:color="000000"/>
            </w:tcBorders>
          </w:tcPr>
          <w:p w14:paraId="0B4B26DA"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730" w:type="dxa"/>
            <w:tcBorders>
              <w:top w:val="single" w:sz="4" w:space="0" w:color="000000"/>
              <w:left w:val="single" w:sz="4" w:space="0" w:color="000000"/>
              <w:bottom w:val="single" w:sz="4" w:space="0" w:color="000000"/>
              <w:right w:val="single" w:sz="4" w:space="0" w:color="000000"/>
            </w:tcBorders>
          </w:tcPr>
          <w:p w14:paraId="5D1E2939" w14:textId="77777777" w:rsidR="0085738E" w:rsidRPr="00801E82" w:rsidRDefault="0085738E" w:rsidP="00EC6B85">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00" w:type="dxa"/>
            <w:tcBorders>
              <w:top w:val="single" w:sz="4" w:space="0" w:color="000000"/>
              <w:left w:val="single" w:sz="4" w:space="0" w:color="000000"/>
              <w:bottom w:val="single" w:sz="4" w:space="0" w:color="000000"/>
              <w:right w:val="single" w:sz="4" w:space="0" w:color="000000"/>
            </w:tcBorders>
          </w:tcPr>
          <w:p w14:paraId="69205A1A"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260" w:type="dxa"/>
            <w:tcBorders>
              <w:top w:val="single" w:sz="4" w:space="0" w:color="000000"/>
              <w:left w:val="single" w:sz="4" w:space="0" w:color="000000"/>
              <w:bottom w:val="single" w:sz="4" w:space="0" w:color="000000"/>
              <w:right w:val="single" w:sz="4" w:space="0" w:color="000000"/>
            </w:tcBorders>
          </w:tcPr>
          <w:p w14:paraId="192D94F4"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10" w:type="dxa"/>
            <w:tcBorders>
              <w:top w:val="single" w:sz="4" w:space="0" w:color="000000"/>
              <w:left w:val="single" w:sz="4" w:space="0" w:color="000000"/>
              <w:bottom w:val="single" w:sz="4" w:space="0" w:color="000000"/>
              <w:right w:val="single" w:sz="4" w:space="0" w:color="000000"/>
            </w:tcBorders>
          </w:tcPr>
          <w:p w14:paraId="04B811A3" w14:textId="77777777" w:rsidR="0085738E" w:rsidRPr="00801E82" w:rsidRDefault="0085738E" w:rsidP="00EC6B85">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10" w:type="dxa"/>
            <w:tcBorders>
              <w:top w:val="single" w:sz="4" w:space="0" w:color="000000"/>
              <w:left w:val="single" w:sz="4" w:space="0" w:color="000000"/>
              <w:bottom w:val="single" w:sz="4" w:space="0" w:color="000000"/>
              <w:right w:val="single" w:sz="4" w:space="0" w:color="000000"/>
            </w:tcBorders>
          </w:tcPr>
          <w:p w14:paraId="24894826"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080" w:type="dxa"/>
            <w:tcBorders>
              <w:top w:val="single" w:sz="4" w:space="0" w:color="000000"/>
              <w:left w:val="single" w:sz="4" w:space="0" w:color="000000"/>
              <w:bottom w:val="single" w:sz="4" w:space="0" w:color="000000"/>
              <w:right w:val="single" w:sz="4" w:space="0" w:color="000000"/>
            </w:tcBorders>
          </w:tcPr>
          <w:p w14:paraId="41A19A8B"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90" w:type="dxa"/>
            <w:tcBorders>
              <w:top w:val="single" w:sz="4" w:space="0" w:color="000000"/>
              <w:left w:val="single" w:sz="4" w:space="0" w:color="000000"/>
              <w:bottom w:val="single" w:sz="4" w:space="0" w:color="000000"/>
              <w:right w:val="single" w:sz="4" w:space="0" w:color="000000"/>
            </w:tcBorders>
          </w:tcPr>
          <w:p w14:paraId="6FB29DEF"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1440" w:type="dxa"/>
            <w:tcBorders>
              <w:top w:val="single" w:sz="4" w:space="0" w:color="000000"/>
              <w:left w:val="single" w:sz="4" w:space="0" w:color="000000"/>
              <w:bottom w:val="single" w:sz="4" w:space="0" w:color="000000"/>
              <w:right w:val="single" w:sz="4" w:space="0" w:color="000000"/>
            </w:tcBorders>
          </w:tcPr>
          <w:p w14:paraId="3261D90E"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r>
      <w:tr w:rsidR="0085738E" w:rsidRPr="00801E82" w14:paraId="57E6B1C2" w14:textId="77777777" w:rsidTr="00935B91">
        <w:trPr>
          <w:trHeight w:val="280"/>
        </w:trPr>
        <w:tc>
          <w:tcPr>
            <w:tcW w:w="1320" w:type="dxa"/>
            <w:tcBorders>
              <w:top w:val="single" w:sz="4" w:space="0" w:color="000000"/>
              <w:left w:val="single" w:sz="4" w:space="0" w:color="000000"/>
              <w:bottom w:val="single" w:sz="4" w:space="0" w:color="000000"/>
              <w:right w:val="single" w:sz="4" w:space="0" w:color="000000"/>
            </w:tcBorders>
          </w:tcPr>
          <w:p w14:paraId="574B4688" w14:textId="77777777" w:rsidR="0085738E" w:rsidRPr="00801E82" w:rsidRDefault="0085738E" w:rsidP="00EC6B85">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Robbery</w:t>
            </w:r>
          </w:p>
        </w:tc>
        <w:tc>
          <w:tcPr>
            <w:tcW w:w="645" w:type="dxa"/>
            <w:tcBorders>
              <w:top w:val="single" w:sz="4" w:space="0" w:color="000000"/>
              <w:left w:val="single" w:sz="4" w:space="0" w:color="000000"/>
              <w:bottom w:val="single" w:sz="4" w:space="0" w:color="000000"/>
              <w:right w:val="single" w:sz="4" w:space="0" w:color="000000"/>
            </w:tcBorders>
          </w:tcPr>
          <w:p w14:paraId="7DDDB707"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730" w:type="dxa"/>
            <w:tcBorders>
              <w:top w:val="single" w:sz="4" w:space="0" w:color="000000"/>
              <w:left w:val="single" w:sz="4" w:space="0" w:color="000000"/>
              <w:bottom w:val="single" w:sz="4" w:space="0" w:color="000000"/>
              <w:right w:val="single" w:sz="4" w:space="0" w:color="000000"/>
            </w:tcBorders>
          </w:tcPr>
          <w:p w14:paraId="3DC38FC3" w14:textId="77777777" w:rsidR="0085738E" w:rsidRPr="00801E82" w:rsidRDefault="0085738E" w:rsidP="00EC6B85">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00" w:type="dxa"/>
            <w:tcBorders>
              <w:top w:val="single" w:sz="4" w:space="0" w:color="000000"/>
              <w:left w:val="single" w:sz="4" w:space="0" w:color="000000"/>
              <w:bottom w:val="single" w:sz="4" w:space="0" w:color="000000"/>
              <w:right w:val="single" w:sz="4" w:space="0" w:color="000000"/>
            </w:tcBorders>
          </w:tcPr>
          <w:p w14:paraId="126F0E60"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260" w:type="dxa"/>
            <w:tcBorders>
              <w:top w:val="single" w:sz="4" w:space="0" w:color="000000"/>
              <w:left w:val="single" w:sz="4" w:space="0" w:color="000000"/>
              <w:bottom w:val="single" w:sz="4" w:space="0" w:color="000000"/>
              <w:right w:val="single" w:sz="4" w:space="0" w:color="000000"/>
            </w:tcBorders>
          </w:tcPr>
          <w:p w14:paraId="498726E1"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10" w:type="dxa"/>
            <w:tcBorders>
              <w:top w:val="single" w:sz="4" w:space="0" w:color="000000"/>
              <w:left w:val="single" w:sz="4" w:space="0" w:color="000000"/>
              <w:bottom w:val="single" w:sz="4" w:space="0" w:color="000000"/>
              <w:right w:val="single" w:sz="4" w:space="0" w:color="000000"/>
            </w:tcBorders>
          </w:tcPr>
          <w:p w14:paraId="60EB73CE" w14:textId="77777777" w:rsidR="0085738E" w:rsidRPr="00801E82" w:rsidRDefault="0085738E" w:rsidP="00EC6B85">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10" w:type="dxa"/>
            <w:tcBorders>
              <w:top w:val="single" w:sz="4" w:space="0" w:color="000000"/>
              <w:left w:val="single" w:sz="4" w:space="0" w:color="000000"/>
              <w:bottom w:val="single" w:sz="4" w:space="0" w:color="000000"/>
              <w:right w:val="single" w:sz="4" w:space="0" w:color="000000"/>
            </w:tcBorders>
          </w:tcPr>
          <w:p w14:paraId="43C69F85"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080" w:type="dxa"/>
            <w:tcBorders>
              <w:top w:val="single" w:sz="4" w:space="0" w:color="000000"/>
              <w:left w:val="single" w:sz="4" w:space="0" w:color="000000"/>
              <w:bottom w:val="single" w:sz="4" w:space="0" w:color="000000"/>
              <w:right w:val="single" w:sz="4" w:space="0" w:color="000000"/>
            </w:tcBorders>
          </w:tcPr>
          <w:p w14:paraId="35E28A8F"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90" w:type="dxa"/>
            <w:tcBorders>
              <w:top w:val="single" w:sz="4" w:space="0" w:color="000000"/>
              <w:left w:val="single" w:sz="4" w:space="0" w:color="000000"/>
              <w:bottom w:val="single" w:sz="4" w:space="0" w:color="000000"/>
              <w:right w:val="single" w:sz="4" w:space="0" w:color="000000"/>
            </w:tcBorders>
          </w:tcPr>
          <w:p w14:paraId="4EEA503D"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1440" w:type="dxa"/>
            <w:tcBorders>
              <w:top w:val="single" w:sz="4" w:space="0" w:color="000000"/>
              <w:left w:val="single" w:sz="4" w:space="0" w:color="000000"/>
              <w:bottom w:val="single" w:sz="4" w:space="0" w:color="000000"/>
              <w:right w:val="single" w:sz="4" w:space="0" w:color="000000"/>
            </w:tcBorders>
          </w:tcPr>
          <w:p w14:paraId="0E150828"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r>
      <w:tr w:rsidR="0085738E" w:rsidRPr="00801E82" w14:paraId="312C8FBC" w14:textId="77777777" w:rsidTr="00935B91">
        <w:trPr>
          <w:trHeight w:val="282"/>
        </w:trPr>
        <w:tc>
          <w:tcPr>
            <w:tcW w:w="1320" w:type="dxa"/>
            <w:tcBorders>
              <w:top w:val="single" w:sz="4" w:space="0" w:color="000000"/>
              <w:left w:val="single" w:sz="4" w:space="0" w:color="000000"/>
              <w:bottom w:val="single" w:sz="4" w:space="0" w:color="000000"/>
              <w:right w:val="single" w:sz="4" w:space="0" w:color="000000"/>
            </w:tcBorders>
          </w:tcPr>
          <w:p w14:paraId="483E4767" w14:textId="77777777" w:rsidR="0085738E" w:rsidRPr="00801E82" w:rsidRDefault="0085738E" w:rsidP="00EC6B85">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Aggravated assault</w:t>
            </w:r>
          </w:p>
        </w:tc>
        <w:tc>
          <w:tcPr>
            <w:tcW w:w="645" w:type="dxa"/>
            <w:tcBorders>
              <w:top w:val="single" w:sz="4" w:space="0" w:color="000000"/>
              <w:left w:val="single" w:sz="4" w:space="0" w:color="000000"/>
              <w:bottom w:val="single" w:sz="4" w:space="0" w:color="000000"/>
              <w:right w:val="single" w:sz="4" w:space="0" w:color="000000"/>
            </w:tcBorders>
          </w:tcPr>
          <w:p w14:paraId="184611C9"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730" w:type="dxa"/>
            <w:tcBorders>
              <w:top w:val="single" w:sz="4" w:space="0" w:color="000000"/>
              <w:left w:val="single" w:sz="4" w:space="0" w:color="000000"/>
              <w:bottom w:val="single" w:sz="4" w:space="0" w:color="000000"/>
              <w:right w:val="single" w:sz="4" w:space="0" w:color="000000"/>
            </w:tcBorders>
          </w:tcPr>
          <w:p w14:paraId="53251DEA" w14:textId="77777777" w:rsidR="0085738E" w:rsidRPr="00801E82" w:rsidRDefault="0085738E" w:rsidP="00EC6B85">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00" w:type="dxa"/>
            <w:tcBorders>
              <w:top w:val="single" w:sz="4" w:space="0" w:color="000000"/>
              <w:left w:val="single" w:sz="4" w:space="0" w:color="000000"/>
              <w:bottom w:val="single" w:sz="4" w:space="0" w:color="000000"/>
              <w:right w:val="single" w:sz="4" w:space="0" w:color="000000"/>
            </w:tcBorders>
          </w:tcPr>
          <w:p w14:paraId="51F9884D"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260" w:type="dxa"/>
            <w:tcBorders>
              <w:top w:val="single" w:sz="4" w:space="0" w:color="000000"/>
              <w:left w:val="single" w:sz="4" w:space="0" w:color="000000"/>
              <w:bottom w:val="single" w:sz="4" w:space="0" w:color="000000"/>
              <w:right w:val="single" w:sz="4" w:space="0" w:color="000000"/>
            </w:tcBorders>
          </w:tcPr>
          <w:p w14:paraId="6CEEDA32"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10" w:type="dxa"/>
            <w:tcBorders>
              <w:top w:val="single" w:sz="4" w:space="0" w:color="000000"/>
              <w:left w:val="single" w:sz="4" w:space="0" w:color="000000"/>
              <w:bottom w:val="single" w:sz="4" w:space="0" w:color="000000"/>
              <w:right w:val="single" w:sz="4" w:space="0" w:color="000000"/>
            </w:tcBorders>
          </w:tcPr>
          <w:p w14:paraId="2235A368" w14:textId="77777777" w:rsidR="0085738E" w:rsidRPr="00801E82" w:rsidRDefault="0085738E" w:rsidP="00EC6B85">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810" w:type="dxa"/>
            <w:tcBorders>
              <w:top w:val="single" w:sz="4" w:space="0" w:color="000000"/>
              <w:left w:val="single" w:sz="4" w:space="0" w:color="000000"/>
              <w:bottom w:val="single" w:sz="4" w:space="0" w:color="000000"/>
              <w:right w:val="single" w:sz="4" w:space="0" w:color="000000"/>
            </w:tcBorders>
          </w:tcPr>
          <w:p w14:paraId="7ECA8E57"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c>
          <w:tcPr>
            <w:tcW w:w="1080" w:type="dxa"/>
            <w:tcBorders>
              <w:top w:val="single" w:sz="4" w:space="0" w:color="000000"/>
              <w:left w:val="single" w:sz="4" w:space="0" w:color="000000"/>
              <w:bottom w:val="single" w:sz="4" w:space="0" w:color="000000"/>
              <w:right w:val="single" w:sz="4" w:space="0" w:color="000000"/>
            </w:tcBorders>
          </w:tcPr>
          <w:p w14:paraId="3BC39D56"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990" w:type="dxa"/>
            <w:tcBorders>
              <w:top w:val="single" w:sz="4" w:space="0" w:color="000000"/>
              <w:left w:val="single" w:sz="4" w:space="0" w:color="000000"/>
              <w:bottom w:val="single" w:sz="4" w:space="0" w:color="000000"/>
              <w:right w:val="single" w:sz="4" w:space="0" w:color="000000"/>
            </w:tcBorders>
          </w:tcPr>
          <w:p w14:paraId="5A77BE4A"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0 </w:t>
            </w:r>
          </w:p>
        </w:tc>
        <w:tc>
          <w:tcPr>
            <w:tcW w:w="1440" w:type="dxa"/>
            <w:tcBorders>
              <w:top w:val="single" w:sz="4" w:space="0" w:color="000000"/>
              <w:left w:val="single" w:sz="4" w:space="0" w:color="000000"/>
              <w:bottom w:val="single" w:sz="4" w:space="0" w:color="000000"/>
              <w:right w:val="single" w:sz="4" w:space="0" w:color="000000"/>
            </w:tcBorders>
          </w:tcPr>
          <w:p w14:paraId="3ECBF2C0"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 xml:space="preserve"> 0</w:t>
            </w:r>
          </w:p>
        </w:tc>
      </w:tr>
      <w:tr w:rsidR="0085738E" w:rsidRPr="00801E82" w14:paraId="347E0731" w14:textId="77777777" w:rsidTr="00935B91">
        <w:trPr>
          <w:trHeight w:val="282"/>
        </w:trPr>
        <w:tc>
          <w:tcPr>
            <w:tcW w:w="1320" w:type="dxa"/>
            <w:tcBorders>
              <w:top w:val="single" w:sz="4" w:space="0" w:color="000000"/>
              <w:left w:val="single" w:sz="4" w:space="0" w:color="000000"/>
              <w:bottom w:val="single" w:sz="4" w:space="0" w:color="000000"/>
              <w:right w:val="single" w:sz="4" w:space="0" w:color="000000"/>
            </w:tcBorders>
          </w:tcPr>
          <w:p w14:paraId="1592ECED" w14:textId="77777777" w:rsidR="0085738E" w:rsidRPr="00801E82" w:rsidRDefault="0085738E" w:rsidP="00EC6B85">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Burglary</w:t>
            </w:r>
          </w:p>
        </w:tc>
        <w:tc>
          <w:tcPr>
            <w:tcW w:w="645" w:type="dxa"/>
            <w:tcBorders>
              <w:top w:val="single" w:sz="4" w:space="0" w:color="000000"/>
              <w:left w:val="single" w:sz="4" w:space="0" w:color="000000"/>
              <w:bottom w:val="single" w:sz="4" w:space="0" w:color="000000"/>
              <w:right w:val="single" w:sz="4" w:space="0" w:color="000000"/>
            </w:tcBorders>
          </w:tcPr>
          <w:p w14:paraId="4097FA78"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730" w:type="dxa"/>
            <w:tcBorders>
              <w:top w:val="single" w:sz="4" w:space="0" w:color="000000"/>
              <w:left w:val="single" w:sz="4" w:space="0" w:color="000000"/>
              <w:bottom w:val="single" w:sz="4" w:space="0" w:color="000000"/>
              <w:right w:val="single" w:sz="4" w:space="0" w:color="000000"/>
            </w:tcBorders>
          </w:tcPr>
          <w:p w14:paraId="2170942E" w14:textId="77777777" w:rsidR="0085738E" w:rsidRPr="00801E82" w:rsidRDefault="0085738E" w:rsidP="00EC6B85">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00" w:type="dxa"/>
            <w:tcBorders>
              <w:top w:val="single" w:sz="4" w:space="0" w:color="000000"/>
              <w:left w:val="single" w:sz="4" w:space="0" w:color="000000"/>
              <w:bottom w:val="single" w:sz="4" w:space="0" w:color="000000"/>
              <w:right w:val="single" w:sz="4" w:space="0" w:color="000000"/>
            </w:tcBorders>
          </w:tcPr>
          <w:p w14:paraId="76F1603B"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260" w:type="dxa"/>
            <w:tcBorders>
              <w:top w:val="single" w:sz="4" w:space="0" w:color="000000"/>
              <w:left w:val="single" w:sz="4" w:space="0" w:color="000000"/>
              <w:bottom w:val="single" w:sz="4" w:space="0" w:color="000000"/>
              <w:right w:val="single" w:sz="4" w:space="0" w:color="000000"/>
            </w:tcBorders>
          </w:tcPr>
          <w:p w14:paraId="2505A821"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10" w:type="dxa"/>
            <w:tcBorders>
              <w:top w:val="single" w:sz="4" w:space="0" w:color="000000"/>
              <w:left w:val="single" w:sz="4" w:space="0" w:color="000000"/>
              <w:bottom w:val="single" w:sz="4" w:space="0" w:color="000000"/>
              <w:right w:val="single" w:sz="4" w:space="0" w:color="000000"/>
            </w:tcBorders>
          </w:tcPr>
          <w:p w14:paraId="650FB4A8" w14:textId="77777777" w:rsidR="0085738E" w:rsidRPr="00801E82" w:rsidRDefault="0085738E" w:rsidP="00EC6B85">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10" w:type="dxa"/>
            <w:tcBorders>
              <w:top w:val="single" w:sz="4" w:space="0" w:color="000000"/>
              <w:left w:val="single" w:sz="4" w:space="0" w:color="000000"/>
              <w:bottom w:val="single" w:sz="4" w:space="0" w:color="000000"/>
              <w:right w:val="single" w:sz="4" w:space="0" w:color="000000"/>
            </w:tcBorders>
          </w:tcPr>
          <w:p w14:paraId="2692737D"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80" w:type="dxa"/>
            <w:tcBorders>
              <w:top w:val="single" w:sz="4" w:space="0" w:color="000000"/>
              <w:left w:val="single" w:sz="4" w:space="0" w:color="000000"/>
              <w:bottom w:val="single" w:sz="4" w:space="0" w:color="000000"/>
              <w:right w:val="single" w:sz="4" w:space="0" w:color="000000"/>
            </w:tcBorders>
          </w:tcPr>
          <w:p w14:paraId="5B654FCF"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90" w:type="dxa"/>
            <w:tcBorders>
              <w:top w:val="single" w:sz="4" w:space="0" w:color="000000"/>
              <w:left w:val="single" w:sz="4" w:space="0" w:color="000000"/>
              <w:bottom w:val="single" w:sz="4" w:space="0" w:color="000000"/>
              <w:right w:val="single" w:sz="4" w:space="0" w:color="000000"/>
            </w:tcBorders>
          </w:tcPr>
          <w:p w14:paraId="58B3AA64"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440" w:type="dxa"/>
            <w:tcBorders>
              <w:top w:val="single" w:sz="4" w:space="0" w:color="000000"/>
              <w:left w:val="single" w:sz="4" w:space="0" w:color="000000"/>
              <w:bottom w:val="single" w:sz="4" w:space="0" w:color="000000"/>
              <w:right w:val="single" w:sz="4" w:space="0" w:color="000000"/>
            </w:tcBorders>
          </w:tcPr>
          <w:p w14:paraId="7F9C9145"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85738E" w:rsidRPr="00801E82" w14:paraId="3488B109" w14:textId="77777777" w:rsidTr="00935B91">
        <w:trPr>
          <w:trHeight w:val="282"/>
        </w:trPr>
        <w:tc>
          <w:tcPr>
            <w:tcW w:w="1320" w:type="dxa"/>
            <w:tcBorders>
              <w:top w:val="single" w:sz="4" w:space="0" w:color="000000"/>
              <w:left w:val="single" w:sz="4" w:space="0" w:color="000000"/>
              <w:bottom w:val="single" w:sz="4" w:space="0" w:color="000000"/>
              <w:right w:val="single" w:sz="4" w:space="0" w:color="000000"/>
            </w:tcBorders>
          </w:tcPr>
          <w:p w14:paraId="61E6B7D8" w14:textId="77777777" w:rsidR="0085738E" w:rsidRPr="00801E82" w:rsidRDefault="0085738E" w:rsidP="00EC6B85">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Motor vehicle theft</w:t>
            </w:r>
          </w:p>
        </w:tc>
        <w:tc>
          <w:tcPr>
            <w:tcW w:w="645" w:type="dxa"/>
            <w:tcBorders>
              <w:top w:val="single" w:sz="4" w:space="0" w:color="000000"/>
              <w:left w:val="single" w:sz="4" w:space="0" w:color="000000"/>
              <w:bottom w:val="single" w:sz="4" w:space="0" w:color="000000"/>
              <w:right w:val="single" w:sz="4" w:space="0" w:color="000000"/>
            </w:tcBorders>
          </w:tcPr>
          <w:p w14:paraId="6B27B986"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730" w:type="dxa"/>
            <w:tcBorders>
              <w:top w:val="single" w:sz="4" w:space="0" w:color="000000"/>
              <w:left w:val="single" w:sz="4" w:space="0" w:color="000000"/>
              <w:bottom w:val="single" w:sz="4" w:space="0" w:color="000000"/>
              <w:right w:val="single" w:sz="4" w:space="0" w:color="000000"/>
            </w:tcBorders>
          </w:tcPr>
          <w:p w14:paraId="6E0544A2" w14:textId="77777777" w:rsidR="0085738E" w:rsidRPr="00801E82" w:rsidRDefault="0085738E" w:rsidP="00EC6B85">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00" w:type="dxa"/>
            <w:tcBorders>
              <w:top w:val="single" w:sz="4" w:space="0" w:color="000000"/>
              <w:left w:val="single" w:sz="4" w:space="0" w:color="000000"/>
              <w:bottom w:val="single" w:sz="4" w:space="0" w:color="000000"/>
              <w:right w:val="single" w:sz="4" w:space="0" w:color="000000"/>
            </w:tcBorders>
          </w:tcPr>
          <w:p w14:paraId="5B26FDE6"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260" w:type="dxa"/>
            <w:tcBorders>
              <w:top w:val="single" w:sz="4" w:space="0" w:color="000000"/>
              <w:left w:val="single" w:sz="4" w:space="0" w:color="000000"/>
              <w:bottom w:val="single" w:sz="4" w:space="0" w:color="000000"/>
              <w:right w:val="single" w:sz="4" w:space="0" w:color="000000"/>
            </w:tcBorders>
          </w:tcPr>
          <w:p w14:paraId="01E754EC"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10" w:type="dxa"/>
            <w:tcBorders>
              <w:top w:val="single" w:sz="4" w:space="0" w:color="000000"/>
              <w:left w:val="single" w:sz="4" w:space="0" w:color="000000"/>
              <w:bottom w:val="single" w:sz="4" w:space="0" w:color="000000"/>
              <w:right w:val="single" w:sz="4" w:space="0" w:color="000000"/>
            </w:tcBorders>
          </w:tcPr>
          <w:p w14:paraId="22B19896" w14:textId="77777777" w:rsidR="0085738E" w:rsidRPr="00801E82" w:rsidRDefault="0085738E" w:rsidP="00EC6B85">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10" w:type="dxa"/>
            <w:tcBorders>
              <w:top w:val="single" w:sz="4" w:space="0" w:color="000000"/>
              <w:left w:val="single" w:sz="4" w:space="0" w:color="000000"/>
              <w:bottom w:val="single" w:sz="4" w:space="0" w:color="000000"/>
              <w:right w:val="single" w:sz="4" w:space="0" w:color="000000"/>
            </w:tcBorders>
          </w:tcPr>
          <w:p w14:paraId="1237647A"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80" w:type="dxa"/>
            <w:tcBorders>
              <w:top w:val="single" w:sz="4" w:space="0" w:color="000000"/>
              <w:left w:val="single" w:sz="4" w:space="0" w:color="000000"/>
              <w:bottom w:val="single" w:sz="4" w:space="0" w:color="000000"/>
              <w:right w:val="single" w:sz="4" w:space="0" w:color="000000"/>
            </w:tcBorders>
          </w:tcPr>
          <w:p w14:paraId="7216465A"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90" w:type="dxa"/>
            <w:tcBorders>
              <w:top w:val="single" w:sz="4" w:space="0" w:color="000000"/>
              <w:left w:val="single" w:sz="4" w:space="0" w:color="000000"/>
              <w:bottom w:val="single" w:sz="4" w:space="0" w:color="000000"/>
              <w:right w:val="single" w:sz="4" w:space="0" w:color="000000"/>
            </w:tcBorders>
          </w:tcPr>
          <w:p w14:paraId="5B95E713"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440" w:type="dxa"/>
            <w:tcBorders>
              <w:top w:val="single" w:sz="4" w:space="0" w:color="000000"/>
              <w:left w:val="single" w:sz="4" w:space="0" w:color="000000"/>
              <w:bottom w:val="single" w:sz="4" w:space="0" w:color="000000"/>
              <w:right w:val="single" w:sz="4" w:space="0" w:color="000000"/>
            </w:tcBorders>
          </w:tcPr>
          <w:p w14:paraId="20CEB1D3"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85738E" w:rsidRPr="00801E82" w14:paraId="2EE3E0F3" w14:textId="77777777" w:rsidTr="00935B91">
        <w:trPr>
          <w:trHeight w:val="282"/>
        </w:trPr>
        <w:tc>
          <w:tcPr>
            <w:tcW w:w="1320" w:type="dxa"/>
            <w:tcBorders>
              <w:top w:val="single" w:sz="4" w:space="0" w:color="000000"/>
              <w:left w:val="single" w:sz="4" w:space="0" w:color="000000"/>
              <w:bottom w:val="single" w:sz="4" w:space="0" w:color="000000"/>
              <w:right w:val="single" w:sz="4" w:space="0" w:color="000000"/>
            </w:tcBorders>
          </w:tcPr>
          <w:p w14:paraId="7AFC87BF" w14:textId="77777777" w:rsidR="0085738E" w:rsidRPr="00801E82" w:rsidRDefault="0085738E" w:rsidP="00EC6B85">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Arson</w:t>
            </w:r>
          </w:p>
        </w:tc>
        <w:tc>
          <w:tcPr>
            <w:tcW w:w="645" w:type="dxa"/>
            <w:tcBorders>
              <w:top w:val="single" w:sz="4" w:space="0" w:color="000000"/>
              <w:left w:val="single" w:sz="4" w:space="0" w:color="000000"/>
              <w:bottom w:val="single" w:sz="4" w:space="0" w:color="000000"/>
              <w:right w:val="single" w:sz="4" w:space="0" w:color="000000"/>
            </w:tcBorders>
          </w:tcPr>
          <w:p w14:paraId="44F0B6A7"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730" w:type="dxa"/>
            <w:tcBorders>
              <w:top w:val="single" w:sz="4" w:space="0" w:color="000000"/>
              <w:left w:val="single" w:sz="4" w:space="0" w:color="000000"/>
              <w:bottom w:val="single" w:sz="4" w:space="0" w:color="000000"/>
              <w:right w:val="single" w:sz="4" w:space="0" w:color="000000"/>
            </w:tcBorders>
          </w:tcPr>
          <w:p w14:paraId="619BFFB4" w14:textId="77777777" w:rsidR="0085738E" w:rsidRPr="00801E82" w:rsidRDefault="0085738E" w:rsidP="00EC6B85">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00" w:type="dxa"/>
            <w:tcBorders>
              <w:top w:val="single" w:sz="4" w:space="0" w:color="000000"/>
              <w:left w:val="single" w:sz="4" w:space="0" w:color="000000"/>
              <w:bottom w:val="single" w:sz="4" w:space="0" w:color="000000"/>
              <w:right w:val="single" w:sz="4" w:space="0" w:color="000000"/>
            </w:tcBorders>
          </w:tcPr>
          <w:p w14:paraId="38AD90D4"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260" w:type="dxa"/>
            <w:tcBorders>
              <w:top w:val="single" w:sz="4" w:space="0" w:color="000000"/>
              <w:left w:val="single" w:sz="4" w:space="0" w:color="000000"/>
              <w:bottom w:val="single" w:sz="4" w:space="0" w:color="000000"/>
              <w:right w:val="single" w:sz="4" w:space="0" w:color="000000"/>
            </w:tcBorders>
          </w:tcPr>
          <w:p w14:paraId="7599F931"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10" w:type="dxa"/>
            <w:tcBorders>
              <w:top w:val="single" w:sz="4" w:space="0" w:color="000000"/>
              <w:left w:val="single" w:sz="4" w:space="0" w:color="000000"/>
              <w:bottom w:val="single" w:sz="4" w:space="0" w:color="000000"/>
              <w:right w:val="single" w:sz="4" w:space="0" w:color="000000"/>
            </w:tcBorders>
          </w:tcPr>
          <w:p w14:paraId="2EF9C763" w14:textId="77777777" w:rsidR="0085738E" w:rsidRPr="00801E82" w:rsidRDefault="0085738E" w:rsidP="00EC6B85">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10" w:type="dxa"/>
            <w:tcBorders>
              <w:top w:val="single" w:sz="4" w:space="0" w:color="000000"/>
              <w:left w:val="single" w:sz="4" w:space="0" w:color="000000"/>
              <w:bottom w:val="single" w:sz="4" w:space="0" w:color="000000"/>
              <w:right w:val="single" w:sz="4" w:space="0" w:color="000000"/>
            </w:tcBorders>
          </w:tcPr>
          <w:p w14:paraId="3F62DABC"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80" w:type="dxa"/>
            <w:tcBorders>
              <w:top w:val="single" w:sz="4" w:space="0" w:color="000000"/>
              <w:left w:val="single" w:sz="4" w:space="0" w:color="000000"/>
              <w:bottom w:val="single" w:sz="4" w:space="0" w:color="000000"/>
              <w:right w:val="single" w:sz="4" w:space="0" w:color="000000"/>
            </w:tcBorders>
          </w:tcPr>
          <w:p w14:paraId="4E6E39DC"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90" w:type="dxa"/>
            <w:tcBorders>
              <w:top w:val="single" w:sz="4" w:space="0" w:color="000000"/>
              <w:left w:val="single" w:sz="4" w:space="0" w:color="000000"/>
              <w:bottom w:val="single" w:sz="4" w:space="0" w:color="000000"/>
              <w:right w:val="single" w:sz="4" w:space="0" w:color="000000"/>
            </w:tcBorders>
          </w:tcPr>
          <w:p w14:paraId="75AE8569"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440" w:type="dxa"/>
            <w:tcBorders>
              <w:top w:val="single" w:sz="4" w:space="0" w:color="000000"/>
              <w:left w:val="single" w:sz="4" w:space="0" w:color="000000"/>
              <w:bottom w:val="single" w:sz="4" w:space="0" w:color="000000"/>
              <w:right w:val="single" w:sz="4" w:space="0" w:color="000000"/>
            </w:tcBorders>
          </w:tcPr>
          <w:p w14:paraId="4340FAD7"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85738E" w:rsidRPr="00801E82" w14:paraId="14CA0D4C" w14:textId="77777777" w:rsidTr="00935B91">
        <w:trPr>
          <w:trHeight w:val="282"/>
        </w:trPr>
        <w:tc>
          <w:tcPr>
            <w:tcW w:w="1320" w:type="dxa"/>
            <w:tcBorders>
              <w:top w:val="single" w:sz="4" w:space="0" w:color="000000"/>
              <w:left w:val="single" w:sz="4" w:space="0" w:color="000000"/>
              <w:bottom w:val="single" w:sz="4" w:space="0" w:color="000000"/>
              <w:right w:val="single" w:sz="4" w:space="0" w:color="000000"/>
            </w:tcBorders>
          </w:tcPr>
          <w:p w14:paraId="773991C2" w14:textId="77777777" w:rsidR="0085738E" w:rsidRPr="00801E82" w:rsidRDefault="0085738E" w:rsidP="00EC6B85">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Simple Assault</w:t>
            </w:r>
          </w:p>
        </w:tc>
        <w:tc>
          <w:tcPr>
            <w:tcW w:w="645" w:type="dxa"/>
            <w:tcBorders>
              <w:top w:val="single" w:sz="4" w:space="0" w:color="000000"/>
              <w:left w:val="single" w:sz="4" w:space="0" w:color="000000"/>
              <w:bottom w:val="single" w:sz="4" w:space="0" w:color="000000"/>
              <w:right w:val="single" w:sz="4" w:space="0" w:color="000000"/>
            </w:tcBorders>
          </w:tcPr>
          <w:p w14:paraId="7699A441"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730" w:type="dxa"/>
            <w:tcBorders>
              <w:top w:val="single" w:sz="4" w:space="0" w:color="000000"/>
              <w:left w:val="single" w:sz="4" w:space="0" w:color="000000"/>
              <w:bottom w:val="single" w:sz="4" w:space="0" w:color="000000"/>
              <w:right w:val="single" w:sz="4" w:space="0" w:color="000000"/>
            </w:tcBorders>
          </w:tcPr>
          <w:p w14:paraId="7F3F374A" w14:textId="77777777" w:rsidR="0085738E" w:rsidRPr="00801E82" w:rsidRDefault="0085738E" w:rsidP="00EC6B85">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00" w:type="dxa"/>
            <w:tcBorders>
              <w:top w:val="single" w:sz="4" w:space="0" w:color="000000"/>
              <w:left w:val="single" w:sz="4" w:space="0" w:color="000000"/>
              <w:bottom w:val="single" w:sz="4" w:space="0" w:color="000000"/>
              <w:right w:val="single" w:sz="4" w:space="0" w:color="000000"/>
            </w:tcBorders>
          </w:tcPr>
          <w:p w14:paraId="3738FE74"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260" w:type="dxa"/>
            <w:tcBorders>
              <w:top w:val="single" w:sz="4" w:space="0" w:color="000000"/>
              <w:left w:val="single" w:sz="4" w:space="0" w:color="000000"/>
              <w:bottom w:val="single" w:sz="4" w:space="0" w:color="000000"/>
              <w:right w:val="single" w:sz="4" w:space="0" w:color="000000"/>
            </w:tcBorders>
          </w:tcPr>
          <w:p w14:paraId="208689A0"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10" w:type="dxa"/>
            <w:tcBorders>
              <w:top w:val="single" w:sz="4" w:space="0" w:color="000000"/>
              <w:left w:val="single" w:sz="4" w:space="0" w:color="000000"/>
              <w:bottom w:val="single" w:sz="4" w:space="0" w:color="000000"/>
              <w:right w:val="single" w:sz="4" w:space="0" w:color="000000"/>
            </w:tcBorders>
          </w:tcPr>
          <w:p w14:paraId="645A7EAA" w14:textId="77777777" w:rsidR="0085738E" w:rsidRPr="00801E82" w:rsidRDefault="0085738E" w:rsidP="00EC6B85">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10" w:type="dxa"/>
            <w:tcBorders>
              <w:top w:val="single" w:sz="4" w:space="0" w:color="000000"/>
              <w:left w:val="single" w:sz="4" w:space="0" w:color="000000"/>
              <w:bottom w:val="single" w:sz="4" w:space="0" w:color="000000"/>
              <w:right w:val="single" w:sz="4" w:space="0" w:color="000000"/>
            </w:tcBorders>
          </w:tcPr>
          <w:p w14:paraId="7EBA1ACB"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80" w:type="dxa"/>
            <w:tcBorders>
              <w:top w:val="single" w:sz="4" w:space="0" w:color="000000"/>
              <w:left w:val="single" w:sz="4" w:space="0" w:color="000000"/>
              <w:bottom w:val="single" w:sz="4" w:space="0" w:color="000000"/>
              <w:right w:val="single" w:sz="4" w:space="0" w:color="000000"/>
            </w:tcBorders>
          </w:tcPr>
          <w:p w14:paraId="44A2D22F"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90" w:type="dxa"/>
            <w:tcBorders>
              <w:top w:val="single" w:sz="4" w:space="0" w:color="000000"/>
              <w:left w:val="single" w:sz="4" w:space="0" w:color="000000"/>
              <w:bottom w:val="single" w:sz="4" w:space="0" w:color="000000"/>
              <w:right w:val="single" w:sz="4" w:space="0" w:color="000000"/>
            </w:tcBorders>
          </w:tcPr>
          <w:p w14:paraId="35663967"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440" w:type="dxa"/>
            <w:tcBorders>
              <w:top w:val="single" w:sz="4" w:space="0" w:color="000000"/>
              <w:left w:val="single" w:sz="4" w:space="0" w:color="000000"/>
              <w:bottom w:val="single" w:sz="4" w:space="0" w:color="000000"/>
              <w:right w:val="single" w:sz="4" w:space="0" w:color="000000"/>
            </w:tcBorders>
          </w:tcPr>
          <w:p w14:paraId="2DB50693"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85738E" w:rsidRPr="00801E82" w14:paraId="3D77FF10" w14:textId="77777777" w:rsidTr="00935B91">
        <w:trPr>
          <w:trHeight w:val="282"/>
        </w:trPr>
        <w:tc>
          <w:tcPr>
            <w:tcW w:w="1320" w:type="dxa"/>
            <w:tcBorders>
              <w:top w:val="single" w:sz="4" w:space="0" w:color="000000"/>
              <w:left w:val="single" w:sz="4" w:space="0" w:color="000000"/>
              <w:bottom w:val="single" w:sz="4" w:space="0" w:color="000000"/>
              <w:right w:val="single" w:sz="4" w:space="0" w:color="000000"/>
            </w:tcBorders>
          </w:tcPr>
          <w:p w14:paraId="266CD28F" w14:textId="77777777" w:rsidR="0085738E" w:rsidRPr="00801E82" w:rsidRDefault="0085738E" w:rsidP="00EC6B85">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Larceny-theft</w:t>
            </w:r>
          </w:p>
        </w:tc>
        <w:tc>
          <w:tcPr>
            <w:tcW w:w="645" w:type="dxa"/>
            <w:tcBorders>
              <w:top w:val="single" w:sz="4" w:space="0" w:color="000000"/>
              <w:left w:val="single" w:sz="4" w:space="0" w:color="000000"/>
              <w:bottom w:val="single" w:sz="4" w:space="0" w:color="000000"/>
              <w:right w:val="single" w:sz="4" w:space="0" w:color="000000"/>
            </w:tcBorders>
          </w:tcPr>
          <w:p w14:paraId="37D68966"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730" w:type="dxa"/>
            <w:tcBorders>
              <w:top w:val="single" w:sz="4" w:space="0" w:color="000000"/>
              <w:left w:val="single" w:sz="4" w:space="0" w:color="000000"/>
              <w:bottom w:val="single" w:sz="4" w:space="0" w:color="000000"/>
              <w:right w:val="single" w:sz="4" w:space="0" w:color="000000"/>
            </w:tcBorders>
          </w:tcPr>
          <w:p w14:paraId="3C61D28A" w14:textId="77777777" w:rsidR="0085738E" w:rsidRPr="00801E82" w:rsidRDefault="0085738E" w:rsidP="00EC6B85">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00" w:type="dxa"/>
            <w:tcBorders>
              <w:top w:val="single" w:sz="4" w:space="0" w:color="000000"/>
              <w:left w:val="single" w:sz="4" w:space="0" w:color="000000"/>
              <w:bottom w:val="single" w:sz="4" w:space="0" w:color="000000"/>
              <w:right w:val="single" w:sz="4" w:space="0" w:color="000000"/>
            </w:tcBorders>
          </w:tcPr>
          <w:p w14:paraId="0FD6D2B9"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260" w:type="dxa"/>
            <w:tcBorders>
              <w:top w:val="single" w:sz="4" w:space="0" w:color="000000"/>
              <w:left w:val="single" w:sz="4" w:space="0" w:color="000000"/>
              <w:bottom w:val="single" w:sz="4" w:space="0" w:color="000000"/>
              <w:right w:val="single" w:sz="4" w:space="0" w:color="000000"/>
            </w:tcBorders>
          </w:tcPr>
          <w:p w14:paraId="3F5ECDD6"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10" w:type="dxa"/>
            <w:tcBorders>
              <w:top w:val="single" w:sz="4" w:space="0" w:color="000000"/>
              <w:left w:val="single" w:sz="4" w:space="0" w:color="000000"/>
              <w:bottom w:val="single" w:sz="4" w:space="0" w:color="000000"/>
              <w:right w:val="single" w:sz="4" w:space="0" w:color="000000"/>
            </w:tcBorders>
          </w:tcPr>
          <w:p w14:paraId="330B6149" w14:textId="77777777" w:rsidR="0085738E" w:rsidRPr="00801E82" w:rsidRDefault="0085738E" w:rsidP="00EC6B85">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10" w:type="dxa"/>
            <w:tcBorders>
              <w:top w:val="single" w:sz="4" w:space="0" w:color="000000"/>
              <w:left w:val="single" w:sz="4" w:space="0" w:color="000000"/>
              <w:bottom w:val="single" w:sz="4" w:space="0" w:color="000000"/>
              <w:right w:val="single" w:sz="4" w:space="0" w:color="000000"/>
            </w:tcBorders>
          </w:tcPr>
          <w:p w14:paraId="569FFF7D"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80" w:type="dxa"/>
            <w:tcBorders>
              <w:top w:val="single" w:sz="4" w:space="0" w:color="000000"/>
              <w:left w:val="single" w:sz="4" w:space="0" w:color="000000"/>
              <w:bottom w:val="single" w:sz="4" w:space="0" w:color="000000"/>
              <w:right w:val="single" w:sz="4" w:space="0" w:color="000000"/>
            </w:tcBorders>
          </w:tcPr>
          <w:p w14:paraId="531953AC"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90" w:type="dxa"/>
            <w:tcBorders>
              <w:top w:val="single" w:sz="4" w:space="0" w:color="000000"/>
              <w:left w:val="single" w:sz="4" w:space="0" w:color="000000"/>
              <w:bottom w:val="single" w:sz="4" w:space="0" w:color="000000"/>
              <w:right w:val="single" w:sz="4" w:space="0" w:color="000000"/>
            </w:tcBorders>
          </w:tcPr>
          <w:p w14:paraId="0DABD198"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440" w:type="dxa"/>
            <w:tcBorders>
              <w:top w:val="single" w:sz="4" w:space="0" w:color="000000"/>
              <w:left w:val="single" w:sz="4" w:space="0" w:color="000000"/>
              <w:bottom w:val="single" w:sz="4" w:space="0" w:color="000000"/>
              <w:right w:val="single" w:sz="4" w:space="0" w:color="000000"/>
            </w:tcBorders>
          </w:tcPr>
          <w:p w14:paraId="13945B1C"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85738E" w:rsidRPr="00801E82" w14:paraId="6B9288C0" w14:textId="77777777" w:rsidTr="00935B91">
        <w:trPr>
          <w:trHeight w:val="282"/>
        </w:trPr>
        <w:tc>
          <w:tcPr>
            <w:tcW w:w="1320" w:type="dxa"/>
            <w:tcBorders>
              <w:top w:val="single" w:sz="4" w:space="0" w:color="000000"/>
              <w:left w:val="single" w:sz="4" w:space="0" w:color="000000"/>
              <w:bottom w:val="single" w:sz="4" w:space="0" w:color="000000"/>
              <w:right w:val="single" w:sz="4" w:space="0" w:color="000000"/>
            </w:tcBorders>
          </w:tcPr>
          <w:p w14:paraId="3F80E400" w14:textId="77777777" w:rsidR="0085738E" w:rsidRPr="00801E82" w:rsidRDefault="0085738E" w:rsidP="00EC6B85">
            <w:pP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Intimidation</w:t>
            </w:r>
          </w:p>
        </w:tc>
        <w:tc>
          <w:tcPr>
            <w:tcW w:w="645" w:type="dxa"/>
            <w:tcBorders>
              <w:top w:val="single" w:sz="4" w:space="0" w:color="000000"/>
              <w:left w:val="single" w:sz="4" w:space="0" w:color="000000"/>
              <w:bottom w:val="single" w:sz="4" w:space="0" w:color="000000"/>
              <w:right w:val="single" w:sz="4" w:space="0" w:color="000000"/>
            </w:tcBorders>
          </w:tcPr>
          <w:p w14:paraId="4EB7B003"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730" w:type="dxa"/>
            <w:tcBorders>
              <w:top w:val="single" w:sz="4" w:space="0" w:color="000000"/>
              <w:left w:val="single" w:sz="4" w:space="0" w:color="000000"/>
              <w:bottom w:val="single" w:sz="4" w:space="0" w:color="000000"/>
              <w:right w:val="single" w:sz="4" w:space="0" w:color="000000"/>
            </w:tcBorders>
          </w:tcPr>
          <w:p w14:paraId="77E83F06" w14:textId="77777777" w:rsidR="0085738E" w:rsidRPr="00801E82" w:rsidRDefault="0085738E" w:rsidP="00EC6B85">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00" w:type="dxa"/>
            <w:tcBorders>
              <w:top w:val="single" w:sz="4" w:space="0" w:color="000000"/>
              <w:left w:val="single" w:sz="4" w:space="0" w:color="000000"/>
              <w:bottom w:val="single" w:sz="4" w:space="0" w:color="000000"/>
              <w:right w:val="single" w:sz="4" w:space="0" w:color="000000"/>
            </w:tcBorders>
          </w:tcPr>
          <w:p w14:paraId="23C6C484"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260" w:type="dxa"/>
            <w:tcBorders>
              <w:top w:val="single" w:sz="4" w:space="0" w:color="000000"/>
              <w:left w:val="single" w:sz="4" w:space="0" w:color="000000"/>
              <w:bottom w:val="single" w:sz="4" w:space="0" w:color="000000"/>
              <w:right w:val="single" w:sz="4" w:space="0" w:color="000000"/>
            </w:tcBorders>
          </w:tcPr>
          <w:p w14:paraId="1B6DAED5"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10" w:type="dxa"/>
            <w:tcBorders>
              <w:top w:val="single" w:sz="4" w:space="0" w:color="000000"/>
              <w:left w:val="single" w:sz="4" w:space="0" w:color="000000"/>
              <w:bottom w:val="single" w:sz="4" w:space="0" w:color="000000"/>
              <w:right w:val="single" w:sz="4" w:space="0" w:color="000000"/>
            </w:tcBorders>
          </w:tcPr>
          <w:p w14:paraId="59D8E1AB" w14:textId="77777777" w:rsidR="0085738E" w:rsidRPr="00801E82" w:rsidRDefault="0085738E" w:rsidP="00EC6B85">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10" w:type="dxa"/>
            <w:tcBorders>
              <w:top w:val="single" w:sz="4" w:space="0" w:color="000000"/>
              <w:left w:val="single" w:sz="4" w:space="0" w:color="000000"/>
              <w:bottom w:val="single" w:sz="4" w:space="0" w:color="000000"/>
              <w:right w:val="single" w:sz="4" w:space="0" w:color="000000"/>
            </w:tcBorders>
          </w:tcPr>
          <w:p w14:paraId="7056311D"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80" w:type="dxa"/>
            <w:tcBorders>
              <w:top w:val="single" w:sz="4" w:space="0" w:color="000000"/>
              <w:left w:val="single" w:sz="4" w:space="0" w:color="000000"/>
              <w:bottom w:val="single" w:sz="4" w:space="0" w:color="000000"/>
              <w:right w:val="single" w:sz="4" w:space="0" w:color="000000"/>
            </w:tcBorders>
          </w:tcPr>
          <w:p w14:paraId="35A71721"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90" w:type="dxa"/>
            <w:tcBorders>
              <w:top w:val="single" w:sz="4" w:space="0" w:color="000000"/>
              <w:left w:val="single" w:sz="4" w:space="0" w:color="000000"/>
              <w:bottom w:val="single" w:sz="4" w:space="0" w:color="000000"/>
              <w:right w:val="single" w:sz="4" w:space="0" w:color="000000"/>
            </w:tcBorders>
          </w:tcPr>
          <w:p w14:paraId="662F0E8C"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440" w:type="dxa"/>
            <w:tcBorders>
              <w:top w:val="single" w:sz="4" w:space="0" w:color="000000"/>
              <w:left w:val="single" w:sz="4" w:space="0" w:color="000000"/>
              <w:bottom w:val="single" w:sz="4" w:space="0" w:color="000000"/>
              <w:right w:val="single" w:sz="4" w:space="0" w:color="000000"/>
            </w:tcBorders>
          </w:tcPr>
          <w:p w14:paraId="364E0E97"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r w:rsidR="0085738E" w:rsidRPr="00801E82" w14:paraId="6FBE8D3E" w14:textId="77777777" w:rsidTr="00935B91">
        <w:trPr>
          <w:trHeight w:val="595"/>
        </w:trPr>
        <w:tc>
          <w:tcPr>
            <w:tcW w:w="1320" w:type="dxa"/>
            <w:tcBorders>
              <w:top w:val="single" w:sz="4" w:space="0" w:color="000000"/>
              <w:left w:val="single" w:sz="4" w:space="0" w:color="000000"/>
              <w:bottom w:val="single" w:sz="4" w:space="0" w:color="000000"/>
              <w:right w:val="single" w:sz="4" w:space="0" w:color="000000"/>
            </w:tcBorders>
          </w:tcPr>
          <w:p w14:paraId="6F951C0B" w14:textId="77777777" w:rsidR="0085738E" w:rsidRPr="00801E82" w:rsidRDefault="0085738E" w:rsidP="00EC6B85">
            <w:pPr>
              <w:rPr>
                <w:rFonts w:ascii="Times New Roman" w:eastAsia="Times New Roman" w:hAnsi="Times New Roman" w:cs="Times New Roman"/>
                <w:color w:val="000000"/>
                <w:sz w:val="20"/>
              </w:rPr>
            </w:pPr>
            <w:r w:rsidRPr="000F6267">
              <w:rPr>
                <w:rFonts w:ascii="Times New Roman" w:eastAsia="Times New Roman" w:hAnsi="Times New Roman" w:cs="Times New Roman"/>
                <w:color w:val="000000"/>
                <w:sz w:val="20"/>
              </w:rPr>
              <w:t>Destruction</w:t>
            </w:r>
            <w:r w:rsidRPr="00801E82">
              <w:rPr>
                <w:rFonts w:ascii="Times New Roman" w:eastAsia="Times New Roman" w:hAnsi="Times New Roman" w:cs="Times New Roman"/>
                <w:color w:val="000000"/>
                <w:sz w:val="20"/>
              </w:rPr>
              <w:t>, Damage, Vandalism of Property</w:t>
            </w:r>
          </w:p>
        </w:tc>
        <w:tc>
          <w:tcPr>
            <w:tcW w:w="645" w:type="dxa"/>
            <w:tcBorders>
              <w:top w:val="single" w:sz="4" w:space="0" w:color="000000"/>
              <w:left w:val="single" w:sz="4" w:space="0" w:color="000000"/>
              <w:bottom w:val="single" w:sz="4" w:space="0" w:color="000000"/>
              <w:right w:val="single" w:sz="4" w:space="0" w:color="000000"/>
            </w:tcBorders>
          </w:tcPr>
          <w:p w14:paraId="4661BA39"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730" w:type="dxa"/>
            <w:tcBorders>
              <w:top w:val="single" w:sz="4" w:space="0" w:color="000000"/>
              <w:left w:val="single" w:sz="4" w:space="0" w:color="000000"/>
              <w:bottom w:val="single" w:sz="4" w:space="0" w:color="000000"/>
              <w:right w:val="single" w:sz="4" w:space="0" w:color="000000"/>
            </w:tcBorders>
          </w:tcPr>
          <w:p w14:paraId="2E31E9A9" w14:textId="77777777" w:rsidR="0085738E" w:rsidRPr="00801E82" w:rsidRDefault="0085738E" w:rsidP="00EC6B85">
            <w:pPr>
              <w:ind w:right="37"/>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00" w:type="dxa"/>
            <w:tcBorders>
              <w:top w:val="single" w:sz="4" w:space="0" w:color="000000"/>
              <w:left w:val="single" w:sz="4" w:space="0" w:color="000000"/>
              <w:bottom w:val="single" w:sz="4" w:space="0" w:color="000000"/>
              <w:right w:val="single" w:sz="4" w:space="0" w:color="000000"/>
            </w:tcBorders>
          </w:tcPr>
          <w:p w14:paraId="4BDDC0C6"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260" w:type="dxa"/>
            <w:tcBorders>
              <w:top w:val="single" w:sz="4" w:space="0" w:color="000000"/>
              <w:left w:val="single" w:sz="4" w:space="0" w:color="000000"/>
              <w:bottom w:val="single" w:sz="4" w:space="0" w:color="000000"/>
              <w:right w:val="single" w:sz="4" w:space="0" w:color="000000"/>
            </w:tcBorders>
          </w:tcPr>
          <w:p w14:paraId="1539579B"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10" w:type="dxa"/>
            <w:tcBorders>
              <w:top w:val="single" w:sz="4" w:space="0" w:color="000000"/>
              <w:left w:val="single" w:sz="4" w:space="0" w:color="000000"/>
              <w:bottom w:val="single" w:sz="4" w:space="0" w:color="000000"/>
              <w:right w:val="single" w:sz="4" w:space="0" w:color="000000"/>
            </w:tcBorders>
          </w:tcPr>
          <w:p w14:paraId="53E28975" w14:textId="77777777" w:rsidR="0085738E" w:rsidRPr="00801E82" w:rsidRDefault="0085738E" w:rsidP="00EC6B85">
            <w:pPr>
              <w:ind w:right="35"/>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810" w:type="dxa"/>
            <w:tcBorders>
              <w:top w:val="single" w:sz="4" w:space="0" w:color="000000"/>
              <w:left w:val="single" w:sz="4" w:space="0" w:color="000000"/>
              <w:bottom w:val="single" w:sz="4" w:space="0" w:color="000000"/>
              <w:right w:val="single" w:sz="4" w:space="0" w:color="000000"/>
            </w:tcBorders>
          </w:tcPr>
          <w:p w14:paraId="34C03787"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080" w:type="dxa"/>
            <w:tcBorders>
              <w:top w:val="single" w:sz="4" w:space="0" w:color="000000"/>
              <w:left w:val="single" w:sz="4" w:space="0" w:color="000000"/>
              <w:bottom w:val="single" w:sz="4" w:space="0" w:color="000000"/>
              <w:right w:val="single" w:sz="4" w:space="0" w:color="000000"/>
            </w:tcBorders>
          </w:tcPr>
          <w:p w14:paraId="4D1F10B5"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990" w:type="dxa"/>
            <w:tcBorders>
              <w:top w:val="single" w:sz="4" w:space="0" w:color="000000"/>
              <w:left w:val="single" w:sz="4" w:space="0" w:color="000000"/>
              <w:bottom w:val="single" w:sz="4" w:space="0" w:color="000000"/>
              <w:right w:val="single" w:sz="4" w:space="0" w:color="000000"/>
            </w:tcBorders>
          </w:tcPr>
          <w:p w14:paraId="3BD0C15A"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c>
          <w:tcPr>
            <w:tcW w:w="1440" w:type="dxa"/>
            <w:tcBorders>
              <w:top w:val="single" w:sz="4" w:space="0" w:color="000000"/>
              <w:left w:val="single" w:sz="4" w:space="0" w:color="000000"/>
              <w:bottom w:val="single" w:sz="4" w:space="0" w:color="000000"/>
              <w:right w:val="single" w:sz="4" w:space="0" w:color="000000"/>
            </w:tcBorders>
          </w:tcPr>
          <w:p w14:paraId="52966C1E" w14:textId="77777777" w:rsidR="0085738E" w:rsidRPr="00801E82" w:rsidRDefault="0085738E" w:rsidP="00EC6B85">
            <w:pPr>
              <w:ind w:right="34"/>
              <w:jc w:val="center"/>
              <w:rPr>
                <w:rFonts w:ascii="Times New Roman" w:eastAsia="Times New Roman" w:hAnsi="Times New Roman" w:cs="Times New Roman"/>
                <w:color w:val="000000"/>
                <w:sz w:val="20"/>
              </w:rPr>
            </w:pPr>
            <w:r w:rsidRPr="00801E82">
              <w:rPr>
                <w:rFonts w:ascii="Times New Roman" w:eastAsia="Times New Roman" w:hAnsi="Times New Roman" w:cs="Times New Roman"/>
                <w:color w:val="000000"/>
                <w:sz w:val="20"/>
              </w:rPr>
              <w:t>0</w:t>
            </w:r>
          </w:p>
        </w:tc>
      </w:tr>
    </w:tbl>
    <w:bookmarkEnd w:id="1"/>
    <w:p w14:paraId="7C3D7543" w14:textId="20A304B4" w:rsidR="0085738E" w:rsidRDefault="00EC6B85" w:rsidP="0085738E">
      <w:pPr>
        <w:spacing w:after="0"/>
        <w:jc w:val="center"/>
        <w:rPr>
          <w:rFonts w:ascii="Times New Roman" w:eastAsia="Times New Roman" w:hAnsi="Times New Roman" w:cs="Times New Roman"/>
          <w:b/>
          <w:color w:val="000000"/>
          <w:sz w:val="40"/>
        </w:rPr>
      </w:pPr>
      <w:r>
        <w:rPr>
          <w:rFonts w:ascii="Times New Roman" w:eastAsia="Times New Roman" w:hAnsi="Times New Roman" w:cs="Times New Roman"/>
          <w:b/>
          <w:color w:val="000000"/>
          <w:sz w:val="40"/>
        </w:rPr>
        <w:br w:type="textWrapping" w:clear="all"/>
      </w:r>
    </w:p>
    <w:p w14:paraId="17DDE337" w14:textId="77777777" w:rsidR="0085738E" w:rsidRDefault="0085738E" w:rsidP="006E77AE">
      <w:pPr>
        <w:spacing w:after="0"/>
        <w:jc w:val="center"/>
        <w:rPr>
          <w:rFonts w:ascii="Times New Roman" w:eastAsia="Times New Roman" w:hAnsi="Times New Roman" w:cs="Times New Roman"/>
          <w:b/>
          <w:color w:val="000000"/>
          <w:sz w:val="24"/>
          <w:szCs w:val="24"/>
        </w:rPr>
      </w:pPr>
    </w:p>
    <w:p w14:paraId="5FCF80CF" w14:textId="2AC66358" w:rsidR="006E77AE" w:rsidRPr="0025390F" w:rsidRDefault="00D37984" w:rsidP="006E77AE">
      <w:pPr>
        <w:spacing w:after="0"/>
        <w:jc w:val="center"/>
        <w:rPr>
          <w:rFonts w:ascii="Times New Roman" w:eastAsia="Times New Roman" w:hAnsi="Times New Roman" w:cs="Times New Roman"/>
          <w:b/>
          <w:color w:val="000000"/>
          <w:sz w:val="24"/>
          <w:szCs w:val="24"/>
        </w:rPr>
      </w:pPr>
      <w:r w:rsidRPr="0025390F">
        <w:rPr>
          <w:rFonts w:ascii="Times New Roman" w:eastAsia="Times New Roman" w:hAnsi="Times New Roman" w:cs="Times New Roman"/>
          <w:b/>
          <w:color w:val="000000"/>
          <w:sz w:val="24"/>
          <w:szCs w:val="24"/>
        </w:rPr>
        <w:t>WEST DES MOINES CLERY GEOGRAPHY</w:t>
      </w:r>
    </w:p>
    <w:tbl>
      <w:tblPr>
        <w:tblStyle w:val="TableGrid"/>
        <w:tblW w:w="9996" w:type="dxa"/>
        <w:tblInd w:w="529" w:type="dxa"/>
        <w:tblCellMar>
          <w:top w:w="7" w:type="dxa"/>
          <w:left w:w="130" w:type="dxa"/>
          <w:right w:w="88" w:type="dxa"/>
        </w:tblCellMar>
        <w:tblLook w:val="04A0" w:firstRow="1" w:lastRow="0" w:firstColumn="1" w:lastColumn="0" w:noHBand="0" w:noVBand="1"/>
      </w:tblPr>
      <w:tblGrid>
        <w:gridCol w:w="393"/>
        <w:gridCol w:w="2052"/>
        <w:gridCol w:w="2257"/>
        <w:gridCol w:w="2154"/>
        <w:gridCol w:w="3140"/>
      </w:tblGrid>
      <w:tr w:rsidR="006E77AE" w:rsidRPr="00801E82" w14:paraId="1C57ACFB" w14:textId="77777777" w:rsidTr="000068AB">
        <w:trPr>
          <w:trHeight w:val="425"/>
        </w:trPr>
        <w:tc>
          <w:tcPr>
            <w:tcW w:w="393" w:type="dxa"/>
            <w:tcBorders>
              <w:top w:val="single" w:sz="4" w:space="0" w:color="000000"/>
              <w:left w:val="single" w:sz="4" w:space="0" w:color="000000"/>
              <w:bottom w:val="single" w:sz="4" w:space="0" w:color="000000"/>
              <w:right w:val="single" w:sz="4" w:space="0" w:color="000000"/>
            </w:tcBorders>
            <w:vAlign w:val="center"/>
          </w:tcPr>
          <w:p w14:paraId="368D5D77" w14:textId="77777777" w:rsidR="006E77AE" w:rsidRPr="00801E82" w:rsidRDefault="006E77AE" w:rsidP="00385789">
            <w:pPr>
              <w:ind w:right="40"/>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1.</w:t>
            </w:r>
          </w:p>
        </w:tc>
        <w:tc>
          <w:tcPr>
            <w:tcW w:w="2052" w:type="dxa"/>
            <w:tcBorders>
              <w:top w:val="single" w:sz="4" w:space="0" w:color="000000"/>
              <w:left w:val="single" w:sz="4" w:space="0" w:color="000000"/>
              <w:bottom w:val="single" w:sz="4" w:space="0" w:color="000000"/>
              <w:right w:val="single" w:sz="4" w:space="0" w:color="000000"/>
            </w:tcBorders>
          </w:tcPr>
          <w:p w14:paraId="68477705" w14:textId="77777777" w:rsidR="006E77AE" w:rsidRPr="002132D1" w:rsidRDefault="006E77AE" w:rsidP="00385789">
            <w:pPr>
              <w:jc w:val="center"/>
              <w:rPr>
                <w:rFonts w:ascii="Times New Roman" w:eastAsia="Times New Roman" w:hAnsi="Times New Roman" w:cs="Times New Roman"/>
                <w:color w:val="000000"/>
                <w:sz w:val="24"/>
                <w:szCs w:val="24"/>
              </w:rPr>
            </w:pPr>
            <w:r w:rsidRPr="002132D1">
              <w:rPr>
                <w:rFonts w:ascii="Times New Roman" w:eastAsia="Times New Roman" w:hAnsi="Times New Roman" w:cs="Times New Roman"/>
                <w:color w:val="000000"/>
                <w:sz w:val="24"/>
                <w:szCs w:val="24"/>
              </w:rPr>
              <w:t>Viterbo University West Des Moines</w:t>
            </w:r>
          </w:p>
        </w:tc>
        <w:tc>
          <w:tcPr>
            <w:tcW w:w="2257" w:type="dxa"/>
            <w:tcBorders>
              <w:top w:val="single" w:sz="4" w:space="0" w:color="000000"/>
              <w:left w:val="single" w:sz="4" w:space="0" w:color="000000"/>
              <w:bottom w:val="single" w:sz="4" w:space="0" w:color="000000"/>
              <w:right w:val="single" w:sz="4" w:space="0" w:color="000000"/>
            </w:tcBorders>
          </w:tcPr>
          <w:p w14:paraId="18ADDE06" w14:textId="77777777" w:rsidR="006E77AE" w:rsidRPr="002132D1" w:rsidRDefault="006E77AE" w:rsidP="00385789">
            <w:pPr>
              <w:jc w:val="center"/>
              <w:rPr>
                <w:rFonts w:ascii="Times New Roman" w:eastAsia="Times New Roman" w:hAnsi="Times New Roman" w:cs="Times New Roman"/>
                <w:color w:val="000000"/>
                <w:sz w:val="24"/>
                <w:szCs w:val="24"/>
              </w:rPr>
            </w:pPr>
            <w:r w:rsidRPr="002132D1">
              <w:rPr>
                <w:rFonts w:ascii="Times New Roman" w:eastAsia="Times New Roman" w:hAnsi="Times New Roman" w:cs="Times New Roman"/>
                <w:color w:val="000000"/>
                <w:sz w:val="24"/>
                <w:szCs w:val="24"/>
              </w:rPr>
              <w:t xml:space="preserve">4949 </w:t>
            </w:r>
            <w:proofErr w:type="spellStart"/>
            <w:r w:rsidRPr="002132D1">
              <w:rPr>
                <w:rFonts w:ascii="Times New Roman" w:eastAsia="Times New Roman" w:hAnsi="Times New Roman" w:cs="Times New Roman"/>
                <w:color w:val="000000"/>
                <w:sz w:val="24"/>
                <w:szCs w:val="24"/>
              </w:rPr>
              <w:t>Westown</w:t>
            </w:r>
            <w:proofErr w:type="spellEnd"/>
            <w:r w:rsidRPr="002132D1">
              <w:rPr>
                <w:rFonts w:ascii="Times New Roman" w:eastAsia="Times New Roman" w:hAnsi="Times New Roman" w:cs="Times New Roman"/>
                <w:color w:val="000000"/>
                <w:sz w:val="24"/>
                <w:szCs w:val="24"/>
              </w:rPr>
              <w:t xml:space="preserve"> Parkway, Suite 195 West Des Moines, IA 53227</w:t>
            </w:r>
          </w:p>
        </w:tc>
        <w:tc>
          <w:tcPr>
            <w:tcW w:w="2154" w:type="dxa"/>
            <w:tcBorders>
              <w:top w:val="single" w:sz="4" w:space="0" w:color="000000"/>
              <w:left w:val="single" w:sz="4" w:space="0" w:color="000000"/>
              <w:bottom w:val="single" w:sz="4" w:space="0" w:color="000000"/>
              <w:right w:val="single" w:sz="4" w:space="0" w:color="000000"/>
            </w:tcBorders>
          </w:tcPr>
          <w:p w14:paraId="612B5289" w14:textId="77777777" w:rsidR="006E77AE" w:rsidRPr="002132D1" w:rsidRDefault="0055068F" w:rsidP="00385789">
            <w:pPr>
              <w:jc w:val="center"/>
              <w:rPr>
                <w:rFonts w:ascii="Times New Roman" w:eastAsia="Times New Roman" w:hAnsi="Times New Roman" w:cs="Times New Roman"/>
                <w:color w:val="000000"/>
                <w:sz w:val="24"/>
                <w:szCs w:val="24"/>
              </w:rPr>
            </w:pPr>
            <w:r w:rsidRPr="002132D1">
              <w:rPr>
                <w:rFonts w:ascii="Times New Roman" w:eastAsia="Times New Roman" w:hAnsi="Times New Roman" w:cs="Times New Roman"/>
                <w:color w:val="000000"/>
                <w:sz w:val="24"/>
                <w:szCs w:val="24"/>
              </w:rPr>
              <w:t xml:space="preserve">4949 </w:t>
            </w:r>
            <w:proofErr w:type="spellStart"/>
            <w:r w:rsidRPr="002132D1">
              <w:rPr>
                <w:rFonts w:ascii="Times New Roman" w:eastAsia="Times New Roman" w:hAnsi="Times New Roman" w:cs="Times New Roman"/>
                <w:color w:val="000000"/>
                <w:sz w:val="24"/>
                <w:szCs w:val="24"/>
              </w:rPr>
              <w:t>Westown</w:t>
            </w:r>
            <w:proofErr w:type="spellEnd"/>
            <w:r w:rsidRPr="002132D1">
              <w:rPr>
                <w:rFonts w:ascii="Times New Roman" w:eastAsia="Times New Roman" w:hAnsi="Times New Roman" w:cs="Times New Roman"/>
                <w:color w:val="000000"/>
                <w:sz w:val="24"/>
                <w:szCs w:val="24"/>
              </w:rPr>
              <w:t xml:space="preserve"> Parkway, Suite 195 West Des Moines, IA 53227</w:t>
            </w:r>
          </w:p>
        </w:tc>
        <w:tc>
          <w:tcPr>
            <w:tcW w:w="3140" w:type="dxa"/>
            <w:tcBorders>
              <w:top w:val="single" w:sz="4" w:space="0" w:color="000000"/>
              <w:left w:val="single" w:sz="4" w:space="0" w:color="000000"/>
              <w:bottom w:val="single" w:sz="4" w:space="0" w:color="000000"/>
              <w:right w:val="single" w:sz="4" w:space="0" w:color="000000"/>
            </w:tcBorders>
          </w:tcPr>
          <w:p w14:paraId="560A411D" w14:textId="77777777" w:rsidR="002A1ADB" w:rsidRDefault="0055068F" w:rsidP="00385789">
            <w:pPr>
              <w:jc w:val="center"/>
              <w:rPr>
                <w:rFonts w:ascii="Times New Roman" w:eastAsia="Times New Roman" w:hAnsi="Times New Roman" w:cs="Times New Roman"/>
                <w:color w:val="000000"/>
                <w:sz w:val="24"/>
                <w:szCs w:val="24"/>
              </w:rPr>
            </w:pPr>
            <w:r w:rsidRPr="002132D1">
              <w:rPr>
                <w:rFonts w:ascii="Times New Roman" w:eastAsia="Times New Roman" w:hAnsi="Times New Roman" w:cs="Times New Roman"/>
                <w:color w:val="000000"/>
                <w:sz w:val="24"/>
                <w:szCs w:val="24"/>
              </w:rPr>
              <w:t>On-Campus</w:t>
            </w:r>
          </w:p>
          <w:p w14:paraId="6270CC3A" w14:textId="77777777" w:rsidR="006E77AE" w:rsidRPr="002A1ADB" w:rsidRDefault="006E77AE" w:rsidP="002A1ADB">
            <w:pPr>
              <w:rPr>
                <w:rFonts w:ascii="Times New Roman" w:eastAsia="Times New Roman" w:hAnsi="Times New Roman" w:cs="Times New Roman"/>
                <w:sz w:val="24"/>
                <w:szCs w:val="24"/>
              </w:rPr>
            </w:pPr>
          </w:p>
        </w:tc>
      </w:tr>
      <w:tr w:rsidR="00455769" w:rsidRPr="00801E82" w14:paraId="2A5DB165" w14:textId="77777777" w:rsidTr="000068AB">
        <w:trPr>
          <w:trHeight w:val="425"/>
        </w:trPr>
        <w:tc>
          <w:tcPr>
            <w:tcW w:w="393" w:type="dxa"/>
            <w:tcBorders>
              <w:top w:val="single" w:sz="4" w:space="0" w:color="000000"/>
              <w:left w:val="single" w:sz="4" w:space="0" w:color="000000"/>
              <w:bottom w:val="single" w:sz="4" w:space="0" w:color="000000"/>
              <w:right w:val="single" w:sz="4" w:space="0" w:color="000000"/>
            </w:tcBorders>
            <w:vAlign w:val="center"/>
          </w:tcPr>
          <w:p w14:paraId="296ACA67" w14:textId="4D7556BE" w:rsidR="00455769" w:rsidRDefault="005D007B" w:rsidP="002132D1">
            <w:pPr>
              <w:ind w:right="40"/>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2</w:t>
            </w:r>
            <w:r w:rsidR="00455769">
              <w:rPr>
                <w:rFonts w:ascii="Times New Roman" w:eastAsia="Times New Roman" w:hAnsi="Times New Roman" w:cs="Times New Roman"/>
                <w:color w:val="000000"/>
                <w:sz w:val="18"/>
              </w:rPr>
              <w:t>.</w:t>
            </w:r>
          </w:p>
        </w:tc>
        <w:tc>
          <w:tcPr>
            <w:tcW w:w="2052" w:type="dxa"/>
            <w:tcBorders>
              <w:top w:val="single" w:sz="4" w:space="0" w:color="000000"/>
              <w:left w:val="single" w:sz="4" w:space="0" w:color="000000"/>
              <w:bottom w:val="single" w:sz="4" w:space="0" w:color="000000"/>
              <w:right w:val="single" w:sz="4" w:space="0" w:color="000000"/>
            </w:tcBorders>
          </w:tcPr>
          <w:p w14:paraId="00E3929C" w14:textId="77777777" w:rsidR="00455769" w:rsidRPr="002132D1" w:rsidRDefault="00455769" w:rsidP="002132D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Technology Park Inn</w:t>
            </w:r>
          </w:p>
        </w:tc>
        <w:tc>
          <w:tcPr>
            <w:tcW w:w="2257" w:type="dxa"/>
            <w:tcBorders>
              <w:top w:val="single" w:sz="4" w:space="0" w:color="000000"/>
              <w:left w:val="single" w:sz="4" w:space="0" w:color="000000"/>
              <w:bottom w:val="single" w:sz="4" w:space="0" w:color="000000"/>
              <w:right w:val="single" w:sz="4" w:space="0" w:color="000000"/>
            </w:tcBorders>
          </w:tcPr>
          <w:p w14:paraId="357C1F33" w14:textId="77777777" w:rsidR="00455769" w:rsidRPr="002132D1" w:rsidRDefault="00455769" w:rsidP="0045576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Technology </w:t>
            </w:r>
            <w:proofErr w:type="spellStart"/>
            <w:r>
              <w:rPr>
                <w:rFonts w:ascii="Times New Roman" w:eastAsia="Times New Roman" w:hAnsi="Times New Roman" w:cs="Times New Roman"/>
                <w:color w:val="000000"/>
                <w:sz w:val="24"/>
                <w:szCs w:val="24"/>
              </w:rPr>
              <w:t>Drv</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t>Cedar Falls, IA 50613</w:t>
            </w:r>
          </w:p>
        </w:tc>
        <w:tc>
          <w:tcPr>
            <w:tcW w:w="2154" w:type="dxa"/>
            <w:tcBorders>
              <w:top w:val="single" w:sz="4" w:space="0" w:color="000000"/>
              <w:left w:val="single" w:sz="4" w:space="0" w:color="000000"/>
              <w:bottom w:val="single" w:sz="4" w:space="0" w:color="000000"/>
              <w:right w:val="single" w:sz="4" w:space="0" w:color="000000"/>
            </w:tcBorders>
          </w:tcPr>
          <w:p w14:paraId="75C5A7AA" w14:textId="77777777" w:rsidR="00455769" w:rsidRPr="002132D1" w:rsidRDefault="00455769" w:rsidP="002132D1">
            <w:pPr>
              <w:jc w:val="center"/>
              <w:rPr>
                <w:rFonts w:ascii="Times New Roman" w:eastAsia="Times New Roman" w:hAnsi="Times New Roman" w:cs="Times New Roman"/>
                <w:color w:val="000000"/>
                <w:sz w:val="24"/>
                <w:szCs w:val="24"/>
              </w:rPr>
            </w:pPr>
            <w:r w:rsidRPr="002132D1">
              <w:rPr>
                <w:rFonts w:ascii="Times New Roman" w:eastAsia="Times New Roman" w:hAnsi="Times New Roman" w:cs="Times New Roman"/>
                <w:color w:val="000000"/>
                <w:sz w:val="24"/>
                <w:szCs w:val="24"/>
              </w:rPr>
              <w:t xml:space="preserve">4949 </w:t>
            </w:r>
            <w:proofErr w:type="spellStart"/>
            <w:r w:rsidRPr="002132D1">
              <w:rPr>
                <w:rFonts w:ascii="Times New Roman" w:eastAsia="Times New Roman" w:hAnsi="Times New Roman" w:cs="Times New Roman"/>
                <w:color w:val="000000"/>
                <w:sz w:val="24"/>
                <w:szCs w:val="24"/>
              </w:rPr>
              <w:t>Westown</w:t>
            </w:r>
            <w:proofErr w:type="spellEnd"/>
            <w:r w:rsidRPr="002132D1">
              <w:rPr>
                <w:rFonts w:ascii="Times New Roman" w:eastAsia="Times New Roman" w:hAnsi="Times New Roman" w:cs="Times New Roman"/>
                <w:color w:val="000000"/>
                <w:sz w:val="24"/>
                <w:szCs w:val="24"/>
              </w:rPr>
              <w:t xml:space="preserve"> Parkway, Suite 195 West Des Moines, IA 53227</w:t>
            </w:r>
          </w:p>
        </w:tc>
        <w:tc>
          <w:tcPr>
            <w:tcW w:w="3140" w:type="dxa"/>
            <w:tcBorders>
              <w:top w:val="single" w:sz="4" w:space="0" w:color="000000"/>
              <w:left w:val="single" w:sz="4" w:space="0" w:color="000000"/>
              <w:bottom w:val="single" w:sz="4" w:space="0" w:color="000000"/>
              <w:right w:val="single" w:sz="4" w:space="0" w:color="000000"/>
            </w:tcBorders>
          </w:tcPr>
          <w:p w14:paraId="3ABE1CA5" w14:textId="77777777" w:rsidR="00455769" w:rsidRPr="002132D1" w:rsidRDefault="00455769" w:rsidP="002132D1">
            <w:pPr>
              <w:jc w:val="center"/>
              <w:rPr>
                <w:rFonts w:ascii="Times New Roman" w:eastAsia="Times New Roman" w:hAnsi="Times New Roman" w:cs="Times New Roman"/>
                <w:color w:val="000000"/>
                <w:sz w:val="24"/>
                <w:szCs w:val="24"/>
              </w:rPr>
            </w:pPr>
            <w:r w:rsidRPr="002132D1">
              <w:rPr>
                <w:rFonts w:ascii="Times New Roman" w:eastAsia="Times New Roman" w:hAnsi="Times New Roman" w:cs="Times New Roman"/>
                <w:color w:val="000000"/>
                <w:sz w:val="24"/>
                <w:szCs w:val="24"/>
              </w:rPr>
              <w:t>Non-Campus</w:t>
            </w:r>
          </w:p>
        </w:tc>
      </w:tr>
    </w:tbl>
    <w:p w14:paraId="620DEF93" w14:textId="77777777" w:rsidR="006E77AE" w:rsidRPr="006E77AE" w:rsidRDefault="006E77AE" w:rsidP="00176AA5">
      <w:pPr>
        <w:spacing w:after="0"/>
        <w:rPr>
          <w:rFonts w:ascii="Times New Roman" w:eastAsia="Times New Roman" w:hAnsi="Times New Roman" w:cs="Times New Roman"/>
          <w:b/>
          <w:color w:val="000000"/>
          <w:sz w:val="20"/>
        </w:rPr>
      </w:pPr>
    </w:p>
    <w:p w14:paraId="77DD0400" w14:textId="77777777" w:rsidR="00806233" w:rsidRDefault="00806233" w:rsidP="00801E82">
      <w:pPr>
        <w:keepNext/>
        <w:keepLines/>
        <w:spacing w:after="0"/>
        <w:ind w:right="2"/>
        <w:jc w:val="center"/>
        <w:outlineLvl w:val="0"/>
        <w:rPr>
          <w:rFonts w:ascii="Times New Roman" w:eastAsia="Times New Roman" w:hAnsi="Times New Roman" w:cs="Times New Roman"/>
          <w:b/>
          <w:color w:val="000000"/>
          <w:sz w:val="40"/>
        </w:rPr>
      </w:pPr>
    </w:p>
    <w:p w14:paraId="131736D6" w14:textId="77777777" w:rsidR="0085738E" w:rsidRDefault="0085738E" w:rsidP="00801E82">
      <w:pPr>
        <w:keepNext/>
        <w:keepLines/>
        <w:spacing w:after="0"/>
        <w:ind w:right="2"/>
        <w:jc w:val="center"/>
        <w:outlineLvl w:val="0"/>
        <w:rPr>
          <w:rFonts w:ascii="Times New Roman" w:eastAsia="Times New Roman" w:hAnsi="Times New Roman" w:cs="Times New Roman"/>
          <w:b/>
          <w:color w:val="000000"/>
          <w:sz w:val="40"/>
        </w:rPr>
      </w:pPr>
    </w:p>
    <w:p w14:paraId="08695BA2" w14:textId="77777777" w:rsidR="0085738E" w:rsidRDefault="0085738E" w:rsidP="00801E82">
      <w:pPr>
        <w:keepNext/>
        <w:keepLines/>
        <w:spacing w:after="0"/>
        <w:ind w:right="2"/>
        <w:jc w:val="center"/>
        <w:outlineLvl w:val="0"/>
        <w:rPr>
          <w:rFonts w:ascii="Times New Roman" w:eastAsia="Times New Roman" w:hAnsi="Times New Roman" w:cs="Times New Roman"/>
          <w:b/>
          <w:color w:val="000000"/>
          <w:sz w:val="40"/>
        </w:rPr>
      </w:pPr>
    </w:p>
    <w:p w14:paraId="4D8C3AFF" w14:textId="2402B92A" w:rsidR="0088608F" w:rsidRDefault="0088608F" w:rsidP="00A10C94">
      <w:pPr>
        <w:pStyle w:val="Heading3"/>
        <w:rPr>
          <w:rFonts w:ascii="Times New Roman" w:eastAsia="Times New Roman" w:hAnsi="Times New Roman" w:cs="Times New Roman"/>
          <w:b/>
          <w:color w:val="000000"/>
          <w:sz w:val="40"/>
          <w:szCs w:val="22"/>
        </w:rPr>
      </w:pPr>
    </w:p>
    <w:p w14:paraId="17863323" w14:textId="77777777" w:rsidR="001664F4" w:rsidRPr="001664F4" w:rsidRDefault="001664F4" w:rsidP="001664F4"/>
    <w:p w14:paraId="62DE8CE3" w14:textId="79A517BA" w:rsidR="0085738E" w:rsidRDefault="0085738E" w:rsidP="00A10C94">
      <w:pPr>
        <w:pStyle w:val="Heading3"/>
        <w:rPr>
          <w:rFonts w:ascii="Times New Roman" w:hAnsi="Times New Roman" w:cs="Times New Roman"/>
          <w:color w:val="231F20"/>
        </w:rPr>
      </w:pPr>
      <w:r>
        <w:rPr>
          <w:rFonts w:ascii="Times New Roman" w:eastAsia="Times New Roman" w:hAnsi="Times New Roman" w:cs="Times New Roman"/>
          <w:b/>
          <w:color w:val="000000"/>
          <w:sz w:val="40"/>
        </w:rPr>
        <w:lastRenderedPageBreak/>
        <w:t>PO</w:t>
      </w:r>
      <w:r w:rsidRPr="00801E82">
        <w:rPr>
          <w:rFonts w:ascii="Times New Roman" w:eastAsia="Times New Roman" w:hAnsi="Times New Roman" w:cs="Times New Roman"/>
          <w:b/>
          <w:color w:val="000000"/>
          <w:sz w:val="40"/>
        </w:rPr>
        <w:t>LICY ON ALCOHOL, TOBACCO, AND OTHER DRUGS</w:t>
      </w:r>
    </w:p>
    <w:p w14:paraId="317680BB" w14:textId="7AC496EA" w:rsidR="00A10C94" w:rsidRPr="009C0A76" w:rsidRDefault="00A10C94" w:rsidP="009C0A76">
      <w:pPr>
        <w:rPr>
          <w:rFonts w:ascii="Times New Roman" w:hAnsi="Times New Roman" w:cs="Times New Roman"/>
          <w:sz w:val="24"/>
          <w:szCs w:val="24"/>
        </w:rPr>
      </w:pPr>
      <w:r w:rsidRPr="009C0A76">
        <w:rPr>
          <w:rFonts w:ascii="Times New Roman" w:hAnsi="Times New Roman" w:cs="Times New Roman"/>
          <w:sz w:val="24"/>
          <w:szCs w:val="24"/>
        </w:rPr>
        <w:t>POLICY INTRODUCTION</w:t>
      </w:r>
    </w:p>
    <w:p w14:paraId="2A3559B5" w14:textId="2A5FA5E1" w:rsidR="00A10C94" w:rsidRPr="009C0A76" w:rsidRDefault="007B4205" w:rsidP="009C0A76">
      <w:pPr>
        <w:rPr>
          <w:rFonts w:ascii="Times New Roman" w:hAnsi="Times New Roman" w:cs="Times New Roman"/>
          <w:sz w:val="24"/>
          <w:szCs w:val="24"/>
        </w:rPr>
      </w:pPr>
      <w:hyperlink r:id="rId24" w:history="1">
        <w:r w:rsidR="00C57722" w:rsidRPr="00262BD2">
          <w:rPr>
            <w:rStyle w:val="Hyperlink"/>
            <w:rFonts w:ascii="Times New Roman" w:hAnsi="Times New Roman" w:cs="Times New Roman"/>
            <w:w w:val="95"/>
            <w:sz w:val="24"/>
            <w:szCs w:val="24"/>
          </w:rPr>
          <w:t>http://www.viterbo.edu/about-viterbo/policy-alcohol-tobacco-and-other-drugs</w:t>
        </w:r>
      </w:hyperlink>
    </w:p>
    <w:p w14:paraId="5BBF2B13" w14:textId="77777777" w:rsidR="00A10C94" w:rsidRPr="000E6933" w:rsidRDefault="00A10C94" w:rsidP="00306D04">
      <w:pPr>
        <w:rPr>
          <w:rFonts w:ascii="Times New Roman" w:hAnsi="Times New Roman" w:cs="Times New Roman"/>
          <w:sz w:val="24"/>
          <w:szCs w:val="24"/>
        </w:rPr>
      </w:pPr>
      <w:r w:rsidRPr="00573A4D">
        <w:rPr>
          <w:rFonts w:ascii="Times New Roman" w:hAnsi="Times New Roman" w:cs="Times New Roman"/>
          <w:sz w:val="24"/>
          <w:szCs w:val="24"/>
        </w:rPr>
        <w:t>The University recognizes that the use or consumption of alcohol, tobacco products, and other drugs can adversely impact academic achievement, personal development, health and safety. Individuals who violate university policy, local, state or federal regulations are subject to arrest and/or disciplinary sanctions including, but not limited to, required assessment, treatment, restrictions or expulsion.</w:t>
      </w:r>
    </w:p>
    <w:p w14:paraId="4FE46C31" w14:textId="77777777" w:rsidR="00A10C94" w:rsidRPr="00A10C94" w:rsidRDefault="00A10C94" w:rsidP="0025390F">
      <w:pPr>
        <w:spacing w:before="56"/>
        <w:rPr>
          <w:rFonts w:ascii="Times New Roman" w:hAnsi="Times New Roman" w:cs="Times New Roman"/>
          <w:b/>
          <w:sz w:val="24"/>
          <w:szCs w:val="24"/>
        </w:rPr>
      </w:pPr>
      <w:r w:rsidRPr="00A10C94">
        <w:rPr>
          <w:rFonts w:ascii="Times New Roman" w:hAnsi="Times New Roman" w:cs="Times New Roman"/>
          <w:b/>
          <w:color w:val="231F20"/>
          <w:sz w:val="24"/>
          <w:szCs w:val="24"/>
        </w:rPr>
        <w:t>MEDICAL AMNESTY/GOOD SAMARITAN PROCEDURES:</w:t>
      </w:r>
    </w:p>
    <w:p w14:paraId="09176A0C" w14:textId="77777777" w:rsidR="00A10C94" w:rsidRPr="00355A9A" w:rsidRDefault="00A10C94" w:rsidP="009C0A76">
      <w:pPr>
        <w:rPr>
          <w:rFonts w:ascii="Times New Roman" w:hAnsi="Times New Roman" w:cs="Times New Roman"/>
          <w:color w:val="000000"/>
          <w:sz w:val="24"/>
          <w:szCs w:val="24"/>
        </w:rPr>
      </w:pPr>
      <w:r w:rsidRPr="00355A9A">
        <w:rPr>
          <w:rFonts w:ascii="Times New Roman" w:hAnsi="Times New Roman" w:cs="Times New Roman"/>
          <w:color w:val="000000"/>
          <w:sz w:val="24"/>
          <w:szCs w:val="24"/>
        </w:rPr>
        <w:t>It is of utmost importance that one calls for medical assistance when a student(s) is severely intoxicated or seriously injured after consuming alcohol or drugs. Because these emergencies can be life threatening, Viterbo works to reduce barriers to seeking assistance.</w:t>
      </w:r>
    </w:p>
    <w:p w14:paraId="624C0475" w14:textId="77777777" w:rsidR="00A10C94" w:rsidRPr="00355A9A" w:rsidRDefault="00A10C94" w:rsidP="009F4DE5">
      <w:pPr>
        <w:rPr>
          <w:rFonts w:ascii="Times New Roman" w:hAnsi="Times New Roman" w:cs="Times New Roman"/>
          <w:color w:val="000000"/>
          <w:sz w:val="24"/>
          <w:szCs w:val="24"/>
        </w:rPr>
      </w:pPr>
      <w:r w:rsidRPr="00355A9A">
        <w:rPr>
          <w:rFonts w:ascii="Times New Roman" w:hAnsi="Times New Roman" w:cs="Times New Roman"/>
          <w:color w:val="000000"/>
          <w:sz w:val="24"/>
          <w:szCs w:val="24"/>
        </w:rPr>
        <w:t xml:space="preserve">The university recognizes that sometimes concern about Viterbo disciplinary action may deter students from seeking medical assistance for themselves or others in drug- or alcohol-related emergencies. Therefore, Viterbo University will not take disciplinary action for a violation of </w:t>
      </w:r>
      <w:proofErr w:type="spellStart"/>
      <w:r w:rsidRPr="00355A9A">
        <w:rPr>
          <w:rFonts w:ascii="Times New Roman" w:hAnsi="Times New Roman" w:cs="Times New Roman"/>
          <w:color w:val="000000"/>
          <w:sz w:val="24"/>
          <w:szCs w:val="24"/>
        </w:rPr>
        <w:t>Viterbo’s</w:t>
      </w:r>
      <w:proofErr w:type="spellEnd"/>
      <w:r w:rsidRPr="00355A9A">
        <w:rPr>
          <w:rFonts w:ascii="Times New Roman" w:hAnsi="Times New Roman" w:cs="Times New Roman"/>
          <w:color w:val="000000"/>
          <w:sz w:val="24"/>
          <w:szCs w:val="24"/>
        </w:rPr>
        <w:t xml:space="preserve"> Code of Student Conduct, Alcohol, Tobacco, and Other Drug Policy, or other university policies, against those students who seek emergency medical assistance for themselves or other students. This protection is not available to those students who violate other university policy that warrants disciplinary action (e.g., students who are disruptive or combative, refuse treatment, possess a false identification, commit assault, and/or do property damage).</w:t>
      </w:r>
    </w:p>
    <w:p w14:paraId="1953DBE4" w14:textId="77777777" w:rsidR="00A10C94" w:rsidRPr="00355A9A" w:rsidRDefault="00A10C94" w:rsidP="009C0A76">
      <w:pPr>
        <w:rPr>
          <w:rFonts w:ascii="Times New Roman" w:hAnsi="Times New Roman" w:cs="Times New Roman"/>
          <w:color w:val="000000"/>
          <w:sz w:val="24"/>
          <w:szCs w:val="24"/>
        </w:rPr>
      </w:pPr>
      <w:r w:rsidRPr="00355A9A">
        <w:rPr>
          <w:rFonts w:ascii="Times New Roman" w:hAnsi="Times New Roman" w:cs="Times New Roman"/>
          <w:color w:val="000000"/>
          <w:sz w:val="24"/>
          <w:szCs w:val="24"/>
        </w:rPr>
        <w:t>The university also recognizes the significant threat to health and safety of ingesting dangerous amounts of alcohol and/or drugs and will work to ensure the involved student receives appropriate education and evaluation in order to reduce this risk. As a result, any student for whom assistance is sought under this policy will be required to complete education, assessment, and/or possible referral for treatment. The student will be responsible for any associated costs. In the event the student incurs any alcohol violation during the twelve-month period following the Good Samaritan report, the prior assistance file may be reviewed as part of the sanctioning process but will not be counted as a prior alcohol offense for the purpose of imposing mandatory minimum sanctions.</w:t>
      </w:r>
    </w:p>
    <w:p w14:paraId="41277612" w14:textId="77777777" w:rsidR="00A10C94" w:rsidRPr="009C0A76" w:rsidRDefault="00A10C94" w:rsidP="009C0A76">
      <w:pPr>
        <w:rPr>
          <w:rFonts w:ascii="Times New Roman" w:hAnsi="Times New Roman" w:cs="Times New Roman"/>
          <w:sz w:val="24"/>
          <w:szCs w:val="24"/>
        </w:rPr>
      </w:pPr>
      <w:r w:rsidRPr="00573A4D">
        <w:rPr>
          <w:rFonts w:ascii="Times New Roman" w:hAnsi="Times New Roman" w:cs="Times New Roman"/>
          <w:sz w:val="24"/>
          <w:szCs w:val="24"/>
        </w:rPr>
        <w:t xml:space="preserve">It is </w:t>
      </w:r>
      <w:proofErr w:type="spellStart"/>
      <w:r w:rsidRPr="00573A4D">
        <w:rPr>
          <w:rFonts w:ascii="Times New Roman" w:hAnsi="Times New Roman" w:cs="Times New Roman"/>
          <w:sz w:val="24"/>
          <w:szCs w:val="24"/>
        </w:rPr>
        <w:t>Viterbo’s</w:t>
      </w:r>
      <w:proofErr w:type="spellEnd"/>
      <w:r w:rsidRPr="00573A4D">
        <w:rPr>
          <w:rFonts w:ascii="Times New Roman" w:hAnsi="Times New Roman" w:cs="Times New Roman"/>
          <w:sz w:val="24"/>
          <w:szCs w:val="24"/>
        </w:rPr>
        <w:t xml:space="preserve"> expectation that a student will avoid disciplinary action under this Good Samaritan Policy only once; it is an opportunity to learn from a serious mistake and take healthy steps to avoid such mistakes in the future. The policy does not prevent action by police, or other legal authorities nor does it protect a reporting student from potential criminal or civil liability.</w:t>
      </w:r>
    </w:p>
    <w:p w14:paraId="21E96BE1" w14:textId="27AFC9B8" w:rsidR="00A10C94" w:rsidRPr="009C0A76" w:rsidRDefault="00A10C94" w:rsidP="009C0A76">
      <w:pPr>
        <w:rPr>
          <w:rFonts w:ascii="Times New Roman" w:hAnsi="Times New Roman" w:cs="Times New Roman"/>
          <w:sz w:val="24"/>
          <w:szCs w:val="24"/>
        </w:rPr>
      </w:pPr>
      <w:r w:rsidRPr="00573A4D">
        <w:rPr>
          <w:rFonts w:ascii="Times New Roman" w:hAnsi="Times New Roman" w:cs="Times New Roman"/>
          <w:sz w:val="24"/>
          <w:szCs w:val="24"/>
        </w:rPr>
        <w:t xml:space="preserve">Medical emergencies: Alcohol and/or drug consumption/misuse can result in a medical emergency. Students and/or staff should request help with such an emergency immediately by visiting a hospital emergency room and/or by contacting 911, Campus Security, Health Services or </w:t>
      </w:r>
      <w:r w:rsidR="00F75031">
        <w:rPr>
          <w:rFonts w:ascii="Times New Roman" w:hAnsi="Times New Roman" w:cs="Times New Roman"/>
          <w:sz w:val="24"/>
          <w:szCs w:val="24"/>
        </w:rPr>
        <w:t>Residence</w:t>
      </w:r>
      <w:r w:rsidRPr="00573A4D">
        <w:rPr>
          <w:rFonts w:ascii="Times New Roman" w:hAnsi="Times New Roman" w:cs="Times New Roman"/>
          <w:sz w:val="24"/>
          <w:szCs w:val="24"/>
        </w:rPr>
        <w:t xml:space="preserve"> Life.</w:t>
      </w:r>
    </w:p>
    <w:p w14:paraId="12DC5A54" w14:textId="77777777" w:rsidR="00A10C94" w:rsidRPr="009C0A76" w:rsidRDefault="00A10C94" w:rsidP="009C0A76">
      <w:pPr>
        <w:rPr>
          <w:rFonts w:ascii="Times New Roman" w:hAnsi="Times New Roman" w:cs="Times New Roman"/>
          <w:sz w:val="24"/>
          <w:szCs w:val="24"/>
        </w:rPr>
      </w:pPr>
      <w:r w:rsidRPr="00573A4D">
        <w:rPr>
          <w:rFonts w:ascii="Times New Roman" w:hAnsi="Times New Roman" w:cs="Times New Roman"/>
          <w:sz w:val="24"/>
          <w:szCs w:val="24"/>
        </w:rPr>
        <w:t>Voluntary Seeking Assistance: When a student recognizes that she or he has difficulty with substance abuse and agrees to voluntary withdrawal to participate in a comprehensive substance abuse treatment program at his or her own expense, penalties incurred for disruptive behavior resulting from the use of alcohol and/or drug consumption may be waived.</w:t>
      </w:r>
    </w:p>
    <w:p w14:paraId="2A81F5D9" w14:textId="77777777" w:rsidR="00A10C94" w:rsidRPr="00177729" w:rsidRDefault="00A10C94" w:rsidP="00A10C94">
      <w:pPr>
        <w:pStyle w:val="Heading4"/>
        <w:spacing w:before="95"/>
        <w:ind w:left="149"/>
        <w:jc w:val="center"/>
        <w:rPr>
          <w:rFonts w:ascii="Times New Roman" w:hAnsi="Times New Roman" w:cs="Times New Roman"/>
          <w:b/>
          <w:i w:val="0"/>
          <w:sz w:val="24"/>
          <w:szCs w:val="24"/>
        </w:rPr>
      </w:pPr>
      <w:r w:rsidRPr="00177729">
        <w:rPr>
          <w:rFonts w:ascii="Times New Roman" w:hAnsi="Times New Roman" w:cs="Times New Roman"/>
          <w:b/>
          <w:i w:val="0"/>
          <w:color w:val="231F20"/>
          <w:sz w:val="24"/>
          <w:szCs w:val="24"/>
        </w:rPr>
        <w:t>SMOKING AND TOBACCO POLICY</w:t>
      </w:r>
    </w:p>
    <w:p w14:paraId="56C15B8D" w14:textId="0D87DA83" w:rsidR="00A10C94" w:rsidRPr="00573A4D" w:rsidRDefault="00A10C94" w:rsidP="00177729">
      <w:pPr>
        <w:rPr>
          <w:rFonts w:ascii="Times New Roman" w:eastAsiaTheme="majorEastAsia" w:hAnsi="Times New Roman" w:cs="Times New Roman"/>
          <w:iCs/>
          <w:color w:val="231F20"/>
          <w:sz w:val="24"/>
          <w:szCs w:val="24"/>
        </w:rPr>
      </w:pPr>
      <w:r w:rsidRPr="00573A4D">
        <w:rPr>
          <w:rFonts w:ascii="Times New Roman" w:eastAsiaTheme="majorEastAsia" w:hAnsi="Times New Roman" w:cs="Times New Roman"/>
          <w:iCs/>
          <w:color w:val="231F20"/>
          <w:sz w:val="24"/>
          <w:szCs w:val="24"/>
        </w:rPr>
        <w:t xml:space="preserve">Viterbo University is a smoke and tobacco free campus. Viterbo University helps ensure a healthy campus </w:t>
      </w:r>
      <w:r w:rsidR="00ED4044" w:rsidRPr="00573A4D">
        <w:rPr>
          <w:rFonts w:ascii="Times New Roman" w:eastAsiaTheme="majorEastAsia" w:hAnsi="Times New Roman" w:cs="Times New Roman"/>
          <w:iCs/>
          <w:color w:val="231F20"/>
          <w:sz w:val="24"/>
          <w:szCs w:val="24"/>
        </w:rPr>
        <w:t>environ</w:t>
      </w:r>
      <w:r w:rsidRPr="00573A4D">
        <w:rPr>
          <w:rFonts w:ascii="Times New Roman" w:eastAsiaTheme="majorEastAsia" w:hAnsi="Times New Roman" w:cs="Times New Roman"/>
          <w:iCs/>
          <w:color w:val="231F20"/>
          <w:sz w:val="24"/>
          <w:szCs w:val="24"/>
        </w:rPr>
        <w:t xml:space="preserve">ment by prohibiting the use, sale, advertisement and distribution of smoking and tobacco products including, but not limited to cigarettes, chewing tobacco, cigars, e-cigarettes, vaping devices, etc. Smoking and tobacco products are prohibited from being utilized in university facilities, on university grounds, on sidewalks on and adjacent to university property, in university parking lots, at university-sponsored events, and in university </w:t>
      </w:r>
      <w:r w:rsidRPr="00573A4D">
        <w:rPr>
          <w:rFonts w:ascii="Times New Roman" w:eastAsiaTheme="majorEastAsia" w:hAnsi="Times New Roman" w:cs="Times New Roman"/>
          <w:iCs/>
          <w:color w:val="231F20"/>
          <w:sz w:val="24"/>
          <w:szCs w:val="24"/>
        </w:rPr>
        <w:lastRenderedPageBreak/>
        <w:t xml:space="preserve">vehicles. Policy violations may be reported to Campus Safety and Security, Human Resources, and/or </w:t>
      </w:r>
      <w:r w:rsidR="004A091B">
        <w:rPr>
          <w:rFonts w:ascii="Times New Roman" w:eastAsiaTheme="majorEastAsia" w:hAnsi="Times New Roman" w:cs="Times New Roman"/>
          <w:iCs/>
          <w:color w:val="231F20"/>
          <w:sz w:val="24"/>
          <w:szCs w:val="24"/>
        </w:rPr>
        <w:t>Residence</w:t>
      </w:r>
      <w:r w:rsidRPr="00573A4D">
        <w:rPr>
          <w:rFonts w:ascii="Times New Roman" w:eastAsiaTheme="majorEastAsia" w:hAnsi="Times New Roman" w:cs="Times New Roman"/>
          <w:iCs/>
          <w:color w:val="231F20"/>
          <w:sz w:val="24"/>
          <w:szCs w:val="24"/>
        </w:rPr>
        <w:t xml:space="preserve"> Life. Persons violating this policy may be subject to disciplinary action.</w:t>
      </w:r>
    </w:p>
    <w:p w14:paraId="52E20245" w14:textId="77777777" w:rsidR="00A10C94" w:rsidRPr="00573A4D" w:rsidRDefault="00A10C94" w:rsidP="00177729">
      <w:pPr>
        <w:rPr>
          <w:rFonts w:ascii="Times New Roman" w:eastAsiaTheme="majorEastAsia" w:hAnsi="Times New Roman" w:cs="Times New Roman"/>
          <w:iCs/>
          <w:color w:val="231F20"/>
          <w:sz w:val="24"/>
          <w:szCs w:val="24"/>
        </w:rPr>
      </w:pPr>
      <w:r w:rsidRPr="00573A4D">
        <w:rPr>
          <w:rFonts w:ascii="Times New Roman" w:eastAsiaTheme="majorEastAsia" w:hAnsi="Times New Roman" w:cs="Times New Roman"/>
          <w:iCs/>
          <w:color w:val="231F20"/>
          <w:sz w:val="24"/>
          <w:szCs w:val="24"/>
        </w:rPr>
        <w:t xml:space="preserve">Students and employees interested in smoking cessation are encouraged to contact Wisconsin Quit Line at 1-800- QUIT NOW. The Wisconsin Quit Line is available 24/7 and provides free medications, life coaching and web forums. Viterbo Health Services and Counseling Service are also available for assistance. </w:t>
      </w:r>
    </w:p>
    <w:p w14:paraId="437DE6EF" w14:textId="77777777" w:rsidR="00A10C94" w:rsidRPr="00A30DF3" w:rsidRDefault="00A10C94" w:rsidP="00A10C94">
      <w:pPr>
        <w:pStyle w:val="Heading4"/>
        <w:ind w:left="149"/>
        <w:jc w:val="center"/>
        <w:rPr>
          <w:rFonts w:ascii="Times New Roman" w:hAnsi="Times New Roman" w:cs="Times New Roman"/>
          <w:b/>
          <w:i w:val="0"/>
          <w:sz w:val="24"/>
          <w:szCs w:val="24"/>
        </w:rPr>
      </w:pPr>
      <w:r w:rsidRPr="00A30DF3">
        <w:rPr>
          <w:rFonts w:ascii="Times New Roman" w:hAnsi="Times New Roman" w:cs="Times New Roman"/>
          <w:b/>
          <w:i w:val="0"/>
          <w:color w:val="231F20"/>
          <w:sz w:val="24"/>
          <w:szCs w:val="24"/>
        </w:rPr>
        <w:t>POLICY ON ALCOHOL AND OTHER DRUGS</w:t>
      </w:r>
    </w:p>
    <w:p w14:paraId="50113ECF" w14:textId="77777777" w:rsidR="00A10C94" w:rsidRPr="00573A4D" w:rsidRDefault="00A10C94" w:rsidP="00A30DF3">
      <w:pPr>
        <w:rPr>
          <w:rFonts w:ascii="Times New Roman" w:eastAsiaTheme="majorEastAsia" w:hAnsi="Times New Roman" w:cs="Times New Roman"/>
          <w:iCs/>
          <w:color w:val="231F20"/>
          <w:sz w:val="24"/>
          <w:szCs w:val="24"/>
        </w:rPr>
      </w:pPr>
      <w:r w:rsidRPr="00573A4D">
        <w:rPr>
          <w:rFonts w:ascii="Times New Roman" w:eastAsiaTheme="majorEastAsia" w:hAnsi="Times New Roman" w:cs="Times New Roman"/>
          <w:iCs/>
          <w:color w:val="231F20"/>
          <w:sz w:val="24"/>
          <w:szCs w:val="24"/>
        </w:rPr>
        <w:t>The Viterbo University Code of Student Conduct includes the following as prohibited behaviors:</w:t>
      </w:r>
    </w:p>
    <w:p w14:paraId="40A358D3" w14:textId="77777777" w:rsidR="00A10C94" w:rsidRPr="00573A4D" w:rsidRDefault="00A10C94" w:rsidP="00A30DF3">
      <w:pPr>
        <w:rPr>
          <w:rFonts w:ascii="Times New Roman" w:eastAsiaTheme="majorEastAsia" w:hAnsi="Times New Roman" w:cs="Times New Roman"/>
          <w:iCs/>
          <w:color w:val="231F20"/>
          <w:sz w:val="24"/>
          <w:szCs w:val="24"/>
        </w:rPr>
      </w:pPr>
      <w:r w:rsidRPr="00573A4D">
        <w:rPr>
          <w:rFonts w:ascii="Times New Roman" w:eastAsiaTheme="majorEastAsia" w:hAnsi="Times New Roman" w:cs="Times New Roman"/>
          <w:iCs/>
          <w:color w:val="231F20"/>
          <w:sz w:val="24"/>
          <w:szCs w:val="24"/>
        </w:rPr>
        <w:t>Use, possession, sale, manufacturing and/or distribution of alcoholic beverages, tobacco products, marijuana, CBD oil, prescribed drugs, synthetics, heroin, narcotics, and/or other substances.</w:t>
      </w:r>
    </w:p>
    <w:p w14:paraId="55937762" w14:textId="77777777" w:rsidR="00A10C94" w:rsidRPr="00573A4D" w:rsidRDefault="00A10C94" w:rsidP="00A30DF3">
      <w:pPr>
        <w:rPr>
          <w:rFonts w:ascii="Times New Roman" w:eastAsiaTheme="majorEastAsia" w:hAnsi="Times New Roman" w:cs="Times New Roman"/>
          <w:iCs/>
          <w:color w:val="231F20"/>
          <w:sz w:val="24"/>
          <w:szCs w:val="24"/>
        </w:rPr>
      </w:pPr>
      <w:r w:rsidRPr="00573A4D">
        <w:rPr>
          <w:rFonts w:ascii="Times New Roman" w:eastAsiaTheme="majorEastAsia" w:hAnsi="Times New Roman" w:cs="Times New Roman"/>
          <w:iCs/>
          <w:color w:val="231F20"/>
          <w:sz w:val="24"/>
          <w:szCs w:val="24"/>
        </w:rPr>
        <w:t>Alcohol and/or other drug intoxication regardless of age. Indicators of alcohol and/or other drug intoxication may be blood/breath alcohol concentration above the legal limit of 0.08, bloodshot or glassy eyes, blurred vision, confusion, chills or sweating, irrational conversation, mood swings, rapid eye movement, slurred speech, strong odor of alcohol or other drugs, unsteady walk or gait, or other actions that signify poor judgment.</w:t>
      </w:r>
    </w:p>
    <w:p w14:paraId="1557D78D" w14:textId="77777777" w:rsidR="00A10C94" w:rsidRPr="00573A4D" w:rsidRDefault="00A10C94" w:rsidP="00A30DF3">
      <w:pPr>
        <w:rPr>
          <w:rFonts w:ascii="Times New Roman" w:eastAsiaTheme="majorEastAsia" w:hAnsi="Times New Roman" w:cs="Times New Roman"/>
          <w:iCs/>
          <w:color w:val="231F20"/>
          <w:sz w:val="24"/>
          <w:szCs w:val="24"/>
        </w:rPr>
      </w:pPr>
      <w:r w:rsidRPr="00573A4D">
        <w:rPr>
          <w:rFonts w:ascii="Times New Roman" w:eastAsiaTheme="majorEastAsia" w:hAnsi="Times New Roman" w:cs="Times New Roman"/>
          <w:iCs/>
          <w:color w:val="231F20"/>
          <w:sz w:val="24"/>
          <w:szCs w:val="24"/>
        </w:rPr>
        <w:t>Inability to exercise care for one’s own safety and/or the safety of others due to intoxication.</w:t>
      </w:r>
    </w:p>
    <w:p w14:paraId="65F4F3BE" w14:textId="77777777" w:rsidR="00A10C94" w:rsidRPr="00573A4D" w:rsidRDefault="00A10C94" w:rsidP="00A30DF3">
      <w:pPr>
        <w:rPr>
          <w:rFonts w:ascii="Times New Roman" w:eastAsiaTheme="majorEastAsia" w:hAnsi="Times New Roman" w:cs="Times New Roman"/>
          <w:iCs/>
          <w:color w:val="231F20"/>
          <w:sz w:val="24"/>
          <w:szCs w:val="24"/>
        </w:rPr>
      </w:pPr>
      <w:r w:rsidRPr="00573A4D">
        <w:rPr>
          <w:rFonts w:ascii="Times New Roman" w:eastAsiaTheme="majorEastAsia" w:hAnsi="Times New Roman" w:cs="Times New Roman"/>
          <w:iCs/>
          <w:color w:val="231F20"/>
          <w:sz w:val="24"/>
          <w:szCs w:val="24"/>
        </w:rPr>
        <w:t>Behavior that encourages or contributes to excessive alcohol consumption by any student.</w:t>
      </w:r>
    </w:p>
    <w:p w14:paraId="0137B0B8" w14:textId="77777777" w:rsidR="00A10C94" w:rsidRPr="00573A4D" w:rsidRDefault="00A10C94" w:rsidP="00A30DF3">
      <w:pPr>
        <w:rPr>
          <w:rFonts w:ascii="Times New Roman" w:eastAsiaTheme="majorEastAsia" w:hAnsi="Times New Roman" w:cs="Times New Roman"/>
          <w:iCs/>
          <w:color w:val="231F20"/>
          <w:sz w:val="24"/>
          <w:szCs w:val="24"/>
        </w:rPr>
      </w:pPr>
      <w:r w:rsidRPr="00573A4D">
        <w:rPr>
          <w:rFonts w:ascii="Times New Roman" w:eastAsiaTheme="majorEastAsia" w:hAnsi="Times New Roman" w:cs="Times New Roman"/>
          <w:iCs/>
          <w:color w:val="231F20"/>
          <w:sz w:val="24"/>
          <w:szCs w:val="24"/>
        </w:rPr>
        <w:t>Alcoholic beverages may not, in any circumstances, be used, possessed and/or distributed to any person under 21 years of age.</w:t>
      </w:r>
    </w:p>
    <w:p w14:paraId="50833D83" w14:textId="77777777" w:rsidR="00A10C94" w:rsidRPr="00573A4D" w:rsidRDefault="00A10C94" w:rsidP="00A30DF3">
      <w:pPr>
        <w:rPr>
          <w:rFonts w:ascii="Times New Roman" w:eastAsiaTheme="majorEastAsia" w:hAnsi="Times New Roman" w:cs="Times New Roman"/>
          <w:iCs/>
          <w:color w:val="231F20"/>
          <w:sz w:val="24"/>
          <w:szCs w:val="24"/>
        </w:rPr>
      </w:pPr>
      <w:r w:rsidRPr="00573A4D">
        <w:rPr>
          <w:rFonts w:ascii="Times New Roman" w:eastAsiaTheme="majorEastAsia" w:hAnsi="Times New Roman" w:cs="Times New Roman"/>
          <w:iCs/>
          <w:color w:val="231F20"/>
          <w:sz w:val="24"/>
          <w:szCs w:val="24"/>
        </w:rPr>
        <w:t xml:space="preserve">No alcohol is allowed in an on-campus housing room or apartment unless all assigned residents and guests present are 21 or older. </w:t>
      </w:r>
    </w:p>
    <w:p w14:paraId="55DBAD0C" w14:textId="69C814CC" w:rsidR="00A10C94" w:rsidRPr="00573A4D" w:rsidRDefault="00A10C94" w:rsidP="00A30DF3">
      <w:pPr>
        <w:rPr>
          <w:rFonts w:ascii="Times New Roman" w:eastAsiaTheme="majorEastAsia" w:hAnsi="Times New Roman" w:cs="Times New Roman"/>
          <w:iCs/>
          <w:color w:val="231F20"/>
          <w:sz w:val="24"/>
          <w:szCs w:val="24"/>
        </w:rPr>
      </w:pPr>
      <w:r w:rsidRPr="00573A4D">
        <w:rPr>
          <w:rFonts w:ascii="Times New Roman" w:eastAsiaTheme="majorEastAsia" w:hAnsi="Times New Roman" w:cs="Times New Roman"/>
          <w:iCs/>
          <w:color w:val="231F20"/>
          <w:sz w:val="24"/>
          <w:szCs w:val="24"/>
        </w:rPr>
        <w:t>Alcohol</w:t>
      </w:r>
      <w:r w:rsidR="00806233" w:rsidRPr="00573A4D">
        <w:rPr>
          <w:rFonts w:ascii="Times New Roman" w:eastAsiaTheme="majorEastAsia" w:hAnsi="Times New Roman" w:cs="Times New Roman"/>
          <w:iCs/>
          <w:color w:val="231F20"/>
          <w:sz w:val="24"/>
          <w:szCs w:val="24"/>
        </w:rPr>
        <w:t xml:space="preserve"> and drugs </w:t>
      </w:r>
      <w:r w:rsidRPr="00573A4D">
        <w:rPr>
          <w:rFonts w:ascii="Times New Roman" w:eastAsiaTheme="majorEastAsia" w:hAnsi="Times New Roman" w:cs="Times New Roman"/>
          <w:iCs/>
          <w:color w:val="231F20"/>
          <w:sz w:val="24"/>
          <w:szCs w:val="24"/>
        </w:rPr>
        <w:t xml:space="preserve">may be confiscated by </w:t>
      </w:r>
      <w:r w:rsidR="00F71EEF">
        <w:rPr>
          <w:rFonts w:ascii="Times New Roman" w:eastAsiaTheme="majorEastAsia" w:hAnsi="Times New Roman" w:cs="Times New Roman"/>
          <w:iCs/>
          <w:color w:val="231F20"/>
          <w:sz w:val="24"/>
          <w:szCs w:val="24"/>
        </w:rPr>
        <w:t>Residence</w:t>
      </w:r>
      <w:r w:rsidRPr="00573A4D">
        <w:rPr>
          <w:rFonts w:ascii="Times New Roman" w:eastAsiaTheme="majorEastAsia" w:hAnsi="Times New Roman" w:cs="Times New Roman"/>
          <w:iCs/>
          <w:color w:val="231F20"/>
          <w:sz w:val="24"/>
          <w:szCs w:val="24"/>
        </w:rPr>
        <w:t xml:space="preserve"> Life and/or Campus Safety and Security personnel.</w:t>
      </w:r>
    </w:p>
    <w:p w14:paraId="678A7E39" w14:textId="77777777" w:rsidR="00A10C94" w:rsidRPr="00573A4D" w:rsidRDefault="00A10C94" w:rsidP="00A30DF3">
      <w:pPr>
        <w:rPr>
          <w:rFonts w:ascii="Times New Roman" w:eastAsiaTheme="majorEastAsia" w:hAnsi="Times New Roman" w:cs="Times New Roman"/>
          <w:iCs/>
          <w:color w:val="231F20"/>
          <w:sz w:val="24"/>
          <w:szCs w:val="24"/>
        </w:rPr>
      </w:pPr>
      <w:r w:rsidRPr="00573A4D">
        <w:rPr>
          <w:rFonts w:ascii="Times New Roman" w:eastAsiaTheme="majorEastAsia" w:hAnsi="Times New Roman" w:cs="Times New Roman"/>
          <w:iCs/>
          <w:color w:val="231F20"/>
          <w:sz w:val="24"/>
          <w:szCs w:val="24"/>
        </w:rPr>
        <w:t>Prescription drugs are permitted on university property only for use by the person to whom the prescription is written.</w:t>
      </w:r>
    </w:p>
    <w:p w14:paraId="47193AE1" w14:textId="77777777" w:rsidR="00A10C94" w:rsidRPr="00573A4D" w:rsidRDefault="00A10C94" w:rsidP="00A30DF3">
      <w:pPr>
        <w:rPr>
          <w:rFonts w:ascii="Times New Roman" w:eastAsiaTheme="majorEastAsia" w:hAnsi="Times New Roman" w:cs="Times New Roman"/>
          <w:iCs/>
          <w:color w:val="231F20"/>
          <w:sz w:val="24"/>
          <w:szCs w:val="24"/>
        </w:rPr>
      </w:pPr>
      <w:r w:rsidRPr="00573A4D">
        <w:rPr>
          <w:rFonts w:ascii="Times New Roman" w:eastAsiaTheme="majorEastAsia" w:hAnsi="Times New Roman" w:cs="Times New Roman"/>
          <w:iCs/>
          <w:color w:val="231F20"/>
          <w:sz w:val="24"/>
          <w:szCs w:val="24"/>
        </w:rPr>
        <w:t>Violation of any federal (USA), state (Wisconsin) or local law (City of La Crosse or La Crosse County). When off- campus incidents come to the attention of University officials, the officials may follow up with disciplinary action. This may occur following parties, study abroad, travel for university-sponsored events, team travel, etc.</w:t>
      </w:r>
    </w:p>
    <w:p w14:paraId="2DF4B257" w14:textId="77777777" w:rsidR="00A10C94" w:rsidRPr="00573A4D" w:rsidRDefault="00A10C94" w:rsidP="00A30DF3">
      <w:pPr>
        <w:rPr>
          <w:rFonts w:ascii="Times New Roman" w:eastAsiaTheme="majorEastAsia" w:hAnsi="Times New Roman" w:cs="Times New Roman"/>
          <w:iCs/>
          <w:color w:val="231F20"/>
          <w:sz w:val="24"/>
          <w:szCs w:val="24"/>
        </w:rPr>
      </w:pPr>
      <w:r w:rsidRPr="00573A4D">
        <w:rPr>
          <w:rFonts w:ascii="Times New Roman" w:eastAsiaTheme="majorEastAsia" w:hAnsi="Times New Roman" w:cs="Times New Roman"/>
          <w:iCs/>
          <w:color w:val="231F20"/>
          <w:sz w:val="24"/>
          <w:szCs w:val="24"/>
        </w:rPr>
        <w:t>Use, sale, advertisement or distribution of tobacco products (i.e. cigarettes, chewing tobacco, cigars, e-cigarettes, vaping devices, etc.) in university facilities, on university grounds, at university events, and in university fleet vehicle.</w:t>
      </w:r>
    </w:p>
    <w:p w14:paraId="1F6A7CF6" w14:textId="77777777" w:rsidR="00A10C94" w:rsidRPr="00573A4D" w:rsidRDefault="00A10C94" w:rsidP="00A30DF3">
      <w:pPr>
        <w:rPr>
          <w:rFonts w:ascii="Times New Roman" w:eastAsiaTheme="majorEastAsia" w:hAnsi="Times New Roman" w:cs="Times New Roman"/>
          <w:iCs/>
          <w:color w:val="231F20"/>
          <w:sz w:val="24"/>
          <w:szCs w:val="24"/>
        </w:rPr>
      </w:pPr>
      <w:r w:rsidRPr="00573A4D">
        <w:rPr>
          <w:rFonts w:ascii="Times New Roman" w:eastAsiaTheme="majorEastAsia" w:hAnsi="Times New Roman" w:cs="Times New Roman"/>
          <w:iCs/>
          <w:color w:val="231F20"/>
          <w:sz w:val="24"/>
          <w:szCs w:val="24"/>
        </w:rPr>
        <w:t>These stipulations are also university policy.</w:t>
      </w:r>
    </w:p>
    <w:p w14:paraId="5348BC89" w14:textId="77777777" w:rsidR="00A10C94" w:rsidRPr="00573A4D" w:rsidRDefault="00A10C94" w:rsidP="00A30DF3">
      <w:pPr>
        <w:rPr>
          <w:rFonts w:ascii="Times New Roman" w:eastAsiaTheme="majorEastAsia" w:hAnsi="Times New Roman" w:cs="Times New Roman"/>
          <w:iCs/>
          <w:color w:val="231F20"/>
          <w:sz w:val="24"/>
          <w:szCs w:val="24"/>
        </w:rPr>
      </w:pPr>
      <w:r w:rsidRPr="00573A4D">
        <w:rPr>
          <w:rFonts w:ascii="Times New Roman" w:eastAsiaTheme="majorEastAsia" w:hAnsi="Times New Roman" w:cs="Times New Roman"/>
          <w:iCs/>
          <w:color w:val="231F20"/>
          <w:sz w:val="24"/>
          <w:szCs w:val="24"/>
        </w:rPr>
        <w:t>Serving alcohol to an individual who has not reached 21 years of age is prohibited on Viterbo property and at university-sponsored events.</w:t>
      </w:r>
    </w:p>
    <w:p w14:paraId="2875C570" w14:textId="77777777" w:rsidR="00A10C94" w:rsidRPr="00573A4D" w:rsidRDefault="00A10C94" w:rsidP="00A30DF3">
      <w:pPr>
        <w:rPr>
          <w:rFonts w:ascii="Times New Roman" w:eastAsiaTheme="majorEastAsia" w:hAnsi="Times New Roman" w:cs="Times New Roman"/>
          <w:iCs/>
          <w:color w:val="231F20"/>
          <w:sz w:val="24"/>
          <w:szCs w:val="24"/>
        </w:rPr>
      </w:pPr>
      <w:r w:rsidRPr="00573A4D">
        <w:rPr>
          <w:rFonts w:ascii="Times New Roman" w:eastAsiaTheme="majorEastAsia" w:hAnsi="Times New Roman" w:cs="Times New Roman"/>
          <w:iCs/>
          <w:color w:val="231F20"/>
          <w:sz w:val="24"/>
          <w:szCs w:val="24"/>
        </w:rPr>
        <w:t>Moderate amounts of alcohol (i.e.  no more than 12 cans of beer, one bottle of liquor no more than 1.75 oz each or up to one 1 Liter bottle of wine per person) are permitted and may be consumed in the privacy of on-campus housing facilities when all occupants and/or guests present in the room are 21 years of age or older. In such cases, the doors should be closed and all other policies governing noise and other common courtesies must be followed.</w:t>
      </w:r>
    </w:p>
    <w:p w14:paraId="49242238" w14:textId="77777777" w:rsidR="00A10C94" w:rsidRPr="00573A4D" w:rsidRDefault="00A10C94" w:rsidP="00A30DF3">
      <w:pPr>
        <w:rPr>
          <w:rFonts w:ascii="Times New Roman" w:eastAsiaTheme="majorEastAsia" w:hAnsi="Times New Roman" w:cs="Times New Roman"/>
          <w:iCs/>
          <w:color w:val="231F20"/>
          <w:sz w:val="24"/>
          <w:szCs w:val="24"/>
        </w:rPr>
      </w:pPr>
      <w:r w:rsidRPr="00573A4D">
        <w:rPr>
          <w:rFonts w:ascii="Times New Roman" w:eastAsiaTheme="majorEastAsia" w:hAnsi="Times New Roman" w:cs="Times New Roman"/>
          <w:iCs/>
          <w:color w:val="231F20"/>
          <w:sz w:val="24"/>
          <w:szCs w:val="24"/>
        </w:rPr>
        <w:t>All assigned occupants of a residence hall room or apartment are subject to disciplinary action if a guest or someone in the unit is violating alcohol, tobacco and other drug policies.</w:t>
      </w:r>
    </w:p>
    <w:p w14:paraId="0A419198" w14:textId="77777777" w:rsidR="00A10C94" w:rsidRPr="00573A4D" w:rsidRDefault="00A10C94" w:rsidP="00A30DF3">
      <w:pPr>
        <w:rPr>
          <w:rFonts w:ascii="Times New Roman" w:eastAsiaTheme="majorEastAsia" w:hAnsi="Times New Roman" w:cs="Times New Roman"/>
          <w:iCs/>
          <w:color w:val="231F20"/>
          <w:sz w:val="24"/>
          <w:szCs w:val="24"/>
        </w:rPr>
      </w:pPr>
      <w:r w:rsidRPr="00573A4D">
        <w:rPr>
          <w:rFonts w:ascii="Times New Roman" w:eastAsiaTheme="majorEastAsia" w:hAnsi="Times New Roman" w:cs="Times New Roman"/>
          <w:iCs/>
          <w:color w:val="231F20"/>
          <w:sz w:val="24"/>
          <w:szCs w:val="24"/>
        </w:rPr>
        <w:t>No large quantities of alcohol will be permitted in university housing facilities (see 3.2) or on travel associated with the university. Providing alcohol to others puts the community and its members at risk.</w:t>
      </w:r>
    </w:p>
    <w:p w14:paraId="107B2021" w14:textId="77777777" w:rsidR="00A10C94" w:rsidRPr="00573A4D" w:rsidRDefault="00A10C94" w:rsidP="00A30DF3">
      <w:pPr>
        <w:rPr>
          <w:rFonts w:ascii="Times New Roman" w:eastAsiaTheme="majorEastAsia" w:hAnsi="Times New Roman" w:cs="Times New Roman"/>
          <w:iCs/>
          <w:color w:val="231F20"/>
          <w:sz w:val="24"/>
          <w:szCs w:val="24"/>
        </w:rPr>
      </w:pPr>
      <w:r w:rsidRPr="00573A4D">
        <w:rPr>
          <w:rFonts w:ascii="Times New Roman" w:eastAsiaTheme="majorEastAsia" w:hAnsi="Times New Roman" w:cs="Times New Roman"/>
          <w:iCs/>
          <w:color w:val="231F20"/>
          <w:sz w:val="24"/>
          <w:szCs w:val="24"/>
        </w:rPr>
        <w:lastRenderedPageBreak/>
        <w:t>Common source containers of alcohol (i.e. punch bowls, trashcans, water coolers, etc.) and/or containers holding more than 1.75 liters of alcohol whether empty or full, tapped or untapped (i.e. beer balls, kegs, party balls, pony kegs, etc.) are not permitted on university property, at university-sponsored events or on travel associated with the university. Jell-O shots containing alcohol, pre-mixed punches, spiked punch, “garbage can punch” and other mixtures are considered to be excessive and are prohibited on university property, at university-sponsored events or on travel associated with the university regardless of alcohol content.</w:t>
      </w:r>
    </w:p>
    <w:p w14:paraId="5E8C5665" w14:textId="77777777" w:rsidR="00A10C94" w:rsidRPr="00573A4D" w:rsidRDefault="00A10C94" w:rsidP="00A30DF3">
      <w:pPr>
        <w:rPr>
          <w:rFonts w:ascii="Times New Roman" w:eastAsiaTheme="majorEastAsia" w:hAnsi="Times New Roman" w:cs="Times New Roman"/>
          <w:iCs/>
          <w:color w:val="231F20"/>
          <w:sz w:val="24"/>
          <w:szCs w:val="24"/>
        </w:rPr>
      </w:pPr>
      <w:r w:rsidRPr="00573A4D">
        <w:rPr>
          <w:rFonts w:ascii="Times New Roman" w:eastAsiaTheme="majorEastAsia" w:hAnsi="Times New Roman" w:cs="Times New Roman"/>
          <w:iCs/>
          <w:color w:val="231F20"/>
          <w:sz w:val="24"/>
          <w:szCs w:val="24"/>
        </w:rPr>
        <w:t>Drinking games and other activities which promote excessive consumption of alcoholic beverages are prohibited on university property, at university-sponsored events and on travel associated with the university. Any paraphernalia associated with such activities, including but not limited to beer pong tables, funnels, and shot glasses may be confiscated and not returned.</w:t>
      </w:r>
    </w:p>
    <w:p w14:paraId="48DB5AAD" w14:textId="61EC17E5" w:rsidR="00A10C94" w:rsidRPr="00573A4D" w:rsidRDefault="00A10C94" w:rsidP="00A30DF3">
      <w:pPr>
        <w:rPr>
          <w:rFonts w:ascii="Times New Roman" w:eastAsiaTheme="majorEastAsia" w:hAnsi="Times New Roman" w:cs="Times New Roman"/>
          <w:iCs/>
          <w:color w:val="231F20"/>
          <w:sz w:val="24"/>
          <w:szCs w:val="24"/>
        </w:rPr>
      </w:pPr>
      <w:r w:rsidRPr="00573A4D">
        <w:rPr>
          <w:rFonts w:ascii="Times New Roman" w:eastAsiaTheme="majorEastAsia" w:hAnsi="Times New Roman" w:cs="Times New Roman"/>
          <w:iCs/>
          <w:color w:val="231F20"/>
          <w:sz w:val="24"/>
          <w:szCs w:val="24"/>
        </w:rPr>
        <w:t>The possession, use, and/or displaying of alcohol, tobacco, and/or drug paraphernalia is prohibited on campus. For the purpose of this policy, paraphernalia is defined as items typically used to dispense alcohol, or to dispense or ingest tobacco or illegal drugs (i.e. bongs/funnels, hookahs, kegs, pipes, hookah pens, roach clips, shot glasses, empty bottles, etc.). Any related paraphernalia will be confiscated. Such confiscated items will not be returned.</w:t>
      </w:r>
    </w:p>
    <w:p w14:paraId="22326D99" w14:textId="72D131FB" w:rsidR="00A10C94" w:rsidRPr="00573A4D" w:rsidRDefault="00A10C94" w:rsidP="00A30DF3">
      <w:pPr>
        <w:rPr>
          <w:rFonts w:ascii="Times New Roman" w:eastAsiaTheme="majorEastAsia" w:hAnsi="Times New Roman" w:cs="Times New Roman"/>
          <w:iCs/>
          <w:color w:val="231F20"/>
          <w:sz w:val="24"/>
          <w:szCs w:val="24"/>
        </w:rPr>
      </w:pPr>
      <w:r w:rsidRPr="00573A4D">
        <w:rPr>
          <w:rFonts w:ascii="Times New Roman" w:eastAsiaTheme="majorEastAsia" w:hAnsi="Times New Roman" w:cs="Times New Roman"/>
          <w:iCs/>
          <w:color w:val="231F20"/>
          <w:sz w:val="24"/>
          <w:szCs w:val="24"/>
        </w:rPr>
        <w:t xml:space="preserve">Alcoholic beverages are not permitted at events planned for students and/or students’ families (such as athletic team banquets, club parties/dances, receptions associated with student art shows and/or student recitals, and events planned for adult learning, graduate, and/or non-traditional students, etc.) unless approved by the Director of the Fine Arts Center and/or the </w:t>
      </w:r>
      <w:r w:rsidR="004A091B">
        <w:rPr>
          <w:rFonts w:ascii="Times New Roman" w:eastAsiaTheme="majorEastAsia" w:hAnsi="Times New Roman" w:cs="Times New Roman"/>
          <w:iCs/>
          <w:color w:val="231F20"/>
          <w:sz w:val="24"/>
          <w:szCs w:val="24"/>
        </w:rPr>
        <w:t>Interim Provost</w:t>
      </w:r>
      <w:r w:rsidRPr="00573A4D">
        <w:rPr>
          <w:rFonts w:ascii="Times New Roman" w:eastAsiaTheme="majorEastAsia" w:hAnsi="Times New Roman" w:cs="Times New Roman"/>
          <w:iCs/>
          <w:color w:val="231F20"/>
          <w:sz w:val="24"/>
          <w:szCs w:val="24"/>
        </w:rPr>
        <w:t xml:space="preserve"> for Student Affairs. Use of alcoholic beverages is prohibited at all other university-sponsored events unless approved by the President of the university.</w:t>
      </w:r>
    </w:p>
    <w:p w14:paraId="03A35CC1" w14:textId="77777777" w:rsidR="00A10C94" w:rsidRPr="00573A4D" w:rsidRDefault="00A10C94" w:rsidP="00A30DF3">
      <w:pPr>
        <w:rPr>
          <w:rFonts w:ascii="Times New Roman" w:eastAsiaTheme="majorEastAsia" w:hAnsi="Times New Roman" w:cs="Times New Roman"/>
          <w:iCs/>
          <w:color w:val="231F20"/>
          <w:sz w:val="24"/>
          <w:szCs w:val="24"/>
        </w:rPr>
      </w:pPr>
      <w:r w:rsidRPr="00573A4D">
        <w:rPr>
          <w:rFonts w:ascii="Times New Roman" w:eastAsiaTheme="majorEastAsia" w:hAnsi="Times New Roman" w:cs="Times New Roman"/>
          <w:iCs/>
          <w:color w:val="231F20"/>
          <w:sz w:val="24"/>
          <w:szCs w:val="24"/>
        </w:rPr>
        <w:t>The service and/or sale of alcoholic beverages is not permitted on university premises or at university-sponsored functions during the working day from 8 am to 5 pm.</w:t>
      </w:r>
    </w:p>
    <w:p w14:paraId="2D2A073F" w14:textId="77777777" w:rsidR="00A10C94" w:rsidRPr="00573A4D" w:rsidRDefault="00A10C94" w:rsidP="00A30DF3">
      <w:pPr>
        <w:rPr>
          <w:rFonts w:ascii="Times New Roman" w:eastAsiaTheme="majorEastAsia" w:hAnsi="Times New Roman" w:cs="Times New Roman"/>
          <w:iCs/>
          <w:color w:val="231F20"/>
          <w:sz w:val="24"/>
          <w:szCs w:val="24"/>
        </w:rPr>
      </w:pPr>
      <w:r w:rsidRPr="00573A4D">
        <w:rPr>
          <w:rFonts w:ascii="Times New Roman" w:eastAsiaTheme="majorEastAsia" w:hAnsi="Times New Roman" w:cs="Times New Roman"/>
          <w:iCs/>
          <w:color w:val="231F20"/>
          <w:sz w:val="24"/>
          <w:szCs w:val="24"/>
        </w:rPr>
        <w:t>University employees may not store alcohol in offices or use alcoholic beverages on university property.</w:t>
      </w:r>
    </w:p>
    <w:p w14:paraId="4064B907" w14:textId="77777777" w:rsidR="00A10C94" w:rsidRPr="00573A4D" w:rsidRDefault="00A10C94" w:rsidP="00A30DF3">
      <w:pPr>
        <w:rPr>
          <w:rFonts w:ascii="Times New Roman" w:eastAsiaTheme="majorEastAsia" w:hAnsi="Times New Roman" w:cs="Times New Roman"/>
          <w:iCs/>
          <w:color w:val="231F20"/>
          <w:sz w:val="24"/>
          <w:szCs w:val="24"/>
        </w:rPr>
      </w:pPr>
      <w:r w:rsidRPr="00573A4D">
        <w:rPr>
          <w:rFonts w:ascii="Times New Roman" w:eastAsiaTheme="majorEastAsia" w:hAnsi="Times New Roman" w:cs="Times New Roman"/>
          <w:iCs/>
          <w:color w:val="231F20"/>
          <w:sz w:val="24"/>
          <w:szCs w:val="24"/>
        </w:rPr>
        <w:t>Alcoholic beverages are prohibited at university-sponsored athletic events on and off-campus.</w:t>
      </w:r>
    </w:p>
    <w:p w14:paraId="731B23C5" w14:textId="77777777" w:rsidR="00A10C94" w:rsidRPr="00573A4D" w:rsidRDefault="00A10C94" w:rsidP="00A30DF3">
      <w:pPr>
        <w:rPr>
          <w:rFonts w:ascii="Times New Roman" w:eastAsiaTheme="majorEastAsia" w:hAnsi="Times New Roman" w:cs="Times New Roman"/>
          <w:iCs/>
          <w:color w:val="231F20"/>
          <w:sz w:val="24"/>
          <w:szCs w:val="24"/>
        </w:rPr>
      </w:pPr>
      <w:r w:rsidRPr="00573A4D">
        <w:rPr>
          <w:rFonts w:ascii="Times New Roman" w:eastAsiaTheme="majorEastAsia" w:hAnsi="Times New Roman" w:cs="Times New Roman"/>
          <w:iCs/>
          <w:color w:val="231F20"/>
          <w:sz w:val="24"/>
          <w:szCs w:val="24"/>
        </w:rPr>
        <w:t>Alcohol or other drug impaired driving on university property is strictly prohibited and may result in disciplinary action.</w:t>
      </w:r>
    </w:p>
    <w:p w14:paraId="733841C9" w14:textId="77777777" w:rsidR="00A10C94" w:rsidRPr="00573A4D" w:rsidRDefault="00A10C94" w:rsidP="00A30DF3">
      <w:pPr>
        <w:rPr>
          <w:rFonts w:ascii="Times New Roman" w:eastAsiaTheme="majorEastAsia" w:hAnsi="Times New Roman" w:cs="Times New Roman"/>
          <w:iCs/>
          <w:color w:val="231F20"/>
          <w:sz w:val="24"/>
          <w:szCs w:val="24"/>
        </w:rPr>
      </w:pPr>
      <w:r w:rsidRPr="00573A4D">
        <w:rPr>
          <w:rFonts w:ascii="Times New Roman" w:eastAsiaTheme="majorEastAsia" w:hAnsi="Times New Roman" w:cs="Times New Roman"/>
          <w:iCs/>
          <w:color w:val="231F20"/>
          <w:sz w:val="24"/>
          <w:szCs w:val="24"/>
        </w:rPr>
        <w:t>Drivers or passengers in university fleet vehicles or vehicles rented/utilized for university travel may not possess or consume alcohol beverages.</w:t>
      </w:r>
    </w:p>
    <w:p w14:paraId="363E2EE5" w14:textId="6039C17D" w:rsidR="005621EA" w:rsidRPr="00573A4D" w:rsidRDefault="00A10C94" w:rsidP="00A30DF3">
      <w:pPr>
        <w:rPr>
          <w:rFonts w:ascii="Times New Roman" w:eastAsiaTheme="majorEastAsia" w:hAnsi="Times New Roman" w:cs="Times New Roman"/>
          <w:iCs/>
          <w:color w:val="231F20"/>
          <w:sz w:val="24"/>
          <w:szCs w:val="24"/>
        </w:rPr>
      </w:pPr>
      <w:r w:rsidRPr="00573A4D">
        <w:rPr>
          <w:rFonts w:ascii="Times New Roman" w:eastAsiaTheme="majorEastAsia" w:hAnsi="Times New Roman" w:cs="Times New Roman"/>
          <w:iCs/>
          <w:color w:val="231F20"/>
          <w:sz w:val="24"/>
          <w:szCs w:val="24"/>
        </w:rPr>
        <w:t>Grain alcohol (also known as ethanol or ethyl alcohol) is prohibited on university property, at university-sponsored events or on travel associated with the university except when used in a supervised classroom laboratory.</w:t>
      </w:r>
    </w:p>
    <w:p w14:paraId="5E482B0A" w14:textId="75765FCC" w:rsidR="00A10C94" w:rsidRPr="00573A4D" w:rsidRDefault="00A10C94" w:rsidP="00A30DF3">
      <w:pPr>
        <w:rPr>
          <w:rFonts w:ascii="Times New Roman" w:eastAsiaTheme="majorEastAsia" w:hAnsi="Times New Roman" w:cs="Times New Roman"/>
          <w:iCs/>
          <w:color w:val="231F20"/>
          <w:sz w:val="24"/>
          <w:szCs w:val="24"/>
        </w:rPr>
      </w:pPr>
      <w:r w:rsidRPr="00573A4D">
        <w:rPr>
          <w:rFonts w:ascii="Times New Roman" w:eastAsiaTheme="majorEastAsia" w:hAnsi="Times New Roman" w:cs="Times New Roman"/>
          <w:iCs/>
          <w:color w:val="231F20"/>
          <w:sz w:val="24"/>
          <w:szCs w:val="24"/>
        </w:rPr>
        <w:t>Viterbo Campus Safety and Security personnel may request that the La</w:t>
      </w:r>
      <w:r w:rsidR="007479C2" w:rsidRPr="00573A4D">
        <w:rPr>
          <w:rFonts w:ascii="Times New Roman" w:eastAsiaTheme="majorEastAsia" w:hAnsi="Times New Roman" w:cs="Times New Roman"/>
          <w:iCs/>
          <w:color w:val="231F20"/>
          <w:sz w:val="24"/>
          <w:szCs w:val="24"/>
        </w:rPr>
        <w:t xml:space="preserve"> </w:t>
      </w:r>
      <w:r w:rsidRPr="00573A4D">
        <w:rPr>
          <w:rFonts w:ascii="Times New Roman" w:eastAsiaTheme="majorEastAsia" w:hAnsi="Times New Roman" w:cs="Times New Roman"/>
          <w:iCs/>
          <w:color w:val="231F20"/>
          <w:sz w:val="24"/>
          <w:szCs w:val="24"/>
        </w:rPr>
        <w:t>Crosse Police Department (LCPD) perform a voluntary breathalyzer test of: (a) individuals who are visibly intoxicated to help assess the need for medical treatment, and (b) individuals to demonstrate that they have not been drinking. Persons may request the breathalyzer test to demonstrate that they have not been drinking. When a breathalyzer is requested by Campus Safety and Security, persons have the right to refuse it. Individuals may not refuse being transported to the hospital when incapacitated. At Viterbo, breathalyzers are used only by members of the LCPD.</w:t>
      </w:r>
    </w:p>
    <w:p w14:paraId="11A804B0" w14:textId="110F486E" w:rsidR="00A10C94" w:rsidRPr="00573A4D" w:rsidRDefault="00A10C94" w:rsidP="00A30DF3">
      <w:pPr>
        <w:rPr>
          <w:rFonts w:ascii="Times New Roman" w:eastAsiaTheme="majorEastAsia" w:hAnsi="Times New Roman" w:cs="Times New Roman"/>
          <w:iCs/>
          <w:color w:val="231F20"/>
          <w:sz w:val="24"/>
          <w:szCs w:val="24"/>
        </w:rPr>
      </w:pPr>
      <w:r w:rsidRPr="00573A4D">
        <w:rPr>
          <w:rFonts w:ascii="Times New Roman" w:eastAsiaTheme="majorEastAsia" w:hAnsi="Times New Roman" w:cs="Times New Roman"/>
          <w:iCs/>
          <w:color w:val="231F20"/>
          <w:sz w:val="24"/>
          <w:szCs w:val="24"/>
        </w:rPr>
        <w:t>Exemption to the policy must be approved by the Director of the Fine Arts Center or the Vice President for Student Affairs.</w:t>
      </w:r>
    </w:p>
    <w:p w14:paraId="1CB4915E" w14:textId="77777777" w:rsidR="003D7BA8" w:rsidRDefault="003D7BA8" w:rsidP="009238DE">
      <w:pPr>
        <w:spacing w:before="33"/>
        <w:ind w:left="480"/>
        <w:jc w:val="center"/>
        <w:rPr>
          <w:rFonts w:ascii="Times New Roman" w:hAnsi="Times New Roman" w:cs="Times New Roman"/>
          <w:b/>
          <w:color w:val="231F20"/>
          <w:sz w:val="24"/>
          <w:szCs w:val="24"/>
        </w:rPr>
      </w:pPr>
    </w:p>
    <w:p w14:paraId="75800A2F" w14:textId="77777777" w:rsidR="003D7BA8" w:rsidRDefault="003D7BA8" w:rsidP="009238DE">
      <w:pPr>
        <w:spacing w:before="33"/>
        <w:ind w:left="480"/>
        <w:jc w:val="center"/>
        <w:rPr>
          <w:rFonts w:ascii="Times New Roman" w:hAnsi="Times New Roman" w:cs="Times New Roman"/>
          <w:b/>
          <w:color w:val="231F20"/>
          <w:sz w:val="24"/>
          <w:szCs w:val="24"/>
        </w:rPr>
      </w:pPr>
    </w:p>
    <w:p w14:paraId="25F49C45" w14:textId="77777777" w:rsidR="003D7BA8" w:rsidRDefault="003D7BA8" w:rsidP="009238DE">
      <w:pPr>
        <w:spacing w:before="33"/>
        <w:ind w:left="480"/>
        <w:jc w:val="center"/>
        <w:rPr>
          <w:rFonts w:ascii="Times New Roman" w:hAnsi="Times New Roman" w:cs="Times New Roman"/>
          <w:b/>
          <w:color w:val="231F20"/>
          <w:sz w:val="24"/>
          <w:szCs w:val="24"/>
        </w:rPr>
      </w:pPr>
    </w:p>
    <w:p w14:paraId="75C8968C" w14:textId="4C1392D4" w:rsidR="00A10C94" w:rsidRPr="00A30DF3" w:rsidRDefault="00A10C94" w:rsidP="009238DE">
      <w:pPr>
        <w:spacing w:before="33"/>
        <w:ind w:left="480"/>
        <w:jc w:val="center"/>
        <w:rPr>
          <w:rFonts w:ascii="Times New Roman" w:hAnsi="Times New Roman" w:cs="Times New Roman"/>
          <w:b/>
          <w:sz w:val="24"/>
          <w:szCs w:val="24"/>
        </w:rPr>
      </w:pPr>
      <w:r w:rsidRPr="00A30DF3">
        <w:rPr>
          <w:rFonts w:ascii="Times New Roman" w:hAnsi="Times New Roman" w:cs="Times New Roman"/>
          <w:b/>
          <w:color w:val="231F20"/>
          <w:sz w:val="24"/>
          <w:szCs w:val="24"/>
        </w:rPr>
        <w:lastRenderedPageBreak/>
        <w:t>STUDENT ATHLETES</w:t>
      </w:r>
    </w:p>
    <w:p w14:paraId="2B44650F" w14:textId="77777777" w:rsidR="00A10C94" w:rsidRPr="003D7BA8" w:rsidRDefault="00A10C94" w:rsidP="00A30DF3">
      <w:pPr>
        <w:rPr>
          <w:rFonts w:ascii="Times New Roman" w:eastAsiaTheme="majorEastAsia" w:hAnsi="Times New Roman" w:cs="Times New Roman"/>
          <w:iCs/>
          <w:color w:val="231F20"/>
          <w:sz w:val="24"/>
          <w:szCs w:val="24"/>
        </w:rPr>
      </w:pPr>
      <w:r w:rsidRPr="003D7BA8">
        <w:rPr>
          <w:rFonts w:ascii="Times New Roman" w:eastAsiaTheme="majorEastAsia" w:hAnsi="Times New Roman" w:cs="Times New Roman"/>
          <w:iCs/>
          <w:color w:val="231F20"/>
          <w:sz w:val="24"/>
          <w:szCs w:val="24"/>
        </w:rPr>
        <w:t>Student athletes are responsible for adherence to policy outlined in the Code of Student Conduct; the Viterbo University Policy on Alcohol, Tobacco and Other Drugs; local, state and federal regulations; and standards imposed by the coach. In addition, all Viterbo student athletes regardless of age are required:</w:t>
      </w:r>
    </w:p>
    <w:p w14:paraId="79E5AF03" w14:textId="77777777" w:rsidR="00A10C94" w:rsidRPr="003D7BA8" w:rsidRDefault="00A10C94" w:rsidP="00A30DF3">
      <w:pPr>
        <w:rPr>
          <w:rFonts w:ascii="Times New Roman" w:eastAsiaTheme="majorEastAsia" w:hAnsi="Times New Roman" w:cs="Times New Roman"/>
          <w:iCs/>
          <w:color w:val="231F20"/>
          <w:sz w:val="24"/>
          <w:szCs w:val="24"/>
        </w:rPr>
      </w:pPr>
      <w:r w:rsidRPr="003D7BA8">
        <w:rPr>
          <w:rFonts w:ascii="Times New Roman" w:eastAsiaTheme="majorEastAsia" w:hAnsi="Times New Roman" w:cs="Times New Roman"/>
          <w:iCs/>
          <w:color w:val="231F20"/>
          <w:sz w:val="24"/>
          <w:szCs w:val="24"/>
        </w:rPr>
        <w:t>To refrain from the consumption of alcoholic beverages for 48 hours prior to any university-sponsored competitive event.</w:t>
      </w:r>
    </w:p>
    <w:p w14:paraId="44B072ED" w14:textId="3E60E0D5" w:rsidR="00A10C94" w:rsidRPr="003D7BA8" w:rsidRDefault="00A10C94" w:rsidP="00A30DF3">
      <w:pPr>
        <w:rPr>
          <w:rFonts w:ascii="Times New Roman" w:eastAsiaTheme="majorEastAsia" w:hAnsi="Times New Roman" w:cs="Times New Roman"/>
          <w:iCs/>
          <w:color w:val="231F20"/>
          <w:sz w:val="24"/>
          <w:szCs w:val="24"/>
        </w:rPr>
      </w:pPr>
      <w:r w:rsidRPr="003D7BA8">
        <w:rPr>
          <w:rFonts w:ascii="Times New Roman" w:eastAsiaTheme="majorEastAsia" w:hAnsi="Times New Roman" w:cs="Times New Roman"/>
          <w:iCs/>
          <w:color w:val="231F20"/>
          <w:sz w:val="24"/>
          <w:szCs w:val="24"/>
        </w:rPr>
        <w:t>To report their own on-and off-campus alcohol or drug violations to the team coach and the Director of Athletics.</w:t>
      </w:r>
      <w:r w:rsidR="009238DE" w:rsidRPr="003D7BA8">
        <w:rPr>
          <w:rFonts w:ascii="Times New Roman" w:eastAsiaTheme="majorEastAsia" w:hAnsi="Times New Roman" w:cs="Times New Roman"/>
          <w:iCs/>
          <w:color w:val="231F20"/>
          <w:sz w:val="24"/>
          <w:szCs w:val="24"/>
        </w:rPr>
        <w:t xml:space="preserve">  </w:t>
      </w:r>
      <w:r w:rsidRPr="003D7BA8">
        <w:rPr>
          <w:rFonts w:ascii="Times New Roman" w:eastAsiaTheme="majorEastAsia" w:hAnsi="Times New Roman" w:cs="Times New Roman"/>
          <w:iCs/>
          <w:color w:val="231F20"/>
          <w:sz w:val="24"/>
          <w:szCs w:val="24"/>
        </w:rPr>
        <w:t>Typically, these sanctions are imposed by the team coach and the Director of Athletics in addition to the sanctions imposed by university personnel responsible for the enforcement of the Code of Student Conduct. These sanctions may carry forward to the following year.</w:t>
      </w:r>
    </w:p>
    <w:p w14:paraId="4035B50E" w14:textId="77777777" w:rsidR="00A10C94" w:rsidRPr="003D7BA8" w:rsidRDefault="00A10C94" w:rsidP="00A30DF3">
      <w:pPr>
        <w:rPr>
          <w:rFonts w:ascii="Times New Roman" w:eastAsiaTheme="majorEastAsia" w:hAnsi="Times New Roman" w:cs="Times New Roman"/>
          <w:iCs/>
          <w:color w:val="231F20"/>
          <w:sz w:val="24"/>
          <w:szCs w:val="24"/>
        </w:rPr>
      </w:pPr>
      <w:r w:rsidRPr="003D7BA8">
        <w:rPr>
          <w:rFonts w:ascii="Times New Roman" w:eastAsiaTheme="majorEastAsia" w:hAnsi="Times New Roman" w:cs="Times New Roman"/>
          <w:iCs/>
          <w:color w:val="231F20"/>
          <w:sz w:val="24"/>
          <w:szCs w:val="24"/>
        </w:rPr>
        <w:t>First Violation – Suspended 10 percent of team’s NAIA allowable contests or dates.</w:t>
      </w:r>
    </w:p>
    <w:p w14:paraId="676FB473" w14:textId="77777777" w:rsidR="00A10C94" w:rsidRPr="003D7BA8" w:rsidRDefault="00A10C94" w:rsidP="00A30DF3">
      <w:pPr>
        <w:rPr>
          <w:rFonts w:ascii="Times New Roman" w:eastAsiaTheme="majorEastAsia" w:hAnsi="Times New Roman" w:cs="Times New Roman"/>
          <w:iCs/>
          <w:color w:val="231F20"/>
          <w:sz w:val="24"/>
          <w:szCs w:val="24"/>
        </w:rPr>
      </w:pPr>
      <w:r w:rsidRPr="003D7BA8">
        <w:rPr>
          <w:rFonts w:ascii="Times New Roman" w:eastAsiaTheme="majorEastAsia" w:hAnsi="Times New Roman" w:cs="Times New Roman"/>
          <w:iCs/>
          <w:color w:val="231F20"/>
          <w:sz w:val="24"/>
          <w:szCs w:val="24"/>
        </w:rPr>
        <w:t>Second Violation – Suspended an additional 20 percent of team’s NAIA allowable contests or dates.</w:t>
      </w:r>
    </w:p>
    <w:p w14:paraId="436A7BDD" w14:textId="77777777" w:rsidR="00A10C94" w:rsidRPr="003D7BA8" w:rsidRDefault="00A10C94" w:rsidP="00A30DF3">
      <w:pPr>
        <w:rPr>
          <w:rFonts w:ascii="Times New Roman" w:eastAsiaTheme="majorEastAsia" w:hAnsi="Times New Roman" w:cs="Times New Roman"/>
          <w:iCs/>
          <w:color w:val="231F20"/>
          <w:sz w:val="24"/>
          <w:szCs w:val="24"/>
        </w:rPr>
      </w:pPr>
      <w:r w:rsidRPr="003D7BA8">
        <w:rPr>
          <w:rFonts w:ascii="Times New Roman" w:eastAsiaTheme="majorEastAsia" w:hAnsi="Times New Roman" w:cs="Times New Roman"/>
          <w:iCs/>
          <w:color w:val="231F20"/>
          <w:sz w:val="24"/>
          <w:szCs w:val="24"/>
        </w:rPr>
        <w:t>Third Violation – Suspended one calendar year of athletics competition.</w:t>
      </w:r>
    </w:p>
    <w:p w14:paraId="671EB030" w14:textId="77777777" w:rsidR="00A10C94" w:rsidRPr="003D7BA8" w:rsidRDefault="00A10C94" w:rsidP="00A30DF3">
      <w:pPr>
        <w:rPr>
          <w:rFonts w:ascii="Times New Roman" w:eastAsiaTheme="majorEastAsia" w:hAnsi="Times New Roman" w:cs="Times New Roman"/>
          <w:iCs/>
          <w:color w:val="231F20"/>
          <w:sz w:val="24"/>
          <w:szCs w:val="24"/>
        </w:rPr>
      </w:pPr>
      <w:r w:rsidRPr="003D7BA8">
        <w:rPr>
          <w:rFonts w:ascii="Times New Roman" w:eastAsiaTheme="majorEastAsia" w:hAnsi="Times New Roman" w:cs="Times New Roman"/>
          <w:iCs/>
          <w:color w:val="231F20"/>
          <w:sz w:val="24"/>
          <w:szCs w:val="24"/>
        </w:rPr>
        <w:t>Fourth Violation – Permanently suspended from all further athletic participation at Viterbo University.</w:t>
      </w:r>
    </w:p>
    <w:p w14:paraId="1F5A18A7" w14:textId="77777777" w:rsidR="00A10C94" w:rsidRPr="003D7BA8" w:rsidRDefault="00A10C94" w:rsidP="00A30DF3">
      <w:pPr>
        <w:rPr>
          <w:rFonts w:ascii="Times New Roman" w:eastAsiaTheme="majorEastAsia" w:hAnsi="Times New Roman" w:cs="Times New Roman"/>
          <w:iCs/>
          <w:color w:val="231F20"/>
          <w:sz w:val="24"/>
          <w:szCs w:val="24"/>
        </w:rPr>
      </w:pPr>
      <w:r w:rsidRPr="003D7BA8">
        <w:rPr>
          <w:rFonts w:ascii="Times New Roman" w:eastAsiaTheme="majorEastAsia" w:hAnsi="Times New Roman" w:cs="Times New Roman"/>
          <w:iCs/>
          <w:color w:val="231F20"/>
          <w:sz w:val="24"/>
          <w:szCs w:val="24"/>
        </w:rPr>
        <w:t>Should a student athlete seek medical assistance for themselves, or others, the medical amnesty/good Samaritan policy applies.</w:t>
      </w:r>
    </w:p>
    <w:p w14:paraId="5E7071C4" w14:textId="77777777" w:rsidR="00A10C94" w:rsidRPr="00A30DF3" w:rsidRDefault="00A10C94" w:rsidP="00A30DF3">
      <w:pPr>
        <w:rPr>
          <w:rFonts w:ascii="Times New Roman" w:hAnsi="Times New Roman" w:cs="Times New Roman"/>
          <w:i/>
          <w:sz w:val="24"/>
          <w:szCs w:val="24"/>
        </w:rPr>
      </w:pPr>
      <w:r w:rsidRPr="00A30DF3">
        <w:rPr>
          <w:rFonts w:ascii="Times New Roman" w:hAnsi="Times New Roman" w:cs="Times New Roman"/>
          <w:w w:val="105"/>
          <w:sz w:val="24"/>
          <w:szCs w:val="24"/>
        </w:rPr>
        <w:t>SANCTIONS</w:t>
      </w:r>
    </w:p>
    <w:p w14:paraId="1AC967C3" w14:textId="77777777" w:rsidR="00A10C94" w:rsidRPr="009B2214" w:rsidRDefault="00A10C94" w:rsidP="00A30DF3">
      <w:pPr>
        <w:rPr>
          <w:rFonts w:ascii="Times New Roman" w:eastAsiaTheme="majorEastAsia" w:hAnsi="Times New Roman" w:cs="Times New Roman"/>
          <w:iCs/>
          <w:color w:val="231F20"/>
          <w:sz w:val="24"/>
          <w:szCs w:val="24"/>
        </w:rPr>
      </w:pPr>
      <w:r w:rsidRPr="009B2214">
        <w:rPr>
          <w:rFonts w:ascii="Times New Roman" w:eastAsiaTheme="majorEastAsia" w:hAnsi="Times New Roman" w:cs="Times New Roman"/>
          <w:iCs/>
          <w:color w:val="231F20"/>
          <w:sz w:val="24"/>
          <w:szCs w:val="24"/>
        </w:rPr>
        <w:t>Viterbo University Sanctions: Disciplinary sanctions for violation of university regulations may include warning, disciplinary probation, discretionary or educational assignments, fines, motivational interview, parental notification, referrals, restitution, restrictions or loss of privileges, residence unit suspension, residence unit expulsion, temporary suspension, suspension from the university, or expulsion from the university. Under federal law, the university may notify the parents of alcohol and drug violations if the student is under the age of 21 at the time of notification. While the sanction imposed depend upon the severity of the offense and the history of offenses (if any), disciplinary sanctions typically follow this pattern:</w:t>
      </w:r>
    </w:p>
    <w:p w14:paraId="3B9E6B79" w14:textId="77777777" w:rsidR="00A10C94" w:rsidRPr="009B2214" w:rsidRDefault="00A10C94" w:rsidP="00A30DF3">
      <w:pPr>
        <w:rPr>
          <w:rFonts w:ascii="Times New Roman" w:eastAsiaTheme="majorEastAsia" w:hAnsi="Times New Roman" w:cs="Times New Roman"/>
          <w:iCs/>
          <w:color w:val="231F20"/>
          <w:sz w:val="24"/>
          <w:szCs w:val="24"/>
        </w:rPr>
      </w:pPr>
      <w:r w:rsidRPr="009B2214">
        <w:rPr>
          <w:rFonts w:ascii="Times New Roman" w:eastAsiaTheme="majorEastAsia" w:hAnsi="Times New Roman" w:cs="Times New Roman"/>
          <w:iCs/>
          <w:color w:val="231F20"/>
          <w:sz w:val="24"/>
          <w:szCs w:val="24"/>
        </w:rPr>
        <w:t>First Offense – $75 fine, mandatory education program, and/or parental notification.</w:t>
      </w:r>
    </w:p>
    <w:p w14:paraId="478DCD4F" w14:textId="77777777" w:rsidR="00A10C94" w:rsidRPr="009B2214" w:rsidRDefault="00A10C94" w:rsidP="00A30DF3">
      <w:pPr>
        <w:rPr>
          <w:rFonts w:ascii="Times New Roman" w:eastAsiaTheme="majorEastAsia" w:hAnsi="Times New Roman" w:cs="Times New Roman"/>
          <w:iCs/>
          <w:color w:val="231F20"/>
          <w:sz w:val="24"/>
          <w:szCs w:val="24"/>
        </w:rPr>
      </w:pPr>
      <w:r w:rsidRPr="009B2214">
        <w:rPr>
          <w:rFonts w:ascii="Times New Roman" w:eastAsiaTheme="majorEastAsia" w:hAnsi="Times New Roman" w:cs="Times New Roman"/>
          <w:iCs/>
          <w:color w:val="231F20"/>
          <w:sz w:val="24"/>
          <w:szCs w:val="24"/>
        </w:rPr>
        <w:t>Second Offense – $150 fine, discretionary assignment, payment for and completion of and compliance with a chemical dependency assessment, candidate for residence unit expulsion, and/or parental notification.</w:t>
      </w:r>
    </w:p>
    <w:p w14:paraId="260A2D10" w14:textId="77777777" w:rsidR="00A10C94" w:rsidRPr="009B2214" w:rsidRDefault="00A10C94" w:rsidP="00A30DF3">
      <w:pPr>
        <w:rPr>
          <w:rFonts w:ascii="Times New Roman" w:eastAsiaTheme="majorEastAsia" w:hAnsi="Times New Roman" w:cs="Times New Roman"/>
          <w:iCs/>
          <w:color w:val="231F20"/>
          <w:sz w:val="24"/>
          <w:szCs w:val="24"/>
        </w:rPr>
      </w:pPr>
      <w:r w:rsidRPr="009B2214">
        <w:rPr>
          <w:rFonts w:ascii="Times New Roman" w:eastAsiaTheme="majorEastAsia" w:hAnsi="Times New Roman" w:cs="Times New Roman"/>
          <w:iCs/>
          <w:color w:val="231F20"/>
          <w:sz w:val="24"/>
          <w:szCs w:val="24"/>
        </w:rPr>
        <w:t>Third Offense – $225 fine, discretionary assignment, payment for and completion of and compliance with a chemical dependency assessment, candidate for residence unit expulsion, and/or parental notification.</w:t>
      </w:r>
    </w:p>
    <w:p w14:paraId="6F6F7EB9" w14:textId="77777777" w:rsidR="00A10C94" w:rsidRPr="0060085E" w:rsidRDefault="00A10C94" w:rsidP="00A30DF3">
      <w:pPr>
        <w:rPr>
          <w:rFonts w:ascii="Times New Roman" w:eastAsiaTheme="majorEastAsia" w:hAnsi="Times New Roman" w:cs="Times New Roman"/>
          <w:iCs/>
          <w:color w:val="231F20"/>
          <w:sz w:val="24"/>
          <w:szCs w:val="24"/>
        </w:rPr>
      </w:pPr>
      <w:r w:rsidRPr="0060085E">
        <w:rPr>
          <w:rFonts w:ascii="Times New Roman" w:eastAsiaTheme="majorEastAsia" w:hAnsi="Times New Roman" w:cs="Times New Roman"/>
          <w:iCs/>
          <w:color w:val="231F20"/>
          <w:sz w:val="24"/>
          <w:szCs w:val="24"/>
        </w:rPr>
        <w:t>Any student found responsible for the use or possession of illegal substances may face possible criminal charges. Violations of the drug policy may result in disciplinary action. In addition, the university may require a student to participate in an approved drug rehabilitation program (at the expense of the student) and to provide the university satisfactory evidence of successful completion of the program and of being drug free.</w:t>
      </w:r>
    </w:p>
    <w:p w14:paraId="235D7D17" w14:textId="77777777" w:rsidR="00A10C94" w:rsidRPr="0060085E" w:rsidRDefault="00A10C94" w:rsidP="00A30DF3">
      <w:pPr>
        <w:rPr>
          <w:rFonts w:ascii="Times New Roman" w:eastAsiaTheme="majorEastAsia" w:hAnsi="Times New Roman" w:cs="Times New Roman"/>
          <w:iCs/>
          <w:color w:val="231F20"/>
          <w:sz w:val="24"/>
          <w:szCs w:val="24"/>
        </w:rPr>
      </w:pPr>
      <w:r w:rsidRPr="0060085E">
        <w:rPr>
          <w:rFonts w:ascii="Times New Roman" w:eastAsiaTheme="majorEastAsia" w:hAnsi="Times New Roman" w:cs="Times New Roman"/>
          <w:iCs/>
          <w:color w:val="231F20"/>
          <w:sz w:val="24"/>
          <w:szCs w:val="24"/>
        </w:rPr>
        <w:t>When it is not possible to determine who within a group of students is responsible for the use, possession, manufacture, sale or distribution of drugs, responsibility for the offense will fall on the occupant in whose room, vehicle or social gathering the violation occurs unless another individual within the group accepts responsibility.</w:t>
      </w:r>
    </w:p>
    <w:p w14:paraId="549494D3" w14:textId="77777777" w:rsidR="00A10C94" w:rsidRPr="0060085E" w:rsidRDefault="00A10C94" w:rsidP="00A30DF3">
      <w:pPr>
        <w:rPr>
          <w:rFonts w:ascii="Times New Roman" w:eastAsiaTheme="majorEastAsia" w:hAnsi="Times New Roman" w:cs="Times New Roman"/>
          <w:iCs/>
          <w:color w:val="231F20"/>
          <w:sz w:val="24"/>
          <w:szCs w:val="24"/>
        </w:rPr>
      </w:pPr>
      <w:r w:rsidRPr="0060085E">
        <w:rPr>
          <w:rFonts w:ascii="Times New Roman" w:eastAsiaTheme="majorEastAsia" w:hAnsi="Times New Roman" w:cs="Times New Roman"/>
          <w:iCs/>
          <w:color w:val="231F20"/>
          <w:sz w:val="24"/>
          <w:szCs w:val="24"/>
        </w:rPr>
        <w:t>While the sanctions imposed depend upon the severity of the marijuana offense and the history of offenses (if any), disciplinary measures typically follow this pattern; but may vary.</w:t>
      </w:r>
    </w:p>
    <w:p w14:paraId="631E48B4" w14:textId="59E536F4" w:rsidR="00A10C94" w:rsidRPr="0060085E" w:rsidRDefault="00A10C94" w:rsidP="00A30DF3">
      <w:pPr>
        <w:rPr>
          <w:rFonts w:ascii="Times New Roman" w:eastAsiaTheme="majorEastAsia" w:hAnsi="Times New Roman" w:cs="Times New Roman"/>
          <w:iCs/>
          <w:color w:val="231F20"/>
          <w:sz w:val="24"/>
          <w:szCs w:val="24"/>
        </w:rPr>
      </w:pPr>
      <w:r w:rsidRPr="0060085E">
        <w:rPr>
          <w:rFonts w:ascii="Times New Roman" w:eastAsiaTheme="majorEastAsia" w:hAnsi="Times New Roman" w:cs="Times New Roman"/>
          <w:iCs/>
          <w:color w:val="231F20"/>
          <w:sz w:val="24"/>
          <w:szCs w:val="24"/>
        </w:rPr>
        <w:lastRenderedPageBreak/>
        <w:t xml:space="preserve">First Offense – a $100 minimum penalty, a mandatory education program, a warning that another violation may result </w:t>
      </w:r>
      <w:r w:rsidR="009238DE" w:rsidRPr="0060085E">
        <w:rPr>
          <w:rFonts w:ascii="Times New Roman" w:eastAsiaTheme="majorEastAsia" w:hAnsi="Times New Roman" w:cs="Times New Roman"/>
          <w:iCs/>
          <w:color w:val="231F20"/>
          <w:sz w:val="24"/>
          <w:szCs w:val="24"/>
        </w:rPr>
        <w:t xml:space="preserve">    </w:t>
      </w:r>
      <w:r w:rsidRPr="0060085E">
        <w:rPr>
          <w:rFonts w:ascii="Times New Roman" w:eastAsiaTheme="majorEastAsia" w:hAnsi="Times New Roman" w:cs="Times New Roman"/>
          <w:iCs/>
          <w:color w:val="231F20"/>
          <w:sz w:val="24"/>
          <w:szCs w:val="24"/>
        </w:rPr>
        <w:t>in suspension or eviction from university housing facilities, and/or parental notification.</w:t>
      </w:r>
    </w:p>
    <w:p w14:paraId="1BD80A5E" w14:textId="77777777" w:rsidR="00A10C94" w:rsidRPr="0060085E" w:rsidRDefault="00A10C94" w:rsidP="00A30DF3">
      <w:pPr>
        <w:rPr>
          <w:rFonts w:ascii="Times New Roman" w:eastAsiaTheme="majorEastAsia" w:hAnsi="Times New Roman" w:cs="Times New Roman"/>
          <w:iCs/>
          <w:color w:val="231F20"/>
          <w:sz w:val="24"/>
          <w:szCs w:val="24"/>
        </w:rPr>
      </w:pPr>
      <w:r w:rsidRPr="0060085E">
        <w:rPr>
          <w:rFonts w:ascii="Times New Roman" w:eastAsiaTheme="majorEastAsia" w:hAnsi="Times New Roman" w:cs="Times New Roman"/>
          <w:iCs/>
          <w:color w:val="231F20"/>
          <w:sz w:val="24"/>
          <w:szCs w:val="24"/>
        </w:rPr>
        <w:t>Second Offense – a $200 penalty, a mandatory alcohol and drug assessment, compliance with treatment outlined in the assessment (if any), and a warning of probable suspension or eviction from university housing facilities with another violation, and/or parental notification.</w:t>
      </w:r>
    </w:p>
    <w:p w14:paraId="4A127DFB" w14:textId="2B4C9E51" w:rsidR="00A10C94" w:rsidRPr="0060085E" w:rsidRDefault="00A10C94" w:rsidP="00A30DF3">
      <w:pPr>
        <w:rPr>
          <w:rFonts w:ascii="Times New Roman" w:eastAsiaTheme="majorEastAsia" w:hAnsi="Times New Roman" w:cs="Times New Roman"/>
          <w:iCs/>
          <w:color w:val="231F20"/>
          <w:sz w:val="24"/>
          <w:szCs w:val="24"/>
        </w:rPr>
      </w:pPr>
      <w:r w:rsidRPr="0060085E">
        <w:rPr>
          <w:rFonts w:ascii="Times New Roman" w:eastAsiaTheme="majorEastAsia" w:hAnsi="Times New Roman" w:cs="Times New Roman"/>
          <w:iCs/>
          <w:color w:val="231F20"/>
          <w:sz w:val="24"/>
          <w:szCs w:val="24"/>
        </w:rPr>
        <w:t xml:space="preserve">Third Offense – $300 penalty, referral to </w:t>
      </w:r>
      <w:r w:rsidR="006802EC">
        <w:rPr>
          <w:rFonts w:ascii="Times New Roman" w:eastAsiaTheme="majorEastAsia" w:hAnsi="Times New Roman" w:cs="Times New Roman"/>
          <w:iCs/>
          <w:color w:val="231F20"/>
          <w:sz w:val="24"/>
          <w:szCs w:val="24"/>
        </w:rPr>
        <w:t xml:space="preserve">Assistant Vice President for Student Affairs or designee </w:t>
      </w:r>
      <w:r w:rsidRPr="0060085E">
        <w:rPr>
          <w:rFonts w:ascii="Times New Roman" w:eastAsiaTheme="majorEastAsia" w:hAnsi="Times New Roman" w:cs="Times New Roman"/>
          <w:iCs/>
          <w:color w:val="231F20"/>
          <w:sz w:val="24"/>
          <w:szCs w:val="24"/>
        </w:rPr>
        <w:t>for additional penalties that may include suspension or removal from housing facilities, and/or parental notification.</w:t>
      </w:r>
    </w:p>
    <w:p w14:paraId="4277EB1D" w14:textId="77777777" w:rsidR="00A10C94" w:rsidRPr="0060085E" w:rsidRDefault="00A10C94" w:rsidP="00A30DF3">
      <w:pPr>
        <w:rPr>
          <w:rFonts w:ascii="Times New Roman" w:eastAsiaTheme="majorEastAsia" w:hAnsi="Times New Roman" w:cs="Times New Roman"/>
          <w:iCs/>
          <w:color w:val="231F20"/>
          <w:sz w:val="24"/>
          <w:szCs w:val="24"/>
        </w:rPr>
      </w:pPr>
      <w:r w:rsidRPr="0060085E">
        <w:rPr>
          <w:rFonts w:ascii="Times New Roman" w:eastAsiaTheme="majorEastAsia" w:hAnsi="Times New Roman" w:cs="Times New Roman"/>
          <w:iCs/>
          <w:color w:val="231F20"/>
          <w:sz w:val="24"/>
          <w:szCs w:val="24"/>
        </w:rPr>
        <w:t>Offenses involving other drugs (i.e. prescription medications, over-the-counter medications, CBD oil and others) will be reviewed and sanctioned on a case-by-case basis.</w:t>
      </w:r>
    </w:p>
    <w:p w14:paraId="40E49AF4" w14:textId="54DD99AF" w:rsidR="00A30DF3" w:rsidRPr="00CE0209" w:rsidRDefault="00A10C94" w:rsidP="00CE0209">
      <w:pPr>
        <w:rPr>
          <w:rFonts w:ascii="Times New Roman" w:eastAsiaTheme="majorEastAsia" w:hAnsi="Times New Roman" w:cs="Times New Roman"/>
          <w:iCs/>
          <w:color w:val="231F20"/>
          <w:sz w:val="24"/>
          <w:szCs w:val="24"/>
        </w:rPr>
      </w:pPr>
      <w:r w:rsidRPr="0060085E">
        <w:rPr>
          <w:rFonts w:ascii="Times New Roman" w:eastAsiaTheme="majorEastAsia" w:hAnsi="Times New Roman" w:cs="Times New Roman"/>
          <w:iCs/>
          <w:color w:val="231F20"/>
          <w:sz w:val="24"/>
          <w:szCs w:val="24"/>
        </w:rPr>
        <w:t>Community Sanctions: Viterbo students are subject to sanctions imposed by officials in their local and/or home com- munities as well as those imposed by the university. Fines typically imposed on those found to be drinking alcoholic beverages under the age of 21 are shown below. Sanctions usually involve payment for and the completion of an alcohol assessment in addition to the prescribed fines.</w:t>
      </w:r>
    </w:p>
    <w:p w14:paraId="09871768" w14:textId="3570BBE2" w:rsidR="00A10C94" w:rsidRPr="00A30DF3" w:rsidRDefault="00A10C94" w:rsidP="00A30DF3">
      <w:pPr>
        <w:jc w:val="center"/>
        <w:rPr>
          <w:rFonts w:ascii="Times New Roman" w:hAnsi="Times New Roman" w:cs="Times New Roman"/>
          <w:sz w:val="24"/>
          <w:szCs w:val="24"/>
        </w:rPr>
      </w:pPr>
      <w:r w:rsidRPr="00A30DF3">
        <w:rPr>
          <w:rFonts w:ascii="Times New Roman" w:hAnsi="Times New Roman" w:cs="Times New Roman"/>
          <w:w w:val="95"/>
          <w:sz w:val="24"/>
          <w:szCs w:val="24"/>
        </w:rPr>
        <w:t>City of La Crosse</w:t>
      </w:r>
    </w:p>
    <w:p w14:paraId="1E99A9BB" w14:textId="77777777" w:rsidR="00A10C94" w:rsidRPr="00CE0209" w:rsidRDefault="00A10C94" w:rsidP="00A30DF3">
      <w:pPr>
        <w:rPr>
          <w:rFonts w:ascii="Times New Roman" w:eastAsiaTheme="majorEastAsia" w:hAnsi="Times New Roman" w:cs="Times New Roman"/>
          <w:iCs/>
          <w:color w:val="231F20"/>
          <w:sz w:val="24"/>
          <w:szCs w:val="24"/>
        </w:rPr>
      </w:pPr>
      <w:r w:rsidRPr="00CE0209">
        <w:rPr>
          <w:rFonts w:ascii="Times New Roman" w:eastAsiaTheme="majorEastAsia" w:hAnsi="Times New Roman" w:cs="Times New Roman"/>
          <w:iCs/>
          <w:color w:val="231F20"/>
          <w:sz w:val="24"/>
          <w:szCs w:val="24"/>
        </w:rPr>
        <w:t>Underage Possession or Consumption, Underage Attempt or Procurement, Attempt or Entering Tavern, Possession of False ID</w:t>
      </w:r>
    </w:p>
    <w:p w14:paraId="08112036" w14:textId="77777777" w:rsidR="00A10C94" w:rsidRPr="00A10C94" w:rsidRDefault="00A10C94" w:rsidP="00A10C94">
      <w:pPr>
        <w:pStyle w:val="BodyText"/>
        <w:spacing w:before="2"/>
        <w:ind w:left="0" w:firstLine="0"/>
        <w:rPr>
          <w:rFonts w:ascii="Times New Roman" w:hAnsi="Times New Roman" w:cs="Times New Roman"/>
          <w:sz w:val="24"/>
          <w:szCs w:val="24"/>
        </w:rPr>
      </w:pPr>
    </w:p>
    <w:tbl>
      <w:tblPr>
        <w:tblW w:w="0" w:type="auto"/>
        <w:tblInd w:w="1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477"/>
        <w:gridCol w:w="3476"/>
        <w:gridCol w:w="3477"/>
      </w:tblGrid>
      <w:tr w:rsidR="00A10C94" w:rsidRPr="00A10C94" w14:paraId="123E9248" w14:textId="77777777" w:rsidTr="00844DAC">
        <w:trPr>
          <w:trHeight w:val="291"/>
        </w:trPr>
        <w:tc>
          <w:tcPr>
            <w:tcW w:w="3477" w:type="dxa"/>
          </w:tcPr>
          <w:p w14:paraId="140D70B7" w14:textId="77777777" w:rsidR="00A10C94" w:rsidRPr="00A10C94" w:rsidRDefault="00A10C94" w:rsidP="00844DAC">
            <w:pPr>
              <w:pStyle w:val="TableParagraph"/>
              <w:spacing w:before="3" w:line="268" w:lineRule="exact"/>
              <w:ind w:left="72"/>
              <w:rPr>
                <w:rFonts w:ascii="Times New Roman" w:hAnsi="Times New Roman" w:cs="Times New Roman"/>
                <w:sz w:val="24"/>
                <w:szCs w:val="24"/>
              </w:rPr>
            </w:pPr>
            <w:r w:rsidRPr="00A10C94">
              <w:rPr>
                <w:rFonts w:ascii="Times New Roman" w:hAnsi="Times New Roman" w:cs="Times New Roman"/>
                <w:color w:val="231F20"/>
                <w:sz w:val="24"/>
                <w:szCs w:val="24"/>
              </w:rPr>
              <w:t>First Offense</w:t>
            </w:r>
          </w:p>
        </w:tc>
        <w:tc>
          <w:tcPr>
            <w:tcW w:w="3476" w:type="dxa"/>
          </w:tcPr>
          <w:p w14:paraId="62A9DFB0" w14:textId="77777777" w:rsidR="00A10C94" w:rsidRPr="00A10C94" w:rsidRDefault="00A10C94" w:rsidP="00844DAC">
            <w:pPr>
              <w:pStyle w:val="TableParagraph"/>
              <w:spacing w:before="3" w:line="268" w:lineRule="exact"/>
              <w:ind w:left="72"/>
              <w:rPr>
                <w:rFonts w:ascii="Times New Roman" w:hAnsi="Times New Roman" w:cs="Times New Roman"/>
                <w:sz w:val="24"/>
                <w:szCs w:val="24"/>
              </w:rPr>
            </w:pPr>
            <w:r w:rsidRPr="00A10C94">
              <w:rPr>
                <w:rFonts w:ascii="Times New Roman" w:hAnsi="Times New Roman" w:cs="Times New Roman"/>
                <w:color w:val="231F20"/>
                <w:w w:val="95"/>
                <w:sz w:val="24"/>
                <w:szCs w:val="24"/>
              </w:rPr>
              <w:t>Second Offense</w:t>
            </w:r>
          </w:p>
        </w:tc>
        <w:tc>
          <w:tcPr>
            <w:tcW w:w="3477" w:type="dxa"/>
          </w:tcPr>
          <w:p w14:paraId="29F76085" w14:textId="77777777" w:rsidR="00A10C94" w:rsidRPr="00A10C94" w:rsidRDefault="00A10C94" w:rsidP="00844DAC">
            <w:pPr>
              <w:pStyle w:val="TableParagraph"/>
              <w:spacing w:before="3" w:line="268" w:lineRule="exact"/>
              <w:ind w:left="72"/>
              <w:rPr>
                <w:rFonts w:ascii="Times New Roman" w:hAnsi="Times New Roman" w:cs="Times New Roman"/>
                <w:sz w:val="24"/>
                <w:szCs w:val="24"/>
              </w:rPr>
            </w:pPr>
            <w:r w:rsidRPr="00A10C94">
              <w:rPr>
                <w:rFonts w:ascii="Times New Roman" w:hAnsi="Times New Roman" w:cs="Times New Roman"/>
                <w:color w:val="231F20"/>
                <w:sz w:val="24"/>
                <w:szCs w:val="24"/>
              </w:rPr>
              <w:t>Third Offense</w:t>
            </w:r>
          </w:p>
        </w:tc>
      </w:tr>
      <w:tr w:rsidR="00A10C94" w:rsidRPr="00A10C94" w14:paraId="2366B15B" w14:textId="77777777" w:rsidTr="00844DAC">
        <w:trPr>
          <w:trHeight w:val="511"/>
        </w:trPr>
        <w:tc>
          <w:tcPr>
            <w:tcW w:w="3477" w:type="dxa"/>
          </w:tcPr>
          <w:p w14:paraId="057E7DF8" w14:textId="77777777" w:rsidR="00A10C94" w:rsidRPr="00A10C94" w:rsidRDefault="00A10C94" w:rsidP="00844DAC">
            <w:pPr>
              <w:pStyle w:val="TableParagraph"/>
              <w:spacing w:before="113"/>
              <w:rPr>
                <w:rFonts w:ascii="Times New Roman" w:hAnsi="Times New Roman" w:cs="Times New Roman"/>
                <w:sz w:val="24"/>
                <w:szCs w:val="24"/>
              </w:rPr>
            </w:pPr>
            <w:r w:rsidRPr="00A10C94">
              <w:rPr>
                <w:rFonts w:ascii="Times New Roman" w:hAnsi="Times New Roman" w:cs="Times New Roman"/>
                <w:color w:val="231F20"/>
                <w:sz w:val="24"/>
                <w:szCs w:val="24"/>
              </w:rPr>
              <w:t>$250 Fine</w:t>
            </w:r>
          </w:p>
        </w:tc>
        <w:tc>
          <w:tcPr>
            <w:tcW w:w="3476" w:type="dxa"/>
          </w:tcPr>
          <w:p w14:paraId="60B35434" w14:textId="77777777" w:rsidR="00A10C94" w:rsidRPr="00A10C94" w:rsidRDefault="00A10C94" w:rsidP="00844DAC">
            <w:pPr>
              <w:pStyle w:val="TableParagraph"/>
              <w:spacing w:before="113"/>
              <w:ind w:left="72"/>
              <w:rPr>
                <w:rFonts w:ascii="Times New Roman" w:hAnsi="Times New Roman" w:cs="Times New Roman"/>
                <w:sz w:val="24"/>
                <w:szCs w:val="24"/>
              </w:rPr>
            </w:pPr>
            <w:r w:rsidRPr="00A10C94">
              <w:rPr>
                <w:rFonts w:ascii="Times New Roman" w:hAnsi="Times New Roman" w:cs="Times New Roman"/>
                <w:color w:val="231F20"/>
                <w:sz w:val="24"/>
                <w:szCs w:val="24"/>
              </w:rPr>
              <w:t>$407.50 Fine</w:t>
            </w:r>
          </w:p>
        </w:tc>
        <w:tc>
          <w:tcPr>
            <w:tcW w:w="3477" w:type="dxa"/>
          </w:tcPr>
          <w:p w14:paraId="5AB2492C" w14:textId="77777777" w:rsidR="00A10C94" w:rsidRPr="00A10C94" w:rsidRDefault="00A10C94" w:rsidP="00844DAC">
            <w:pPr>
              <w:pStyle w:val="TableParagraph"/>
              <w:spacing w:line="248" w:lineRule="exact"/>
              <w:ind w:left="72"/>
              <w:rPr>
                <w:rFonts w:ascii="Times New Roman" w:hAnsi="Times New Roman" w:cs="Times New Roman"/>
                <w:sz w:val="24"/>
                <w:szCs w:val="24"/>
              </w:rPr>
            </w:pPr>
            <w:r w:rsidRPr="00A10C94">
              <w:rPr>
                <w:rFonts w:ascii="Times New Roman" w:hAnsi="Times New Roman" w:cs="Times New Roman"/>
                <w:color w:val="231F20"/>
                <w:sz w:val="24"/>
                <w:szCs w:val="24"/>
              </w:rPr>
              <w:t>$565 Fine ($691– 4th Offense,</w:t>
            </w:r>
          </w:p>
          <w:p w14:paraId="04AE079C" w14:textId="77777777" w:rsidR="00A10C94" w:rsidRPr="00A10C94" w:rsidRDefault="00A10C94" w:rsidP="00844DAC">
            <w:pPr>
              <w:pStyle w:val="TableParagraph"/>
              <w:spacing w:line="244" w:lineRule="exact"/>
              <w:ind w:left="72"/>
              <w:rPr>
                <w:rFonts w:ascii="Times New Roman" w:hAnsi="Times New Roman" w:cs="Times New Roman"/>
                <w:sz w:val="24"/>
                <w:szCs w:val="24"/>
              </w:rPr>
            </w:pPr>
            <w:r w:rsidRPr="00A10C94">
              <w:rPr>
                <w:rFonts w:ascii="Times New Roman" w:hAnsi="Times New Roman" w:cs="Times New Roman"/>
                <w:color w:val="231F20"/>
                <w:sz w:val="24"/>
                <w:szCs w:val="24"/>
              </w:rPr>
              <w:t>$817 for 5th and up offense)</w:t>
            </w:r>
          </w:p>
        </w:tc>
      </w:tr>
    </w:tbl>
    <w:p w14:paraId="35AEC70D" w14:textId="77777777" w:rsidR="00A10C94" w:rsidRPr="00A10C94" w:rsidRDefault="00A10C94" w:rsidP="00A10C94">
      <w:pPr>
        <w:pStyle w:val="BodyText"/>
        <w:spacing w:before="116"/>
        <w:ind w:left="120" w:firstLine="0"/>
        <w:rPr>
          <w:rFonts w:ascii="Times New Roman" w:hAnsi="Times New Roman" w:cs="Times New Roman"/>
          <w:sz w:val="24"/>
          <w:szCs w:val="24"/>
        </w:rPr>
      </w:pPr>
      <w:r w:rsidRPr="00A10C94">
        <w:rPr>
          <w:rFonts w:ascii="Times New Roman" w:hAnsi="Times New Roman" w:cs="Times New Roman"/>
          <w:color w:val="231F20"/>
          <w:w w:val="95"/>
          <w:sz w:val="24"/>
          <w:szCs w:val="24"/>
        </w:rPr>
        <w:t>Other Penalties</w:t>
      </w:r>
    </w:p>
    <w:p w14:paraId="0D171325" w14:textId="77777777" w:rsidR="00A10C94" w:rsidRPr="00A10C94" w:rsidRDefault="00A10C94" w:rsidP="00A10C94">
      <w:pPr>
        <w:pStyle w:val="BodyText"/>
        <w:spacing w:before="12"/>
        <w:ind w:left="0" w:firstLine="0"/>
        <w:rPr>
          <w:rFonts w:ascii="Times New Roman" w:hAnsi="Times New Roman" w:cs="Times New Roman"/>
          <w:sz w:val="24"/>
          <w:szCs w:val="24"/>
        </w:rPr>
      </w:pPr>
    </w:p>
    <w:tbl>
      <w:tblPr>
        <w:tblW w:w="0" w:type="auto"/>
        <w:tblInd w:w="1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15"/>
        <w:gridCol w:w="5215"/>
      </w:tblGrid>
      <w:tr w:rsidR="00A10C94" w:rsidRPr="00A10C94" w14:paraId="0B22B574" w14:textId="77777777" w:rsidTr="00844DAC">
        <w:trPr>
          <w:trHeight w:val="281"/>
        </w:trPr>
        <w:tc>
          <w:tcPr>
            <w:tcW w:w="5215" w:type="dxa"/>
          </w:tcPr>
          <w:p w14:paraId="4946289D" w14:textId="77777777" w:rsidR="00A10C94" w:rsidRPr="00A10C94" w:rsidRDefault="00A10C94" w:rsidP="00844DAC">
            <w:pPr>
              <w:pStyle w:val="TableParagraph"/>
              <w:spacing w:line="261" w:lineRule="exact"/>
              <w:ind w:left="72"/>
              <w:rPr>
                <w:rFonts w:ascii="Times New Roman" w:hAnsi="Times New Roman" w:cs="Times New Roman"/>
                <w:sz w:val="24"/>
                <w:szCs w:val="24"/>
              </w:rPr>
            </w:pPr>
            <w:r w:rsidRPr="00A10C94">
              <w:rPr>
                <w:rFonts w:ascii="Times New Roman" w:hAnsi="Times New Roman" w:cs="Times New Roman"/>
                <w:color w:val="231F20"/>
                <w:w w:val="95"/>
                <w:sz w:val="24"/>
                <w:szCs w:val="24"/>
              </w:rPr>
              <w:t>Public Alcohol Consumption</w:t>
            </w:r>
          </w:p>
        </w:tc>
        <w:tc>
          <w:tcPr>
            <w:tcW w:w="5215" w:type="dxa"/>
          </w:tcPr>
          <w:p w14:paraId="2390F564" w14:textId="77777777" w:rsidR="00A10C94" w:rsidRPr="00A10C94" w:rsidRDefault="00A10C94" w:rsidP="00844DAC">
            <w:pPr>
              <w:pStyle w:val="TableParagraph"/>
              <w:spacing w:line="261" w:lineRule="exact"/>
              <w:ind w:left="72"/>
              <w:rPr>
                <w:rFonts w:ascii="Times New Roman" w:hAnsi="Times New Roman" w:cs="Times New Roman"/>
                <w:sz w:val="24"/>
                <w:szCs w:val="24"/>
              </w:rPr>
            </w:pPr>
            <w:r w:rsidRPr="00A10C94">
              <w:rPr>
                <w:rFonts w:ascii="Times New Roman" w:hAnsi="Times New Roman" w:cs="Times New Roman"/>
                <w:color w:val="231F20"/>
                <w:sz w:val="24"/>
                <w:szCs w:val="24"/>
              </w:rPr>
              <w:t>$124 Fine</w:t>
            </w:r>
          </w:p>
        </w:tc>
      </w:tr>
      <w:tr w:rsidR="00A10C94" w:rsidRPr="00A10C94" w14:paraId="56410C32" w14:textId="77777777" w:rsidTr="00844DAC">
        <w:trPr>
          <w:trHeight w:val="281"/>
        </w:trPr>
        <w:tc>
          <w:tcPr>
            <w:tcW w:w="5215" w:type="dxa"/>
          </w:tcPr>
          <w:p w14:paraId="4D97D87D" w14:textId="77777777" w:rsidR="00A10C94" w:rsidRPr="00A10C94" w:rsidRDefault="00A10C94" w:rsidP="00844DAC">
            <w:pPr>
              <w:pStyle w:val="TableParagraph"/>
              <w:spacing w:line="261" w:lineRule="exact"/>
              <w:ind w:left="72"/>
              <w:rPr>
                <w:rFonts w:ascii="Times New Roman" w:hAnsi="Times New Roman" w:cs="Times New Roman"/>
                <w:sz w:val="24"/>
                <w:szCs w:val="24"/>
              </w:rPr>
            </w:pPr>
            <w:r w:rsidRPr="00A10C94">
              <w:rPr>
                <w:rFonts w:ascii="Times New Roman" w:hAnsi="Times New Roman" w:cs="Times New Roman"/>
                <w:color w:val="231F20"/>
                <w:w w:val="95"/>
                <w:sz w:val="24"/>
                <w:szCs w:val="24"/>
              </w:rPr>
              <w:t>Disorderly Conduct</w:t>
            </w:r>
          </w:p>
        </w:tc>
        <w:tc>
          <w:tcPr>
            <w:tcW w:w="5215" w:type="dxa"/>
          </w:tcPr>
          <w:p w14:paraId="555919D6" w14:textId="77777777" w:rsidR="00A10C94" w:rsidRPr="00A10C94" w:rsidRDefault="00A10C94" w:rsidP="00844DAC">
            <w:pPr>
              <w:pStyle w:val="TableParagraph"/>
              <w:spacing w:line="261" w:lineRule="exact"/>
              <w:ind w:left="72"/>
              <w:rPr>
                <w:rFonts w:ascii="Times New Roman" w:hAnsi="Times New Roman" w:cs="Times New Roman"/>
                <w:sz w:val="24"/>
                <w:szCs w:val="24"/>
              </w:rPr>
            </w:pPr>
            <w:r w:rsidRPr="00A10C94">
              <w:rPr>
                <w:rFonts w:ascii="Times New Roman" w:hAnsi="Times New Roman" w:cs="Times New Roman"/>
                <w:color w:val="231F20"/>
                <w:sz w:val="24"/>
                <w:szCs w:val="24"/>
              </w:rPr>
              <w:t>$187 Fine</w:t>
            </w:r>
          </w:p>
        </w:tc>
      </w:tr>
      <w:tr w:rsidR="00A10C94" w:rsidRPr="00A10C94" w14:paraId="43EA35F0" w14:textId="77777777" w:rsidTr="00844DAC">
        <w:trPr>
          <w:trHeight w:val="281"/>
        </w:trPr>
        <w:tc>
          <w:tcPr>
            <w:tcW w:w="5215" w:type="dxa"/>
          </w:tcPr>
          <w:p w14:paraId="187DB1C2" w14:textId="77777777" w:rsidR="00A10C94" w:rsidRPr="00A10C94" w:rsidRDefault="00A10C94" w:rsidP="00844DAC">
            <w:pPr>
              <w:pStyle w:val="TableParagraph"/>
              <w:spacing w:line="261" w:lineRule="exact"/>
              <w:ind w:left="72"/>
              <w:rPr>
                <w:rFonts w:ascii="Times New Roman" w:hAnsi="Times New Roman" w:cs="Times New Roman"/>
                <w:sz w:val="24"/>
                <w:szCs w:val="24"/>
              </w:rPr>
            </w:pPr>
            <w:r w:rsidRPr="00A10C94">
              <w:rPr>
                <w:rFonts w:ascii="Times New Roman" w:hAnsi="Times New Roman" w:cs="Times New Roman"/>
                <w:color w:val="231F20"/>
                <w:w w:val="95"/>
                <w:sz w:val="24"/>
                <w:szCs w:val="24"/>
              </w:rPr>
              <w:t>Selling Alcohol to a Minor</w:t>
            </w:r>
          </w:p>
        </w:tc>
        <w:tc>
          <w:tcPr>
            <w:tcW w:w="5215" w:type="dxa"/>
          </w:tcPr>
          <w:p w14:paraId="29191FEB" w14:textId="77777777" w:rsidR="00A10C94" w:rsidRPr="00A10C94" w:rsidRDefault="00A10C94" w:rsidP="00844DAC">
            <w:pPr>
              <w:pStyle w:val="TableParagraph"/>
              <w:spacing w:line="261" w:lineRule="exact"/>
              <w:ind w:left="72"/>
              <w:rPr>
                <w:rFonts w:ascii="Times New Roman" w:hAnsi="Times New Roman" w:cs="Times New Roman"/>
                <w:sz w:val="24"/>
                <w:szCs w:val="24"/>
              </w:rPr>
            </w:pPr>
            <w:r w:rsidRPr="00A10C94">
              <w:rPr>
                <w:rFonts w:ascii="Times New Roman" w:hAnsi="Times New Roman" w:cs="Times New Roman"/>
                <w:color w:val="231F20"/>
                <w:sz w:val="24"/>
                <w:szCs w:val="24"/>
              </w:rPr>
              <w:t>$313 Fine</w:t>
            </w:r>
          </w:p>
        </w:tc>
      </w:tr>
      <w:tr w:rsidR="00A10C94" w:rsidRPr="00A10C94" w14:paraId="1670E7B6" w14:textId="77777777" w:rsidTr="00844DAC">
        <w:trPr>
          <w:trHeight w:val="741"/>
        </w:trPr>
        <w:tc>
          <w:tcPr>
            <w:tcW w:w="5215" w:type="dxa"/>
          </w:tcPr>
          <w:p w14:paraId="0B24218A" w14:textId="77777777" w:rsidR="00A10C94" w:rsidRPr="00A10C94" w:rsidRDefault="00A10C94" w:rsidP="00844DAC">
            <w:pPr>
              <w:pStyle w:val="TableParagraph"/>
              <w:spacing w:before="228"/>
              <w:ind w:left="72"/>
              <w:rPr>
                <w:rFonts w:ascii="Times New Roman" w:hAnsi="Times New Roman" w:cs="Times New Roman"/>
                <w:sz w:val="24"/>
                <w:szCs w:val="24"/>
              </w:rPr>
            </w:pPr>
            <w:r w:rsidRPr="00A10C94">
              <w:rPr>
                <w:rFonts w:ascii="Times New Roman" w:hAnsi="Times New Roman" w:cs="Times New Roman"/>
                <w:color w:val="231F20"/>
                <w:w w:val="95"/>
                <w:sz w:val="24"/>
                <w:szCs w:val="24"/>
              </w:rPr>
              <w:t>Public Intoxication</w:t>
            </w:r>
          </w:p>
        </w:tc>
        <w:tc>
          <w:tcPr>
            <w:tcW w:w="5215" w:type="dxa"/>
          </w:tcPr>
          <w:p w14:paraId="04276D73" w14:textId="77777777" w:rsidR="00A10C94" w:rsidRPr="00A10C94" w:rsidRDefault="00A10C94" w:rsidP="00844DAC">
            <w:pPr>
              <w:pStyle w:val="TableParagraph"/>
              <w:spacing w:before="31" w:line="204" w:lineRule="auto"/>
              <w:ind w:left="72" w:right="38"/>
              <w:rPr>
                <w:rFonts w:ascii="Times New Roman" w:hAnsi="Times New Roman" w:cs="Times New Roman"/>
                <w:sz w:val="24"/>
                <w:szCs w:val="24"/>
              </w:rPr>
            </w:pPr>
            <w:r w:rsidRPr="00A10C94">
              <w:rPr>
                <w:rFonts w:ascii="Times New Roman" w:hAnsi="Times New Roman" w:cs="Times New Roman"/>
                <w:color w:val="231F20"/>
                <w:spacing w:val="-4"/>
                <w:w w:val="90"/>
                <w:sz w:val="24"/>
                <w:szCs w:val="24"/>
              </w:rPr>
              <w:t>First</w:t>
            </w:r>
            <w:r w:rsidRPr="00A10C94">
              <w:rPr>
                <w:rFonts w:ascii="Times New Roman" w:hAnsi="Times New Roman" w:cs="Times New Roman"/>
                <w:color w:val="231F20"/>
                <w:spacing w:val="-23"/>
                <w:w w:val="90"/>
                <w:sz w:val="24"/>
                <w:szCs w:val="24"/>
              </w:rPr>
              <w:t xml:space="preserve"> </w:t>
            </w:r>
            <w:r w:rsidRPr="00A10C94">
              <w:rPr>
                <w:rFonts w:ascii="Times New Roman" w:hAnsi="Times New Roman" w:cs="Times New Roman"/>
                <w:color w:val="231F20"/>
                <w:w w:val="90"/>
                <w:sz w:val="24"/>
                <w:szCs w:val="24"/>
              </w:rPr>
              <w:t>Offense</w:t>
            </w:r>
            <w:r w:rsidRPr="00A10C94">
              <w:rPr>
                <w:rFonts w:ascii="Times New Roman" w:hAnsi="Times New Roman" w:cs="Times New Roman"/>
                <w:color w:val="231F20"/>
                <w:spacing w:val="-21"/>
                <w:w w:val="90"/>
                <w:sz w:val="24"/>
                <w:szCs w:val="24"/>
              </w:rPr>
              <w:t xml:space="preserve"> </w:t>
            </w:r>
            <w:r w:rsidRPr="00A10C94">
              <w:rPr>
                <w:rFonts w:ascii="Times New Roman" w:hAnsi="Times New Roman" w:cs="Times New Roman"/>
                <w:color w:val="231F20"/>
                <w:spacing w:val="-4"/>
                <w:w w:val="90"/>
                <w:sz w:val="24"/>
                <w:szCs w:val="24"/>
              </w:rPr>
              <w:t>–Warning;</w:t>
            </w:r>
            <w:r w:rsidRPr="00A10C94">
              <w:rPr>
                <w:rFonts w:ascii="Times New Roman" w:hAnsi="Times New Roman" w:cs="Times New Roman"/>
                <w:color w:val="231F20"/>
                <w:spacing w:val="-22"/>
                <w:w w:val="90"/>
                <w:sz w:val="24"/>
                <w:szCs w:val="24"/>
              </w:rPr>
              <w:t xml:space="preserve"> </w:t>
            </w:r>
            <w:r w:rsidRPr="00A10C94">
              <w:rPr>
                <w:rFonts w:ascii="Times New Roman" w:hAnsi="Times New Roman" w:cs="Times New Roman"/>
                <w:color w:val="231F20"/>
                <w:w w:val="90"/>
                <w:sz w:val="24"/>
                <w:szCs w:val="24"/>
              </w:rPr>
              <w:t>Second</w:t>
            </w:r>
            <w:r w:rsidRPr="00A10C94">
              <w:rPr>
                <w:rFonts w:ascii="Times New Roman" w:hAnsi="Times New Roman" w:cs="Times New Roman"/>
                <w:color w:val="231F20"/>
                <w:spacing w:val="-23"/>
                <w:w w:val="90"/>
                <w:sz w:val="24"/>
                <w:szCs w:val="24"/>
              </w:rPr>
              <w:t xml:space="preserve"> </w:t>
            </w:r>
            <w:r w:rsidRPr="00A10C94">
              <w:rPr>
                <w:rFonts w:ascii="Times New Roman" w:hAnsi="Times New Roman" w:cs="Times New Roman"/>
                <w:color w:val="231F20"/>
                <w:w w:val="90"/>
                <w:sz w:val="24"/>
                <w:szCs w:val="24"/>
              </w:rPr>
              <w:t>Offense</w:t>
            </w:r>
            <w:r w:rsidRPr="00A10C94">
              <w:rPr>
                <w:rFonts w:ascii="Times New Roman" w:hAnsi="Times New Roman" w:cs="Times New Roman"/>
                <w:color w:val="231F20"/>
                <w:spacing w:val="-22"/>
                <w:w w:val="90"/>
                <w:sz w:val="24"/>
                <w:szCs w:val="24"/>
              </w:rPr>
              <w:t xml:space="preserve"> </w:t>
            </w:r>
            <w:r w:rsidRPr="00A10C94">
              <w:rPr>
                <w:rFonts w:ascii="Times New Roman" w:hAnsi="Times New Roman" w:cs="Times New Roman"/>
                <w:color w:val="231F20"/>
                <w:w w:val="90"/>
                <w:sz w:val="24"/>
                <w:szCs w:val="24"/>
              </w:rPr>
              <w:t>–</w:t>
            </w:r>
            <w:r w:rsidRPr="00A10C94">
              <w:rPr>
                <w:rFonts w:ascii="Times New Roman" w:hAnsi="Times New Roman" w:cs="Times New Roman"/>
                <w:color w:val="231F20"/>
                <w:spacing w:val="-22"/>
                <w:w w:val="90"/>
                <w:sz w:val="24"/>
                <w:szCs w:val="24"/>
              </w:rPr>
              <w:t xml:space="preserve"> </w:t>
            </w:r>
            <w:r w:rsidRPr="00A10C94">
              <w:rPr>
                <w:rFonts w:ascii="Times New Roman" w:hAnsi="Times New Roman" w:cs="Times New Roman"/>
                <w:color w:val="231F20"/>
                <w:w w:val="90"/>
                <w:sz w:val="24"/>
                <w:szCs w:val="24"/>
              </w:rPr>
              <w:t>Citation,</w:t>
            </w:r>
            <w:r w:rsidRPr="00A10C94">
              <w:rPr>
                <w:rFonts w:ascii="Times New Roman" w:hAnsi="Times New Roman" w:cs="Times New Roman"/>
                <w:color w:val="231F20"/>
                <w:spacing w:val="-22"/>
                <w:w w:val="90"/>
                <w:sz w:val="24"/>
                <w:szCs w:val="24"/>
              </w:rPr>
              <w:t xml:space="preserve"> </w:t>
            </w:r>
            <w:r w:rsidRPr="00A10C94">
              <w:rPr>
                <w:rFonts w:ascii="Times New Roman" w:hAnsi="Times New Roman" w:cs="Times New Roman"/>
                <w:color w:val="231F20"/>
                <w:w w:val="90"/>
                <w:sz w:val="24"/>
                <w:szCs w:val="24"/>
              </w:rPr>
              <w:t>$250 Fine,</w:t>
            </w:r>
            <w:r w:rsidRPr="00A10C94">
              <w:rPr>
                <w:rFonts w:ascii="Times New Roman" w:hAnsi="Times New Roman" w:cs="Times New Roman"/>
                <w:color w:val="231F20"/>
                <w:spacing w:val="-21"/>
                <w:w w:val="90"/>
                <w:sz w:val="24"/>
                <w:szCs w:val="24"/>
              </w:rPr>
              <w:t xml:space="preserve"> </w:t>
            </w:r>
            <w:r w:rsidRPr="00A10C94">
              <w:rPr>
                <w:rFonts w:ascii="Times New Roman" w:hAnsi="Times New Roman" w:cs="Times New Roman"/>
                <w:color w:val="231F20"/>
                <w:w w:val="90"/>
                <w:sz w:val="24"/>
                <w:szCs w:val="24"/>
              </w:rPr>
              <w:t>and</w:t>
            </w:r>
            <w:r w:rsidRPr="00A10C94">
              <w:rPr>
                <w:rFonts w:ascii="Times New Roman" w:hAnsi="Times New Roman" w:cs="Times New Roman"/>
                <w:color w:val="231F20"/>
                <w:spacing w:val="-21"/>
                <w:w w:val="90"/>
                <w:sz w:val="24"/>
                <w:szCs w:val="24"/>
              </w:rPr>
              <w:t xml:space="preserve"> </w:t>
            </w:r>
            <w:r w:rsidRPr="00A10C94">
              <w:rPr>
                <w:rFonts w:ascii="Times New Roman" w:hAnsi="Times New Roman" w:cs="Times New Roman"/>
                <w:color w:val="231F20"/>
                <w:w w:val="90"/>
                <w:sz w:val="24"/>
                <w:szCs w:val="24"/>
              </w:rPr>
              <w:t>possible</w:t>
            </w:r>
            <w:r w:rsidRPr="00A10C94">
              <w:rPr>
                <w:rFonts w:ascii="Times New Roman" w:hAnsi="Times New Roman" w:cs="Times New Roman"/>
                <w:color w:val="231F20"/>
                <w:spacing w:val="-21"/>
                <w:w w:val="90"/>
                <w:sz w:val="24"/>
                <w:szCs w:val="24"/>
              </w:rPr>
              <w:t xml:space="preserve"> </w:t>
            </w:r>
            <w:r w:rsidRPr="00A10C94">
              <w:rPr>
                <w:rFonts w:ascii="Times New Roman" w:hAnsi="Times New Roman" w:cs="Times New Roman"/>
                <w:color w:val="231F20"/>
                <w:w w:val="90"/>
                <w:sz w:val="24"/>
                <w:szCs w:val="24"/>
              </w:rPr>
              <w:t>assessment;</w:t>
            </w:r>
            <w:r w:rsidRPr="00A10C94">
              <w:rPr>
                <w:rFonts w:ascii="Times New Roman" w:hAnsi="Times New Roman" w:cs="Times New Roman"/>
                <w:color w:val="231F20"/>
                <w:spacing w:val="-21"/>
                <w:w w:val="90"/>
                <w:sz w:val="24"/>
                <w:szCs w:val="24"/>
              </w:rPr>
              <w:t xml:space="preserve"> </w:t>
            </w:r>
            <w:r w:rsidRPr="00A10C94">
              <w:rPr>
                <w:rFonts w:ascii="Times New Roman" w:hAnsi="Times New Roman" w:cs="Times New Roman"/>
                <w:color w:val="231F20"/>
                <w:w w:val="90"/>
                <w:sz w:val="24"/>
                <w:szCs w:val="24"/>
              </w:rPr>
              <w:t>Third</w:t>
            </w:r>
            <w:r w:rsidRPr="00A10C94">
              <w:rPr>
                <w:rFonts w:ascii="Times New Roman" w:hAnsi="Times New Roman" w:cs="Times New Roman"/>
                <w:color w:val="231F20"/>
                <w:spacing w:val="-20"/>
                <w:w w:val="90"/>
                <w:sz w:val="24"/>
                <w:szCs w:val="24"/>
              </w:rPr>
              <w:t xml:space="preserve"> </w:t>
            </w:r>
            <w:r w:rsidRPr="00A10C94">
              <w:rPr>
                <w:rFonts w:ascii="Times New Roman" w:hAnsi="Times New Roman" w:cs="Times New Roman"/>
                <w:color w:val="231F20"/>
                <w:w w:val="90"/>
                <w:sz w:val="24"/>
                <w:szCs w:val="24"/>
              </w:rPr>
              <w:t>Offense</w:t>
            </w:r>
            <w:r w:rsidRPr="00A10C94">
              <w:rPr>
                <w:rFonts w:ascii="Times New Roman" w:hAnsi="Times New Roman" w:cs="Times New Roman"/>
                <w:color w:val="231F20"/>
                <w:spacing w:val="-21"/>
                <w:w w:val="90"/>
                <w:sz w:val="24"/>
                <w:szCs w:val="24"/>
              </w:rPr>
              <w:t xml:space="preserve"> </w:t>
            </w:r>
            <w:r w:rsidRPr="00A10C94">
              <w:rPr>
                <w:rFonts w:ascii="Times New Roman" w:hAnsi="Times New Roman" w:cs="Times New Roman"/>
                <w:color w:val="231F20"/>
                <w:w w:val="90"/>
                <w:sz w:val="24"/>
                <w:szCs w:val="24"/>
              </w:rPr>
              <w:t>–</w:t>
            </w:r>
            <w:r w:rsidRPr="00A10C94">
              <w:rPr>
                <w:rFonts w:ascii="Times New Roman" w:hAnsi="Times New Roman" w:cs="Times New Roman"/>
                <w:color w:val="231F20"/>
                <w:spacing w:val="-21"/>
                <w:w w:val="90"/>
                <w:sz w:val="24"/>
                <w:szCs w:val="24"/>
              </w:rPr>
              <w:t xml:space="preserve"> </w:t>
            </w:r>
            <w:r w:rsidRPr="00A10C94">
              <w:rPr>
                <w:rFonts w:ascii="Times New Roman" w:hAnsi="Times New Roman" w:cs="Times New Roman"/>
                <w:color w:val="231F20"/>
                <w:w w:val="90"/>
                <w:sz w:val="24"/>
                <w:szCs w:val="24"/>
              </w:rPr>
              <w:t>Citation,</w:t>
            </w:r>
          </w:p>
          <w:p w14:paraId="779E7EBC" w14:textId="77777777" w:rsidR="00A10C94" w:rsidRPr="00A10C94" w:rsidRDefault="00A10C94" w:rsidP="00844DAC">
            <w:pPr>
              <w:pStyle w:val="TableParagraph"/>
              <w:spacing w:line="232" w:lineRule="exact"/>
              <w:ind w:left="72"/>
              <w:rPr>
                <w:rFonts w:ascii="Times New Roman" w:hAnsi="Times New Roman" w:cs="Times New Roman"/>
                <w:sz w:val="24"/>
                <w:szCs w:val="24"/>
              </w:rPr>
            </w:pPr>
            <w:r w:rsidRPr="00A10C94">
              <w:rPr>
                <w:rFonts w:ascii="Times New Roman" w:hAnsi="Times New Roman" w:cs="Times New Roman"/>
                <w:color w:val="231F20"/>
                <w:sz w:val="24"/>
                <w:szCs w:val="24"/>
              </w:rPr>
              <w:t>$552 Fine and assessment;</w:t>
            </w:r>
          </w:p>
        </w:tc>
      </w:tr>
      <w:tr w:rsidR="00A10C94" w:rsidRPr="00A10C94" w14:paraId="76AF44CA" w14:textId="77777777" w:rsidTr="00844DAC">
        <w:trPr>
          <w:trHeight w:val="281"/>
        </w:trPr>
        <w:tc>
          <w:tcPr>
            <w:tcW w:w="5215" w:type="dxa"/>
          </w:tcPr>
          <w:p w14:paraId="0475FCE0" w14:textId="77777777" w:rsidR="00A10C94" w:rsidRPr="00A10C94" w:rsidRDefault="00A10C94" w:rsidP="00844DAC">
            <w:pPr>
              <w:pStyle w:val="TableParagraph"/>
              <w:spacing w:line="261" w:lineRule="exact"/>
              <w:ind w:left="72"/>
              <w:rPr>
                <w:rFonts w:ascii="Times New Roman" w:hAnsi="Times New Roman" w:cs="Times New Roman"/>
                <w:sz w:val="24"/>
                <w:szCs w:val="24"/>
              </w:rPr>
            </w:pPr>
            <w:r w:rsidRPr="00A10C94">
              <w:rPr>
                <w:rFonts w:ascii="Times New Roman" w:hAnsi="Times New Roman" w:cs="Times New Roman"/>
                <w:color w:val="231F20"/>
                <w:w w:val="95"/>
                <w:sz w:val="24"/>
                <w:szCs w:val="24"/>
              </w:rPr>
              <w:t>Selling Alcohol without License</w:t>
            </w:r>
          </w:p>
        </w:tc>
        <w:tc>
          <w:tcPr>
            <w:tcW w:w="5215" w:type="dxa"/>
          </w:tcPr>
          <w:p w14:paraId="3D72C2FD" w14:textId="77777777" w:rsidR="00A10C94" w:rsidRPr="00A10C94" w:rsidRDefault="00A10C94" w:rsidP="00844DAC">
            <w:pPr>
              <w:pStyle w:val="TableParagraph"/>
              <w:spacing w:line="261" w:lineRule="exact"/>
              <w:ind w:left="72"/>
              <w:rPr>
                <w:rFonts w:ascii="Times New Roman" w:hAnsi="Times New Roman" w:cs="Times New Roman"/>
                <w:sz w:val="24"/>
                <w:szCs w:val="24"/>
              </w:rPr>
            </w:pPr>
            <w:r w:rsidRPr="00A10C94">
              <w:rPr>
                <w:rFonts w:ascii="Times New Roman" w:hAnsi="Times New Roman" w:cs="Times New Roman"/>
                <w:color w:val="231F20"/>
                <w:sz w:val="24"/>
                <w:szCs w:val="24"/>
              </w:rPr>
              <w:t>$1,636 Fine</w:t>
            </w:r>
          </w:p>
        </w:tc>
      </w:tr>
      <w:tr w:rsidR="00A10C94" w:rsidRPr="00A10C94" w14:paraId="2B1CE369" w14:textId="77777777" w:rsidTr="00844DAC">
        <w:trPr>
          <w:trHeight w:val="281"/>
        </w:trPr>
        <w:tc>
          <w:tcPr>
            <w:tcW w:w="5215" w:type="dxa"/>
          </w:tcPr>
          <w:p w14:paraId="3CEEF444" w14:textId="77777777" w:rsidR="00A10C94" w:rsidRPr="00A10C94" w:rsidRDefault="00A10C94" w:rsidP="00844DAC">
            <w:pPr>
              <w:pStyle w:val="TableParagraph"/>
              <w:spacing w:line="261" w:lineRule="exact"/>
              <w:ind w:left="72"/>
              <w:rPr>
                <w:rFonts w:ascii="Times New Roman" w:hAnsi="Times New Roman" w:cs="Times New Roman"/>
                <w:sz w:val="24"/>
                <w:szCs w:val="24"/>
              </w:rPr>
            </w:pPr>
            <w:r w:rsidRPr="00A10C94">
              <w:rPr>
                <w:rFonts w:ascii="Times New Roman" w:hAnsi="Times New Roman" w:cs="Times New Roman"/>
                <w:color w:val="231F20"/>
                <w:sz w:val="24"/>
                <w:szCs w:val="24"/>
              </w:rPr>
              <w:t>Social Host Ordinance</w:t>
            </w:r>
          </w:p>
        </w:tc>
        <w:tc>
          <w:tcPr>
            <w:tcW w:w="5215" w:type="dxa"/>
          </w:tcPr>
          <w:p w14:paraId="361DAA59" w14:textId="698B05A3" w:rsidR="00A10C94" w:rsidRPr="00A10C94" w:rsidRDefault="007309C6" w:rsidP="00844DAC">
            <w:pPr>
              <w:pStyle w:val="TableParagraph"/>
              <w:spacing w:line="261" w:lineRule="exact"/>
              <w:ind w:left="72"/>
              <w:rPr>
                <w:rFonts w:ascii="Times New Roman" w:hAnsi="Times New Roman" w:cs="Times New Roman"/>
                <w:sz w:val="24"/>
                <w:szCs w:val="24"/>
              </w:rPr>
            </w:pPr>
            <w:r>
              <w:rPr>
                <w:rFonts w:ascii="Times New Roman" w:hAnsi="Times New Roman" w:cs="Times New Roman"/>
                <w:color w:val="231F20"/>
                <w:w w:val="105"/>
                <w:sz w:val="24"/>
                <w:szCs w:val="24"/>
              </w:rPr>
              <w:t>$691</w:t>
            </w:r>
          </w:p>
        </w:tc>
      </w:tr>
      <w:tr w:rsidR="00A10C94" w:rsidRPr="00A10C94" w14:paraId="6B7A9E83" w14:textId="77777777" w:rsidTr="00844DAC">
        <w:trPr>
          <w:trHeight w:val="511"/>
        </w:trPr>
        <w:tc>
          <w:tcPr>
            <w:tcW w:w="5215" w:type="dxa"/>
          </w:tcPr>
          <w:p w14:paraId="0E4D0D23" w14:textId="77777777" w:rsidR="00A10C94" w:rsidRPr="00A10C94" w:rsidRDefault="00A10C94" w:rsidP="00844DAC">
            <w:pPr>
              <w:pStyle w:val="TableParagraph"/>
              <w:spacing w:before="112"/>
              <w:ind w:left="72"/>
              <w:rPr>
                <w:rFonts w:ascii="Times New Roman" w:hAnsi="Times New Roman" w:cs="Times New Roman"/>
                <w:sz w:val="24"/>
                <w:szCs w:val="24"/>
              </w:rPr>
            </w:pPr>
            <w:r w:rsidRPr="00A10C94">
              <w:rPr>
                <w:rFonts w:ascii="Times New Roman" w:hAnsi="Times New Roman" w:cs="Times New Roman"/>
                <w:color w:val="231F20"/>
                <w:spacing w:val="-3"/>
                <w:w w:val="85"/>
                <w:sz w:val="24"/>
                <w:szCs w:val="24"/>
              </w:rPr>
              <w:t xml:space="preserve">First </w:t>
            </w:r>
            <w:r w:rsidRPr="00A10C94">
              <w:rPr>
                <w:rFonts w:ascii="Times New Roman" w:hAnsi="Times New Roman" w:cs="Times New Roman"/>
                <w:color w:val="231F20"/>
                <w:w w:val="85"/>
                <w:sz w:val="24"/>
                <w:szCs w:val="24"/>
              </w:rPr>
              <w:t xml:space="preserve">Offense – Operating Motor </w:t>
            </w:r>
            <w:r w:rsidRPr="00A10C94">
              <w:rPr>
                <w:rFonts w:ascii="Times New Roman" w:hAnsi="Times New Roman" w:cs="Times New Roman"/>
                <w:color w:val="231F20"/>
                <w:spacing w:val="-3"/>
                <w:w w:val="85"/>
                <w:sz w:val="24"/>
                <w:szCs w:val="24"/>
              </w:rPr>
              <w:t xml:space="preserve">Vehicle </w:t>
            </w:r>
            <w:r w:rsidRPr="00A10C94">
              <w:rPr>
                <w:rFonts w:ascii="Times New Roman" w:hAnsi="Times New Roman" w:cs="Times New Roman"/>
                <w:color w:val="231F20"/>
                <w:w w:val="85"/>
                <w:sz w:val="24"/>
                <w:szCs w:val="24"/>
              </w:rPr>
              <w:t>while Intoxicated</w:t>
            </w:r>
          </w:p>
        </w:tc>
        <w:tc>
          <w:tcPr>
            <w:tcW w:w="5215" w:type="dxa"/>
          </w:tcPr>
          <w:p w14:paraId="3CFDB0F6" w14:textId="77777777" w:rsidR="00A10C94" w:rsidRPr="00A10C94" w:rsidRDefault="00A10C94" w:rsidP="00844DAC">
            <w:pPr>
              <w:pStyle w:val="TableParagraph"/>
              <w:spacing w:before="30" w:line="204" w:lineRule="auto"/>
              <w:ind w:left="72" w:right="38"/>
              <w:rPr>
                <w:rFonts w:ascii="Times New Roman" w:hAnsi="Times New Roman" w:cs="Times New Roman"/>
                <w:sz w:val="24"/>
                <w:szCs w:val="24"/>
              </w:rPr>
            </w:pPr>
            <w:r w:rsidRPr="00A10C94">
              <w:rPr>
                <w:rFonts w:ascii="Times New Roman" w:hAnsi="Times New Roman" w:cs="Times New Roman"/>
                <w:color w:val="231F20"/>
                <w:w w:val="95"/>
                <w:sz w:val="24"/>
                <w:szCs w:val="24"/>
              </w:rPr>
              <w:t>$731</w:t>
            </w:r>
            <w:r w:rsidRPr="00A10C94">
              <w:rPr>
                <w:rFonts w:ascii="Times New Roman" w:hAnsi="Times New Roman" w:cs="Times New Roman"/>
                <w:color w:val="231F20"/>
                <w:spacing w:val="-30"/>
                <w:w w:val="95"/>
                <w:sz w:val="24"/>
                <w:szCs w:val="24"/>
              </w:rPr>
              <w:t xml:space="preserve"> </w:t>
            </w:r>
            <w:r w:rsidRPr="00A10C94">
              <w:rPr>
                <w:rFonts w:ascii="Times New Roman" w:hAnsi="Times New Roman" w:cs="Times New Roman"/>
                <w:color w:val="231F20"/>
                <w:w w:val="95"/>
                <w:sz w:val="24"/>
                <w:szCs w:val="24"/>
              </w:rPr>
              <w:t>Fine</w:t>
            </w:r>
            <w:r w:rsidRPr="00A10C94">
              <w:rPr>
                <w:rFonts w:ascii="Times New Roman" w:hAnsi="Times New Roman" w:cs="Times New Roman"/>
                <w:color w:val="231F20"/>
                <w:spacing w:val="-30"/>
                <w:w w:val="95"/>
                <w:sz w:val="24"/>
                <w:szCs w:val="24"/>
              </w:rPr>
              <w:t xml:space="preserve"> </w:t>
            </w:r>
            <w:r w:rsidRPr="00A10C94">
              <w:rPr>
                <w:rFonts w:ascii="Times New Roman" w:hAnsi="Times New Roman" w:cs="Times New Roman"/>
                <w:color w:val="231F20"/>
                <w:w w:val="95"/>
                <w:sz w:val="24"/>
                <w:szCs w:val="24"/>
              </w:rPr>
              <w:t>and</w:t>
            </w:r>
            <w:r w:rsidRPr="00A10C94">
              <w:rPr>
                <w:rFonts w:ascii="Times New Roman" w:hAnsi="Times New Roman" w:cs="Times New Roman"/>
                <w:color w:val="231F20"/>
                <w:spacing w:val="-30"/>
                <w:w w:val="95"/>
                <w:sz w:val="24"/>
                <w:szCs w:val="24"/>
              </w:rPr>
              <w:t xml:space="preserve"> </w:t>
            </w:r>
            <w:proofErr w:type="gramStart"/>
            <w:r w:rsidRPr="00A10C94">
              <w:rPr>
                <w:rFonts w:ascii="Times New Roman" w:hAnsi="Times New Roman" w:cs="Times New Roman"/>
                <w:color w:val="231F20"/>
                <w:w w:val="95"/>
                <w:sz w:val="24"/>
                <w:szCs w:val="24"/>
              </w:rPr>
              <w:t>6</w:t>
            </w:r>
            <w:r w:rsidRPr="00A10C94">
              <w:rPr>
                <w:rFonts w:ascii="Times New Roman" w:hAnsi="Times New Roman" w:cs="Times New Roman"/>
                <w:color w:val="231F20"/>
                <w:spacing w:val="-30"/>
                <w:w w:val="95"/>
                <w:sz w:val="24"/>
                <w:szCs w:val="24"/>
              </w:rPr>
              <w:t xml:space="preserve"> </w:t>
            </w:r>
            <w:r w:rsidRPr="00A10C94">
              <w:rPr>
                <w:rFonts w:ascii="Times New Roman" w:hAnsi="Times New Roman" w:cs="Times New Roman"/>
                <w:color w:val="231F20"/>
                <w:w w:val="95"/>
                <w:sz w:val="24"/>
                <w:szCs w:val="24"/>
              </w:rPr>
              <w:t>month</w:t>
            </w:r>
            <w:proofErr w:type="gramEnd"/>
            <w:r w:rsidRPr="00A10C94">
              <w:rPr>
                <w:rFonts w:ascii="Times New Roman" w:hAnsi="Times New Roman" w:cs="Times New Roman"/>
                <w:color w:val="231F20"/>
                <w:spacing w:val="-29"/>
                <w:w w:val="95"/>
                <w:sz w:val="24"/>
                <w:szCs w:val="24"/>
              </w:rPr>
              <w:t xml:space="preserve"> </w:t>
            </w:r>
            <w:r w:rsidRPr="00A10C94">
              <w:rPr>
                <w:rFonts w:ascii="Times New Roman" w:hAnsi="Times New Roman" w:cs="Times New Roman"/>
                <w:color w:val="231F20"/>
                <w:w w:val="95"/>
                <w:sz w:val="24"/>
                <w:szCs w:val="24"/>
              </w:rPr>
              <w:t>revocation,</w:t>
            </w:r>
            <w:r w:rsidRPr="00A10C94">
              <w:rPr>
                <w:rFonts w:ascii="Times New Roman" w:hAnsi="Times New Roman" w:cs="Times New Roman"/>
                <w:color w:val="231F20"/>
                <w:spacing w:val="-30"/>
                <w:w w:val="95"/>
                <w:sz w:val="24"/>
                <w:szCs w:val="24"/>
              </w:rPr>
              <w:t xml:space="preserve"> </w:t>
            </w:r>
            <w:r w:rsidRPr="00A10C94">
              <w:rPr>
                <w:rFonts w:ascii="Times New Roman" w:hAnsi="Times New Roman" w:cs="Times New Roman"/>
                <w:color w:val="231F20"/>
                <w:w w:val="95"/>
                <w:sz w:val="24"/>
                <w:szCs w:val="24"/>
              </w:rPr>
              <w:t>plus</w:t>
            </w:r>
            <w:r w:rsidRPr="00A10C94">
              <w:rPr>
                <w:rFonts w:ascii="Times New Roman" w:hAnsi="Times New Roman" w:cs="Times New Roman"/>
                <w:color w:val="231F20"/>
                <w:spacing w:val="-30"/>
                <w:w w:val="95"/>
                <w:sz w:val="24"/>
                <w:szCs w:val="24"/>
              </w:rPr>
              <w:t xml:space="preserve"> </w:t>
            </w:r>
            <w:r w:rsidRPr="00A10C94">
              <w:rPr>
                <w:rFonts w:ascii="Times New Roman" w:hAnsi="Times New Roman" w:cs="Times New Roman"/>
                <w:color w:val="231F20"/>
                <w:w w:val="95"/>
                <w:sz w:val="24"/>
                <w:szCs w:val="24"/>
              </w:rPr>
              <w:t>$400</w:t>
            </w:r>
            <w:r w:rsidRPr="00A10C94">
              <w:rPr>
                <w:rFonts w:ascii="Times New Roman" w:hAnsi="Times New Roman" w:cs="Times New Roman"/>
                <w:color w:val="231F20"/>
                <w:spacing w:val="-30"/>
                <w:w w:val="95"/>
                <w:sz w:val="24"/>
                <w:szCs w:val="24"/>
              </w:rPr>
              <w:t xml:space="preserve"> </w:t>
            </w:r>
            <w:r w:rsidRPr="00A10C94">
              <w:rPr>
                <w:rFonts w:ascii="Times New Roman" w:hAnsi="Times New Roman" w:cs="Times New Roman"/>
                <w:color w:val="231F20"/>
                <w:w w:val="95"/>
                <w:sz w:val="24"/>
                <w:szCs w:val="24"/>
              </w:rPr>
              <w:t xml:space="preserve">alcohol </w:t>
            </w:r>
            <w:r w:rsidRPr="00A10C94">
              <w:rPr>
                <w:rFonts w:ascii="Times New Roman" w:hAnsi="Times New Roman" w:cs="Times New Roman"/>
                <w:color w:val="231F20"/>
                <w:sz w:val="24"/>
                <w:szCs w:val="24"/>
              </w:rPr>
              <w:t>assessment</w:t>
            </w:r>
          </w:p>
        </w:tc>
      </w:tr>
      <w:tr w:rsidR="00A10C94" w:rsidRPr="00A10C94" w14:paraId="10544FDC" w14:textId="77777777" w:rsidTr="00844DAC">
        <w:trPr>
          <w:trHeight w:val="370"/>
        </w:trPr>
        <w:tc>
          <w:tcPr>
            <w:tcW w:w="5215" w:type="dxa"/>
          </w:tcPr>
          <w:p w14:paraId="5A1FFCED" w14:textId="77777777" w:rsidR="00A10C94" w:rsidRPr="00A10C94" w:rsidRDefault="00A10C94" w:rsidP="00844DAC">
            <w:pPr>
              <w:pStyle w:val="TableParagraph"/>
              <w:spacing w:before="41"/>
              <w:ind w:left="72"/>
              <w:rPr>
                <w:rFonts w:ascii="Times New Roman" w:hAnsi="Times New Roman" w:cs="Times New Roman"/>
                <w:sz w:val="24"/>
                <w:szCs w:val="24"/>
              </w:rPr>
            </w:pPr>
            <w:r w:rsidRPr="00A10C94">
              <w:rPr>
                <w:rFonts w:ascii="Times New Roman" w:hAnsi="Times New Roman" w:cs="Times New Roman"/>
                <w:color w:val="231F20"/>
                <w:w w:val="95"/>
                <w:sz w:val="24"/>
                <w:szCs w:val="24"/>
              </w:rPr>
              <w:t>Unregistered keg in the City of La Crosse</w:t>
            </w:r>
          </w:p>
        </w:tc>
        <w:tc>
          <w:tcPr>
            <w:tcW w:w="5215" w:type="dxa"/>
          </w:tcPr>
          <w:p w14:paraId="1836FB53" w14:textId="3DC0924B" w:rsidR="00A10C94" w:rsidRPr="00A10C94" w:rsidRDefault="007309C6" w:rsidP="00844DAC">
            <w:pPr>
              <w:pStyle w:val="TableParagraph"/>
              <w:spacing w:before="41"/>
              <w:ind w:left="72"/>
              <w:rPr>
                <w:rFonts w:ascii="Times New Roman" w:hAnsi="Times New Roman" w:cs="Times New Roman"/>
                <w:sz w:val="24"/>
                <w:szCs w:val="24"/>
              </w:rPr>
            </w:pPr>
            <w:r>
              <w:rPr>
                <w:rFonts w:ascii="Times New Roman" w:hAnsi="Times New Roman" w:cs="Times New Roman"/>
                <w:color w:val="231F20"/>
                <w:sz w:val="24"/>
                <w:szCs w:val="24"/>
              </w:rPr>
              <w:t>$250</w:t>
            </w:r>
            <w:r w:rsidR="00A10C94" w:rsidRPr="00A10C94">
              <w:rPr>
                <w:rFonts w:ascii="Times New Roman" w:hAnsi="Times New Roman" w:cs="Times New Roman"/>
                <w:color w:val="231F20"/>
                <w:sz w:val="24"/>
                <w:szCs w:val="24"/>
              </w:rPr>
              <w:t xml:space="preserve"> Fine</w:t>
            </w:r>
            <w:r>
              <w:rPr>
                <w:rFonts w:ascii="Times New Roman" w:hAnsi="Times New Roman" w:cs="Times New Roman"/>
                <w:color w:val="231F20"/>
                <w:sz w:val="24"/>
                <w:szCs w:val="24"/>
              </w:rPr>
              <w:t>-Second Offense $565 Fine</w:t>
            </w:r>
          </w:p>
        </w:tc>
      </w:tr>
    </w:tbl>
    <w:p w14:paraId="5BF5D3E8" w14:textId="77777777" w:rsidR="00CE0209" w:rsidRDefault="00CE0209" w:rsidP="00A30DF3">
      <w:pPr>
        <w:rPr>
          <w:rFonts w:ascii="Times New Roman" w:hAnsi="Times New Roman" w:cs="Times New Roman"/>
          <w:spacing w:val="-4"/>
          <w:w w:val="85"/>
          <w:sz w:val="24"/>
          <w:szCs w:val="24"/>
        </w:rPr>
      </w:pPr>
    </w:p>
    <w:p w14:paraId="0D8860F3" w14:textId="1E090AF3" w:rsidR="00A10C94" w:rsidRPr="00CE0209" w:rsidRDefault="00A10C94" w:rsidP="00A30DF3">
      <w:pPr>
        <w:rPr>
          <w:rFonts w:ascii="Times New Roman" w:eastAsiaTheme="majorEastAsia" w:hAnsi="Times New Roman" w:cs="Times New Roman"/>
          <w:iCs/>
          <w:color w:val="231F20"/>
          <w:sz w:val="24"/>
          <w:szCs w:val="24"/>
        </w:rPr>
      </w:pPr>
      <w:r w:rsidRPr="00CE0209">
        <w:rPr>
          <w:rFonts w:ascii="Times New Roman" w:eastAsiaTheme="majorEastAsia" w:hAnsi="Times New Roman" w:cs="Times New Roman"/>
          <w:iCs/>
          <w:color w:val="231F20"/>
          <w:sz w:val="24"/>
          <w:szCs w:val="24"/>
        </w:rPr>
        <w:t>The Uniform Controlled Substances Act, Chapter 961, of the Wisconsin Statutes regulates controlled substances and details the penalties for violations. An individual convicted for first-time possession of a controlled substance may receive a sentence of up to $5,000 and one year in prison. A person convicted for manufacturing, delivering or possessing a controlled substance with the intent to manufacture or deliver may be imprisoned for up to 30 years and be fined up to $100,000.</w:t>
      </w:r>
    </w:p>
    <w:p w14:paraId="43FBFC54" w14:textId="5CBA1347" w:rsidR="00A10C94" w:rsidRPr="00CE0209" w:rsidRDefault="00A10C94" w:rsidP="00A30DF3">
      <w:pPr>
        <w:rPr>
          <w:rFonts w:ascii="Times New Roman" w:eastAsiaTheme="majorEastAsia" w:hAnsi="Times New Roman" w:cs="Times New Roman"/>
          <w:iCs/>
          <w:color w:val="231F20"/>
          <w:sz w:val="24"/>
          <w:szCs w:val="24"/>
        </w:rPr>
      </w:pPr>
      <w:r w:rsidRPr="00CE0209">
        <w:rPr>
          <w:rFonts w:ascii="Times New Roman" w:eastAsiaTheme="majorEastAsia" w:hAnsi="Times New Roman" w:cs="Times New Roman"/>
          <w:iCs/>
          <w:color w:val="231F20"/>
          <w:sz w:val="24"/>
          <w:szCs w:val="24"/>
        </w:rPr>
        <w:t xml:space="preserve">Federal legal sanctions for other drug violations include imprisonment for up to six (6) years for possession of a small amount including less than 250 grams of marijuana. Possession of more than five (5) grams of cocaine with the intent to deliver may result in the penalty of 10 to 16 years imprisonment. A life sentence may be the result of conviction of possession of a controlled substance that results in bodily injury or death. Other sanctions for possession of a controlled substance include fines up to $250,000, forfeiture of property, confiscation of property, </w:t>
      </w:r>
      <w:r w:rsidRPr="00CE0209">
        <w:rPr>
          <w:rFonts w:ascii="Times New Roman" w:eastAsiaTheme="majorEastAsia" w:hAnsi="Times New Roman" w:cs="Times New Roman"/>
          <w:iCs/>
          <w:color w:val="231F20"/>
          <w:sz w:val="24"/>
          <w:szCs w:val="24"/>
        </w:rPr>
        <w:lastRenderedPageBreak/>
        <w:t>community service, denial of federal benefits including student loans and financial aid, fines, imprisonment, mandatory assessment, suspension of driver’s license, and/or probation. The severity of the disciplinary action depends upon the amount and type of controlled substance, the number of previous offenses, and the site and nature of the criminal activity.</w:t>
      </w:r>
    </w:p>
    <w:p w14:paraId="350C093E" w14:textId="77777777" w:rsidR="00A10C94" w:rsidRPr="00CE0209" w:rsidRDefault="00A10C94" w:rsidP="00A30DF3">
      <w:pPr>
        <w:rPr>
          <w:rFonts w:ascii="Times New Roman" w:eastAsiaTheme="majorEastAsia" w:hAnsi="Times New Roman" w:cs="Times New Roman"/>
          <w:iCs/>
          <w:color w:val="231F20"/>
          <w:sz w:val="24"/>
          <w:szCs w:val="24"/>
        </w:rPr>
      </w:pPr>
      <w:r w:rsidRPr="00CE0209">
        <w:rPr>
          <w:rFonts w:ascii="Times New Roman" w:eastAsiaTheme="majorEastAsia" w:hAnsi="Times New Roman" w:cs="Times New Roman"/>
          <w:iCs/>
          <w:color w:val="231F20"/>
          <w:sz w:val="24"/>
          <w:szCs w:val="24"/>
        </w:rPr>
        <w:t>Drug-Free Workplace Policy Statement</w:t>
      </w:r>
    </w:p>
    <w:p w14:paraId="29CB6A7D" w14:textId="77777777" w:rsidR="00A10C94" w:rsidRPr="00CE0209" w:rsidRDefault="00A10C94" w:rsidP="00A30DF3">
      <w:pPr>
        <w:rPr>
          <w:rFonts w:ascii="Times New Roman" w:eastAsiaTheme="majorEastAsia" w:hAnsi="Times New Roman" w:cs="Times New Roman"/>
          <w:iCs/>
          <w:color w:val="231F20"/>
          <w:sz w:val="24"/>
          <w:szCs w:val="24"/>
        </w:rPr>
      </w:pPr>
      <w:r w:rsidRPr="00CE0209">
        <w:rPr>
          <w:rFonts w:ascii="Times New Roman" w:eastAsiaTheme="majorEastAsia" w:hAnsi="Times New Roman" w:cs="Times New Roman"/>
          <w:iCs/>
          <w:color w:val="231F20"/>
          <w:sz w:val="24"/>
          <w:szCs w:val="24"/>
        </w:rPr>
        <w:t>Viterbo University is committed to maintaining a drug-free workplace in compliance with applicable state and federal laws. The unlawful possession, use, distribution, dispensation, sale or manufacture of controlled substances is prohibited on university premises and at university work sites. Use of alcoholic beverages at university events is prohibited except</w:t>
      </w:r>
      <w:r w:rsidRPr="00A30DF3">
        <w:rPr>
          <w:rFonts w:ascii="Times New Roman" w:hAnsi="Times New Roman" w:cs="Times New Roman"/>
          <w:spacing w:val="-10"/>
          <w:w w:val="85"/>
          <w:sz w:val="24"/>
          <w:szCs w:val="24"/>
        </w:rPr>
        <w:t xml:space="preserve"> </w:t>
      </w:r>
      <w:r w:rsidRPr="00CE0209">
        <w:rPr>
          <w:rFonts w:ascii="Times New Roman" w:eastAsiaTheme="majorEastAsia" w:hAnsi="Times New Roman" w:cs="Times New Roman"/>
          <w:iCs/>
          <w:color w:val="231F20"/>
          <w:sz w:val="24"/>
          <w:szCs w:val="24"/>
        </w:rPr>
        <w:t>when approved by the Director of the Fine Arts Center or the Vice President for Student Affairs as appropriate.</w:t>
      </w:r>
    </w:p>
    <w:p w14:paraId="7BC10484" w14:textId="77777777" w:rsidR="00A10C94" w:rsidRPr="00CE0209" w:rsidRDefault="00A10C94" w:rsidP="00A30DF3">
      <w:pPr>
        <w:rPr>
          <w:rFonts w:ascii="Times New Roman" w:eastAsiaTheme="majorEastAsia" w:hAnsi="Times New Roman" w:cs="Times New Roman"/>
          <w:iCs/>
          <w:color w:val="231F20"/>
          <w:sz w:val="24"/>
          <w:szCs w:val="24"/>
        </w:rPr>
      </w:pPr>
      <w:r w:rsidRPr="00CE0209">
        <w:rPr>
          <w:rFonts w:ascii="Times New Roman" w:eastAsiaTheme="majorEastAsia" w:hAnsi="Times New Roman" w:cs="Times New Roman"/>
          <w:iCs/>
          <w:color w:val="231F20"/>
          <w:sz w:val="24"/>
          <w:szCs w:val="24"/>
        </w:rPr>
        <w:t>Employee violation of this policy may be cause for action including, but not limited to, referral to appropriate agency or agencies for evaluation and to determine the appropriate treatment or rehabilitation, participation in a drug rehabilitation program, separation from university duty, termination of employment, and/or referral for prosecution. Participation in a treatment program will not affect future employment or career advancement, nor will participation protect employees from disciplinary action for substandard job performance. Students who violate this policy will be governed by the university’s Code of Student Conduct and subject to disciplinary action up to and including suspension, expulsion and referral for prosecution.</w:t>
      </w:r>
    </w:p>
    <w:p w14:paraId="36D72441" w14:textId="38883A60" w:rsidR="00A10C94" w:rsidRPr="00CE0209" w:rsidRDefault="00A10C94" w:rsidP="00A30DF3">
      <w:pPr>
        <w:rPr>
          <w:rFonts w:ascii="Times New Roman" w:eastAsiaTheme="majorEastAsia" w:hAnsi="Times New Roman" w:cs="Times New Roman"/>
          <w:iCs/>
          <w:color w:val="231F20"/>
          <w:sz w:val="24"/>
          <w:szCs w:val="24"/>
        </w:rPr>
      </w:pPr>
      <w:r w:rsidRPr="00CE0209">
        <w:rPr>
          <w:rFonts w:ascii="Times New Roman" w:eastAsiaTheme="majorEastAsia" w:hAnsi="Times New Roman" w:cs="Times New Roman"/>
          <w:iCs/>
          <w:color w:val="231F20"/>
          <w:sz w:val="24"/>
          <w:szCs w:val="24"/>
        </w:rPr>
        <w:t>Under the requirements of the Drug Free Workplace Act of 1988, an employee who is convicted of any criminal drug offense must notify his or her supervisor within 5 days. When notified of an employee conviction for an offense occurring in the workplace by an employee working on a federal grant or contract, the university will inform the granting or contracting federal agency within 10 days.</w:t>
      </w:r>
    </w:p>
    <w:p w14:paraId="5D344F50" w14:textId="3AD3931E" w:rsidR="00520AFD" w:rsidRDefault="00520AFD" w:rsidP="00520AFD">
      <w:pPr>
        <w:pStyle w:val="BodyText"/>
        <w:spacing w:before="91" w:line="204" w:lineRule="auto"/>
        <w:ind w:left="0" w:right="116" w:firstLine="0"/>
        <w:rPr>
          <w:rFonts w:ascii="Times New Roman" w:hAnsi="Times New Roman" w:cs="Times New Roman"/>
          <w:color w:val="231F20"/>
          <w:w w:val="95"/>
          <w:sz w:val="24"/>
          <w:szCs w:val="24"/>
        </w:rPr>
      </w:pPr>
    </w:p>
    <w:p w14:paraId="61BFC4AE" w14:textId="77777777" w:rsidR="00520AFD" w:rsidRPr="00A10C94" w:rsidRDefault="00520AFD" w:rsidP="00520AFD">
      <w:pPr>
        <w:pStyle w:val="BodyText"/>
        <w:spacing w:before="91" w:line="204" w:lineRule="auto"/>
        <w:ind w:left="0" w:right="116" w:firstLine="0"/>
        <w:rPr>
          <w:rFonts w:ascii="Times New Roman" w:hAnsi="Times New Roman" w:cs="Times New Roman"/>
          <w:sz w:val="24"/>
          <w:szCs w:val="24"/>
        </w:rPr>
      </w:pPr>
    </w:p>
    <w:p w14:paraId="7696A574" w14:textId="77777777" w:rsidR="00A10C94" w:rsidRPr="004F7B62" w:rsidRDefault="00A10C94" w:rsidP="00A8672D">
      <w:pPr>
        <w:jc w:val="center"/>
        <w:rPr>
          <w:rFonts w:ascii="Times New Roman" w:eastAsiaTheme="majorEastAsia" w:hAnsi="Times New Roman" w:cs="Times New Roman"/>
          <w:iCs/>
          <w:color w:val="231F20"/>
          <w:sz w:val="24"/>
          <w:szCs w:val="24"/>
        </w:rPr>
      </w:pPr>
      <w:r w:rsidRPr="004F7B62">
        <w:rPr>
          <w:rFonts w:ascii="Times New Roman" w:eastAsiaTheme="majorEastAsia" w:hAnsi="Times New Roman" w:cs="Times New Roman"/>
          <w:iCs/>
          <w:color w:val="231F20"/>
          <w:sz w:val="24"/>
          <w:szCs w:val="24"/>
        </w:rPr>
        <w:t>RESOURCES FOR PREVENTION, TREATMENT AND ASSISTANCE</w:t>
      </w:r>
    </w:p>
    <w:p w14:paraId="0C565D29" w14:textId="77777777" w:rsidR="00A10C94" w:rsidRPr="00A10C94" w:rsidRDefault="00A10C94" w:rsidP="00A10C94">
      <w:pPr>
        <w:pStyle w:val="BodyText"/>
        <w:spacing w:before="3"/>
        <w:ind w:left="0" w:firstLine="0"/>
        <w:rPr>
          <w:rFonts w:ascii="Times New Roman" w:hAnsi="Times New Roman" w:cs="Times New Roman"/>
          <w:sz w:val="24"/>
          <w:szCs w:val="24"/>
        </w:rPr>
      </w:pPr>
    </w:p>
    <w:tbl>
      <w:tblPr>
        <w:tblW w:w="0" w:type="auto"/>
        <w:tblInd w:w="14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311"/>
        <w:gridCol w:w="3117"/>
        <w:gridCol w:w="3240"/>
        <w:gridCol w:w="2070"/>
      </w:tblGrid>
      <w:tr w:rsidR="00A10C94" w:rsidRPr="00A10C94" w14:paraId="45E1A8F4" w14:textId="77777777" w:rsidTr="00520AFD">
        <w:trPr>
          <w:trHeight w:val="686"/>
        </w:trPr>
        <w:tc>
          <w:tcPr>
            <w:tcW w:w="2311" w:type="dxa"/>
          </w:tcPr>
          <w:p w14:paraId="6840B7D9" w14:textId="77777777" w:rsidR="00A10C94" w:rsidRPr="00A8672D" w:rsidRDefault="00A10C94" w:rsidP="00A8672D">
            <w:pPr>
              <w:rPr>
                <w:rFonts w:ascii="Times New Roman" w:hAnsi="Times New Roman" w:cs="Times New Roman"/>
                <w:sz w:val="24"/>
                <w:szCs w:val="24"/>
              </w:rPr>
            </w:pPr>
            <w:r w:rsidRPr="00A8672D">
              <w:rPr>
                <w:rFonts w:ascii="Times New Roman" w:hAnsi="Times New Roman" w:cs="Times New Roman"/>
                <w:w w:val="85"/>
                <w:sz w:val="24"/>
                <w:szCs w:val="24"/>
              </w:rPr>
              <w:t xml:space="preserve">Viterbo Counseling </w:t>
            </w:r>
            <w:r w:rsidRPr="00A8672D">
              <w:rPr>
                <w:rFonts w:ascii="Times New Roman" w:hAnsi="Times New Roman" w:cs="Times New Roman"/>
                <w:w w:val="95"/>
                <w:sz w:val="24"/>
                <w:szCs w:val="24"/>
              </w:rPr>
              <w:t>Services</w:t>
            </w:r>
          </w:p>
        </w:tc>
        <w:tc>
          <w:tcPr>
            <w:tcW w:w="3117" w:type="dxa"/>
          </w:tcPr>
          <w:p w14:paraId="15D9E464" w14:textId="77777777" w:rsidR="00A10C94" w:rsidRPr="00A8672D" w:rsidRDefault="007B4205" w:rsidP="00A8672D">
            <w:pPr>
              <w:rPr>
                <w:rFonts w:ascii="Times New Roman" w:hAnsi="Times New Roman" w:cs="Times New Roman"/>
                <w:sz w:val="24"/>
                <w:szCs w:val="24"/>
              </w:rPr>
            </w:pPr>
            <w:hyperlink r:id="rId25">
              <w:r w:rsidR="00A10C94" w:rsidRPr="00A8672D">
                <w:rPr>
                  <w:rFonts w:ascii="Times New Roman" w:hAnsi="Times New Roman" w:cs="Times New Roman"/>
                  <w:color w:val="231F20"/>
                  <w:w w:val="85"/>
                  <w:sz w:val="24"/>
                  <w:szCs w:val="24"/>
                </w:rPr>
                <w:t>www.viterbo.edu/counseling-services</w:t>
              </w:r>
            </w:hyperlink>
          </w:p>
        </w:tc>
        <w:tc>
          <w:tcPr>
            <w:tcW w:w="3240" w:type="dxa"/>
          </w:tcPr>
          <w:p w14:paraId="631B7AA9" w14:textId="4E15A5CB" w:rsidR="00A10C94" w:rsidRPr="00A8672D" w:rsidRDefault="006B0B53" w:rsidP="00A8672D">
            <w:pPr>
              <w:rPr>
                <w:rFonts w:ascii="Times New Roman" w:hAnsi="Times New Roman" w:cs="Times New Roman"/>
                <w:sz w:val="24"/>
                <w:szCs w:val="24"/>
              </w:rPr>
            </w:pPr>
            <w:r>
              <w:rPr>
                <w:rFonts w:ascii="Times New Roman" w:hAnsi="Times New Roman" w:cs="Times New Roman"/>
                <w:color w:val="231F20"/>
                <w:sz w:val="24"/>
                <w:szCs w:val="24"/>
              </w:rPr>
              <w:t>Murphy</w:t>
            </w:r>
            <w:r>
              <w:rPr>
                <w:rFonts w:ascii="Times New Roman" w:hAnsi="Times New Roman" w:cs="Times New Roman"/>
                <w:color w:val="231F20"/>
                <w:w w:val="85"/>
                <w:sz w:val="24"/>
                <w:szCs w:val="24"/>
              </w:rPr>
              <w:t xml:space="preserve"> </w:t>
            </w:r>
            <w:r w:rsidR="00A10C94" w:rsidRPr="00A8672D">
              <w:rPr>
                <w:rFonts w:ascii="Times New Roman" w:hAnsi="Times New Roman" w:cs="Times New Roman"/>
                <w:color w:val="231F20"/>
                <w:w w:val="85"/>
                <w:sz w:val="24"/>
                <w:szCs w:val="24"/>
              </w:rPr>
              <w:t>Center</w:t>
            </w:r>
            <w:r>
              <w:rPr>
                <w:rFonts w:ascii="Times New Roman" w:hAnsi="Times New Roman" w:cs="Times New Roman"/>
                <w:color w:val="231F20"/>
                <w:w w:val="85"/>
                <w:sz w:val="24"/>
                <w:szCs w:val="24"/>
              </w:rPr>
              <w:t xml:space="preserve">, </w:t>
            </w:r>
          </w:p>
        </w:tc>
        <w:tc>
          <w:tcPr>
            <w:tcW w:w="2070" w:type="dxa"/>
          </w:tcPr>
          <w:p w14:paraId="303D9749" w14:textId="77777777" w:rsidR="00A10C94" w:rsidRPr="00A8672D" w:rsidRDefault="00A10C94" w:rsidP="00A8672D">
            <w:pPr>
              <w:rPr>
                <w:rFonts w:ascii="Times New Roman" w:hAnsi="Times New Roman" w:cs="Times New Roman"/>
                <w:sz w:val="24"/>
                <w:szCs w:val="24"/>
              </w:rPr>
            </w:pPr>
            <w:r w:rsidRPr="00A8672D">
              <w:rPr>
                <w:rFonts w:ascii="Times New Roman" w:hAnsi="Times New Roman" w:cs="Times New Roman"/>
                <w:color w:val="231F20"/>
                <w:w w:val="105"/>
                <w:sz w:val="24"/>
                <w:szCs w:val="24"/>
              </w:rPr>
              <w:t>608-796-3808</w:t>
            </w:r>
          </w:p>
        </w:tc>
      </w:tr>
      <w:tr w:rsidR="00A10C94" w:rsidRPr="00A10C94" w14:paraId="06AC9095" w14:textId="77777777" w:rsidTr="00520AFD">
        <w:trPr>
          <w:trHeight w:val="681"/>
        </w:trPr>
        <w:tc>
          <w:tcPr>
            <w:tcW w:w="2311" w:type="dxa"/>
          </w:tcPr>
          <w:p w14:paraId="7D1B85E2" w14:textId="77777777" w:rsidR="00A10C94" w:rsidRPr="00A8672D" w:rsidRDefault="00A10C94" w:rsidP="00A8672D">
            <w:pPr>
              <w:rPr>
                <w:rFonts w:ascii="Times New Roman" w:hAnsi="Times New Roman" w:cs="Times New Roman"/>
                <w:sz w:val="24"/>
                <w:szCs w:val="24"/>
              </w:rPr>
            </w:pPr>
            <w:r w:rsidRPr="00A8672D">
              <w:rPr>
                <w:rFonts w:ascii="Times New Roman" w:hAnsi="Times New Roman" w:cs="Times New Roman"/>
                <w:color w:val="231F20"/>
                <w:w w:val="90"/>
                <w:sz w:val="24"/>
                <w:szCs w:val="24"/>
              </w:rPr>
              <w:t>Viterbo</w:t>
            </w:r>
            <w:r w:rsidRPr="00A8672D">
              <w:rPr>
                <w:rFonts w:ascii="Times New Roman" w:hAnsi="Times New Roman" w:cs="Times New Roman"/>
                <w:color w:val="231F20"/>
                <w:spacing w:val="-28"/>
                <w:w w:val="90"/>
                <w:sz w:val="24"/>
                <w:szCs w:val="24"/>
              </w:rPr>
              <w:t xml:space="preserve"> </w:t>
            </w:r>
            <w:r w:rsidRPr="00A8672D">
              <w:rPr>
                <w:rFonts w:ascii="Times New Roman" w:hAnsi="Times New Roman" w:cs="Times New Roman"/>
                <w:color w:val="231F20"/>
                <w:w w:val="90"/>
                <w:sz w:val="24"/>
                <w:szCs w:val="24"/>
              </w:rPr>
              <w:t>Health</w:t>
            </w:r>
            <w:r w:rsidRPr="00A8672D">
              <w:rPr>
                <w:rFonts w:ascii="Times New Roman" w:hAnsi="Times New Roman" w:cs="Times New Roman"/>
                <w:color w:val="231F20"/>
                <w:spacing w:val="-27"/>
                <w:w w:val="90"/>
                <w:sz w:val="24"/>
                <w:szCs w:val="24"/>
              </w:rPr>
              <w:t xml:space="preserve"> </w:t>
            </w:r>
            <w:r w:rsidRPr="00A8672D">
              <w:rPr>
                <w:rFonts w:ascii="Times New Roman" w:hAnsi="Times New Roman" w:cs="Times New Roman"/>
                <w:color w:val="231F20"/>
                <w:w w:val="90"/>
                <w:sz w:val="24"/>
                <w:szCs w:val="24"/>
              </w:rPr>
              <w:t>Services</w:t>
            </w:r>
          </w:p>
        </w:tc>
        <w:tc>
          <w:tcPr>
            <w:tcW w:w="3117" w:type="dxa"/>
          </w:tcPr>
          <w:p w14:paraId="23EC28DD" w14:textId="77777777" w:rsidR="00A10C94" w:rsidRPr="00A8672D" w:rsidRDefault="007B4205" w:rsidP="00A8672D">
            <w:pPr>
              <w:rPr>
                <w:rFonts w:ascii="Times New Roman" w:hAnsi="Times New Roman" w:cs="Times New Roman"/>
                <w:sz w:val="24"/>
                <w:szCs w:val="24"/>
              </w:rPr>
            </w:pPr>
            <w:hyperlink r:id="rId26">
              <w:r w:rsidR="00A10C94" w:rsidRPr="00A8672D">
                <w:rPr>
                  <w:rFonts w:ascii="Times New Roman" w:hAnsi="Times New Roman" w:cs="Times New Roman"/>
                  <w:color w:val="231F20"/>
                  <w:w w:val="95"/>
                  <w:sz w:val="24"/>
                  <w:szCs w:val="24"/>
                </w:rPr>
                <w:t>www.viterbo.edu/health-services</w:t>
              </w:r>
            </w:hyperlink>
          </w:p>
        </w:tc>
        <w:tc>
          <w:tcPr>
            <w:tcW w:w="3240" w:type="dxa"/>
          </w:tcPr>
          <w:p w14:paraId="35E86035" w14:textId="60FEC6CF" w:rsidR="00A10C94" w:rsidRPr="00A8672D" w:rsidRDefault="006B0B53" w:rsidP="00A8672D">
            <w:pPr>
              <w:rPr>
                <w:rFonts w:ascii="Times New Roman" w:hAnsi="Times New Roman" w:cs="Times New Roman"/>
                <w:sz w:val="24"/>
                <w:szCs w:val="24"/>
              </w:rPr>
            </w:pPr>
            <w:r>
              <w:rPr>
                <w:rFonts w:ascii="Times New Roman" w:hAnsi="Times New Roman" w:cs="Times New Roman"/>
                <w:color w:val="231F20"/>
                <w:sz w:val="24"/>
                <w:szCs w:val="24"/>
              </w:rPr>
              <w:t xml:space="preserve">Murphy </w:t>
            </w:r>
            <w:r w:rsidR="00A10C94" w:rsidRPr="00A8672D">
              <w:rPr>
                <w:rFonts w:ascii="Times New Roman" w:hAnsi="Times New Roman" w:cs="Times New Roman"/>
                <w:color w:val="231F20"/>
                <w:w w:val="85"/>
                <w:sz w:val="24"/>
                <w:szCs w:val="24"/>
              </w:rPr>
              <w:t>Center</w:t>
            </w:r>
          </w:p>
        </w:tc>
        <w:tc>
          <w:tcPr>
            <w:tcW w:w="2070" w:type="dxa"/>
          </w:tcPr>
          <w:p w14:paraId="2EBF9464" w14:textId="77777777" w:rsidR="00A10C94" w:rsidRPr="00A8672D" w:rsidRDefault="00A10C94" w:rsidP="00A8672D">
            <w:pPr>
              <w:rPr>
                <w:rFonts w:ascii="Times New Roman" w:hAnsi="Times New Roman" w:cs="Times New Roman"/>
                <w:sz w:val="24"/>
                <w:szCs w:val="24"/>
              </w:rPr>
            </w:pPr>
            <w:r w:rsidRPr="00A8672D">
              <w:rPr>
                <w:rFonts w:ascii="Times New Roman" w:hAnsi="Times New Roman" w:cs="Times New Roman"/>
                <w:color w:val="231F20"/>
                <w:w w:val="105"/>
                <w:sz w:val="24"/>
                <w:szCs w:val="24"/>
              </w:rPr>
              <w:t>608-796-3806</w:t>
            </w:r>
          </w:p>
        </w:tc>
      </w:tr>
      <w:tr w:rsidR="00A10C94" w:rsidRPr="00A10C94" w14:paraId="5121E6D2" w14:textId="77777777" w:rsidTr="00520AFD">
        <w:trPr>
          <w:trHeight w:val="703"/>
        </w:trPr>
        <w:tc>
          <w:tcPr>
            <w:tcW w:w="2311" w:type="dxa"/>
          </w:tcPr>
          <w:p w14:paraId="253345D9" w14:textId="77777777" w:rsidR="00A10C94" w:rsidRPr="00A8672D" w:rsidRDefault="00A10C94" w:rsidP="00A8672D">
            <w:pPr>
              <w:rPr>
                <w:rFonts w:ascii="Times New Roman" w:hAnsi="Times New Roman" w:cs="Times New Roman"/>
                <w:sz w:val="24"/>
                <w:szCs w:val="24"/>
              </w:rPr>
            </w:pPr>
          </w:p>
          <w:p w14:paraId="3B0B65A2" w14:textId="77777777" w:rsidR="00A10C94" w:rsidRPr="00A8672D" w:rsidRDefault="00A10C94" w:rsidP="00A8672D">
            <w:pPr>
              <w:rPr>
                <w:rFonts w:ascii="Times New Roman" w:hAnsi="Times New Roman" w:cs="Times New Roman"/>
                <w:sz w:val="24"/>
                <w:szCs w:val="24"/>
              </w:rPr>
            </w:pPr>
            <w:r w:rsidRPr="00A8672D">
              <w:rPr>
                <w:rFonts w:ascii="Times New Roman" w:hAnsi="Times New Roman" w:cs="Times New Roman"/>
                <w:color w:val="231F20"/>
                <w:sz w:val="24"/>
                <w:szCs w:val="24"/>
              </w:rPr>
              <w:t>24/7 Crisis Line</w:t>
            </w:r>
          </w:p>
        </w:tc>
        <w:tc>
          <w:tcPr>
            <w:tcW w:w="3117" w:type="dxa"/>
          </w:tcPr>
          <w:p w14:paraId="3F46BC7C" w14:textId="77777777" w:rsidR="00A10C94" w:rsidRPr="00A8672D" w:rsidRDefault="00A10C94" w:rsidP="00A8672D">
            <w:pPr>
              <w:rPr>
                <w:rFonts w:ascii="Times New Roman" w:hAnsi="Times New Roman" w:cs="Times New Roman"/>
                <w:sz w:val="24"/>
                <w:szCs w:val="24"/>
              </w:rPr>
            </w:pPr>
          </w:p>
          <w:p w14:paraId="17B9C993" w14:textId="77777777" w:rsidR="00A10C94" w:rsidRPr="00A8672D" w:rsidRDefault="007B4205" w:rsidP="00A8672D">
            <w:pPr>
              <w:rPr>
                <w:rFonts w:ascii="Times New Roman" w:hAnsi="Times New Roman" w:cs="Times New Roman"/>
                <w:sz w:val="24"/>
                <w:szCs w:val="24"/>
              </w:rPr>
            </w:pPr>
            <w:hyperlink r:id="rId27">
              <w:r w:rsidR="00A10C94" w:rsidRPr="00A8672D">
                <w:rPr>
                  <w:rFonts w:ascii="Times New Roman" w:hAnsi="Times New Roman" w:cs="Times New Roman"/>
                  <w:color w:val="231F20"/>
                  <w:w w:val="85"/>
                  <w:sz w:val="24"/>
                  <w:szCs w:val="24"/>
                </w:rPr>
                <w:t>http://www.greatrivers211.org/home</w:t>
              </w:r>
            </w:hyperlink>
          </w:p>
        </w:tc>
        <w:tc>
          <w:tcPr>
            <w:tcW w:w="3240" w:type="dxa"/>
          </w:tcPr>
          <w:p w14:paraId="4D76CECA" w14:textId="77777777" w:rsidR="00A10C94" w:rsidRPr="00A8672D" w:rsidRDefault="00A10C94" w:rsidP="00A8672D">
            <w:pPr>
              <w:rPr>
                <w:rFonts w:ascii="Times New Roman" w:hAnsi="Times New Roman" w:cs="Times New Roman"/>
                <w:sz w:val="24"/>
                <w:szCs w:val="24"/>
              </w:rPr>
            </w:pPr>
          </w:p>
          <w:p w14:paraId="61E7F2AC" w14:textId="77777777" w:rsidR="00A10C94" w:rsidRPr="00A8672D" w:rsidRDefault="00A10C94" w:rsidP="00A8672D">
            <w:pPr>
              <w:rPr>
                <w:rFonts w:ascii="Times New Roman" w:hAnsi="Times New Roman" w:cs="Times New Roman"/>
                <w:sz w:val="24"/>
                <w:szCs w:val="24"/>
              </w:rPr>
            </w:pPr>
            <w:r w:rsidRPr="00A8672D">
              <w:rPr>
                <w:rFonts w:ascii="Times New Roman" w:hAnsi="Times New Roman" w:cs="Times New Roman"/>
                <w:color w:val="231F20"/>
                <w:sz w:val="24"/>
                <w:szCs w:val="24"/>
              </w:rPr>
              <w:t>Text “Hello” 741-741</w:t>
            </w:r>
          </w:p>
        </w:tc>
        <w:tc>
          <w:tcPr>
            <w:tcW w:w="2070" w:type="dxa"/>
          </w:tcPr>
          <w:p w14:paraId="1A55A1C7" w14:textId="77777777" w:rsidR="00A10C94" w:rsidRPr="00A8672D" w:rsidRDefault="00A10C94" w:rsidP="00A8672D">
            <w:pPr>
              <w:rPr>
                <w:rFonts w:ascii="Times New Roman" w:hAnsi="Times New Roman" w:cs="Times New Roman"/>
                <w:sz w:val="24"/>
                <w:szCs w:val="24"/>
              </w:rPr>
            </w:pPr>
            <w:r w:rsidRPr="00A8672D">
              <w:rPr>
                <w:rFonts w:ascii="Times New Roman" w:hAnsi="Times New Roman" w:cs="Times New Roman"/>
                <w:color w:val="231F20"/>
                <w:sz w:val="24"/>
                <w:szCs w:val="24"/>
              </w:rPr>
              <w:t>Dial 211 or</w:t>
            </w:r>
          </w:p>
          <w:p w14:paraId="622C1B58" w14:textId="77777777" w:rsidR="00A10C94" w:rsidRPr="00A8672D" w:rsidRDefault="00A10C94" w:rsidP="00A8672D">
            <w:pPr>
              <w:rPr>
                <w:rFonts w:ascii="Times New Roman" w:hAnsi="Times New Roman" w:cs="Times New Roman"/>
                <w:sz w:val="24"/>
                <w:szCs w:val="24"/>
              </w:rPr>
            </w:pPr>
            <w:r w:rsidRPr="00A8672D">
              <w:rPr>
                <w:rFonts w:ascii="Times New Roman" w:hAnsi="Times New Roman" w:cs="Times New Roman"/>
                <w:color w:val="231F20"/>
                <w:w w:val="105"/>
                <w:sz w:val="24"/>
                <w:szCs w:val="24"/>
              </w:rPr>
              <w:t>800-362-8255</w:t>
            </w:r>
          </w:p>
        </w:tc>
      </w:tr>
      <w:tr w:rsidR="00A10C94" w:rsidRPr="00A10C94" w14:paraId="234E9026" w14:textId="77777777" w:rsidTr="00520AFD">
        <w:trPr>
          <w:trHeight w:val="526"/>
        </w:trPr>
        <w:tc>
          <w:tcPr>
            <w:tcW w:w="2311" w:type="dxa"/>
          </w:tcPr>
          <w:p w14:paraId="1CA0D6B1" w14:textId="12FC7D59" w:rsidR="00A10C94" w:rsidRPr="00A8672D" w:rsidRDefault="00A10C94" w:rsidP="00A8672D">
            <w:pPr>
              <w:rPr>
                <w:rFonts w:ascii="Times New Roman" w:hAnsi="Times New Roman" w:cs="Times New Roman"/>
                <w:sz w:val="24"/>
                <w:szCs w:val="24"/>
              </w:rPr>
            </w:pPr>
            <w:r w:rsidRPr="00A8672D">
              <w:rPr>
                <w:rFonts w:ascii="Times New Roman" w:hAnsi="Times New Roman" w:cs="Times New Roman"/>
                <w:color w:val="231F20"/>
                <w:w w:val="90"/>
                <w:sz w:val="24"/>
                <w:szCs w:val="24"/>
              </w:rPr>
              <w:t xml:space="preserve">Coulee Council on </w:t>
            </w:r>
            <w:r w:rsidR="00520AFD" w:rsidRPr="00A8672D">
              <w:rPr>
                <w:rFonts w:ascii="Times New Roman" w:hAnsi="Times New Roman" w:cs="Times New Roman"/>
                <w:color w:val="231F20"/>
                <w:w w:val="90"/>
                <w:sz w:val="24"/>
                <w:szCs w:val="24"/>
              </w:rPr>
              <w:t>A</w:t>
            </w:r>
            <w:r w:rsidRPr="00A8672D">
              <w:rPr>
                <w:rFonts w:ascii="Times New Roman" w:hAnsi="Times New Roman" w:cs="Times New Roman"/>
                <w:color w:val="231F20"/>
                <w:w w:val="95"/>
                <w:sz w:val="24"/>
                <w:szCs w:val="24"/>
              </w:rPr>
              <w:t>ddiction</w:t>
            </w:r>
          </w:p>
        </w:tc>
        <w:tc>
          <w:tcPr>
            <w:tcW w:w="3117" w:type="dxa"/>
          </w:tcPr>
          <w:p w14:paraId="6158F3F4" w14:textId="77777777" w:rsidR="00A10C94" w:rsidRPr="00A8672D" w:rsidRDefault="007B4205" w:rsidP="00A8672D">
            <w:pPr>
              <w:rPr>
                <w:rFonts w:ascii="Times New Roman" w:hAnsi="Times New Roman" w:cs="Times New Roman"/>
                <w:sz w:val="24"/>
                <w:szCs w:val="24"/>
              </w:rPr>
            </w:pPr>
            <w:hyperlink r:id="rId28">
              <w:r w:rsidR="00A10C94" w:rsidRPr="00A8672D">
                <w:rPr>
                  <w:rFonts w:ascii="Times New Roman" w:hAnsi="Times New Roman" w:cs="Times New Roman"/>
                  <w:color w:val="231F20"/>
                  <w:w w:val="95"/>
                  <w:sz w:val="24"/>
                  <w:szCs w:val="24"/>
                </w:rPr>
                <w:t>www.couleecouncil.org</w:t>
              </w:r>
            </w:hyperlink>
          </w:p>
        </w:tc>
        <w:tc>
          <w:tcPr>
            <w:tcW w:w="3240" w:type="dxa"/>
          </w:tcPr>
          <w:p w14:paraId="2C93C590" w14:textId="77777777" w:rsidR="00A10C94" w:rsidRPr="00A8672D" w:rsidRDefault="00A10C94" w:rsidP="00A8672D">
            <w:pPr>
              <w:rPr>
                <w:rFonts w:ascii="Times New Roman" w:hAnsi="Times New Roman" w:cs="Times New Roman"/>
                <w:sz w:val="24"/>
                <w:szCs w:val="24"/>
              </w:rPr>
            </w:pPr>
            <w:r w:rsidRPr="00A8672D">
              <w:rPr>
                <w:rFonts w:ascii="Times New Roman" w:hAnsi="Times New Roman" w:cs="Times New Roman"/>
                <w:color w:val="231F20"/>
                <w:sz w:val="24"/>
                <w:szCs w:val="24"/>
              </w:rPr>
              <w:t xml:space="preserve">933 </w:t>
            </w:r>
            <w:r w:rsidRPr="00A8672D">
              <w:rPr>
                <w:rFonts w:ascii="Times New Roman" w:hAnsi="Times New Roman" w:cs="Times New Roman"/>
                <w:color w:val="231F20"/>
                <w:spacing w:val="-3"/>
                <w:sz w:val="24"/>
                <w:szCs w:val="24"/>
              </w:rPr>
              <w:t xml:space="preserve">Ferry </w:t>
            </w:r>
            <w:r w:rsidRPr="00A8672D">
              <w:rPr>
                <w:rFonts w:ascii="Times New Roman" w:hAnsi="Times New Roman" w:cs="Times New Roman"/>
                <w:color w:val="231F20"/>
                <w:sz w:val="24"/>
                <w:szCs w:val="24"/>
              </w:rPr>
              <w:t>St., La Crosse</w:t>
            </w:r>
          </w:p>
        </w:tc>
        <w:tc>
          <w:tcPr>
            <w:tcW w:w="2070" w:type="dxa"/>
          </w:tcPr>
          <w:p w14:paraId="3C0EEAB2" w14:textId="77777777" w:rsidR="00A10C94" w:rsidRPr="00A8672D" w:rsidRDefault="00A10C94" w:rsidP="00A8672D">
            <w:pPr>
              <w:rPr>
                <w:rFonts w:ascii="Times New Roman" w:hAnsi="Times New Roman" w:cs="Times New Roman"/>
                <w:sz w:val="24"/>
                <w:szCs w:val="24"/>
              </w:rPr>
            </w:pPr>
            <w:r w:rsidRPr="00A8672D">
              <w:rPr>
                <w:rFonts w:ascii="Times New Roman" w:hAnsi="Times New Roman" w:cs="Times New Roman"/>
                <w:color w:val="231F20"/>
                <w:w w:val="105"/>
                <w:sz w:val="24"/>
                <w:szCs w:val="24"/>
              </w:rPr>
              <w:t>608-784-4177</w:t>
            </w:r>
          </w:p>
        </w:tc>
      </w:tr>
      <w:tr w:rsidR="00A10C94" w:rsidRPr="00A10C94" w14:paraId="4D401525" w14:textId="77777777" w:rsidTr="00520AFD">
        <w:trPr>
          <w:trHeight w:val="718"/>
        </w:trPr>
        <w:tc>
          <w:tcPr>
            <w:tcW w:w="2311" w:type="dxa"/>
          </w:tcPr>
          <w:p w14:paraId="56922801" w14:textId="1593658C" w:rsidR="00A10C94" w:rsidRPr="00A8672D" w:rsidRDefault="00A10C94" w:rsidP="00A8672D">
            <w:pPr>
              <w:rPr>
                <w:rFonts w:ascii="Times New Roman" w:hAnsi="Times New Roman" w:cs="Times New Roman"/>
                <w:sz w:val="24"/>
                <w:szCs w:val="24"/>
              </w:rPr>
            </w:pPr>
            <w:r w:rsidRPr="00A8672D">
              <w:rPr>
                <w:rFonts w:ascii="Times New Roman" w:hAnsi="Times New Roman" w:cs="Times New Roman"/>
                <w:color w:val="231F20"/>
                <w:sz w:val="24"/>
                <w:szCs w:val="24"/>
              </w:rPr>
              <w:t>Driftless</w:t>
            </w:r>
            <w:r w:rsidR="00520AFD" w:rsidRPr="00A8672D">
              <w:rPr>
                <w:rFonts w:ascii="Times New Roman" w:hAnsi="Times New Roman" w:cs="Times New Roman"/>
                <w:color w:val="231F20"/>
                <w:sz w:val="24"/>
                <w:szCs w:val="24"/>
              </w:rPr>
              <w:t xml:space="preserve"> </w:t>
            </w:r>
            <w:r w:rsidRPr="00A8672D">
              <w:rPr>
                <w:rFonts w:ascii="Times New Roman" w:hAnsi="Times New Roman" w:cs="Times New Roman"/>
                <w:color w:val="231F20"/>
                <w:w w:val="90"/>
                <w:sz w:val="24"/>
                <w:szCs w:val="24"/>
              </w:rPr>
              <w:t>Recovery Services</w:t>
            </w:r>
          </w:p>
        </w:tc>
        <w:tc>
          <w:tcPr>
            <w:tcW w:w="3117" w:type="dxa"/>
          </w:tcPr>
          <w:p w14:paraId="4015A2CD" w14:textId="77777777" w:rsidR="00A10C94" w:rsidRPr="00A8672D" w:rsidRDefault="007B4205" w:rsidP="00A8672D">
            <w:pPr>
              <w:rPr>
                <w:rFonts w:ascii="Times New Roman" w:hAnsi="Times New Roman" w:cs="Times New Roman"/>
                <w:sz w:val="24"/>
                <w:szCs w:val="24"/>
              </w:rPr>
            </w:pPr>
            <w:hyperlink r:id="rId29">
              <w:r w:rsidR="00A10C94" w:rsidRPr="00A8672D">
                <w:rPr>
                  <w:rFonts w:ascii="Times New Roman" w:hAnsi="Times New Roman" w:cs="Times New Roman"/>
                  <w:color w:val="231F20"/>
                  <w:w w:val="95"/>
                  <w:sz w:val="24"/>
                  <w:szCs w:val="24"/>
                </w:rPr>
                <w:t>www.driftlessrecovery.com</w:t>
              </w:r>
            </w:hyperlink>
          </w:p>
        </w:tc>
        <w:tc>
          <w:tcPr>
            <w:tcW w:w="3240" w:type="dxa"/>
          </w:tcPr>
          <w:p w14:paraId="4B501AC5" w14:textId="77777777" w:rsidR="00520AFD" w:rsidRPr="00A8672D" w:rsidRDefault="00A10C94" w:rsidP="00A8672D">
            <w:pPr>
              <w:rPr>
                <w:rFonts w:ascii="Times New Roman" w:hAnsi="Times New Roman" w:cs="Times New Roman"/>
                <w:color w:val="231F20"/>
                <w:sz w:val="24"/>
                <w:szCs w:val="24"/>
              </w:rPr>
            </w:pPr>
            <w:r w:rsidRPr="00A8672D">
              <w:rPr>
                <w:rFonts w:ascii="Times New Roman" w:hAnsi="Times New Roman" w:cs="Times New Roman"/>
                <w:color w:val="231F20"/>
                <w:sz w:val="24"/>
                <w:szCs w:val="24"/>
              </w:rPr>
              <w:t>441 Main St.,</w:t>
            </w:r>
            <w:r w:rsidR="00520AFD" w:rsidRPr="00A8672D">
              <w:rPr>
                <w:rFonts w:ascii="Times New Roman" w:hAnsi="Times New Roman" w:cs="Times New Roman"/>
                <w:color w:val="231F20"/>
                <w:sz w:val="24"/>
                <w:szCs w:val="24"/>
              </w:rPr>
              <w:t xml:space="preserve"> </w:t>
            </w:r>
            <w:r w:rsidRPr="00A8672D">
              <w:rPr>
                <w:rFonts w:ascii="Times New Roman" w:hAnsi="Times New Roman" w:cs="Times New Roman"/>
                <w:color w:val="231F20"/>
                <w:sz w:val="24"/>
                <w:szCs w:val="24"/>
              </w:rPr>
              <w:t>Suite 301</w:t>
            </w:r>
          </w:p>
          <w:p w14:paraId="1ABBB8E4" w14:textId="3DC1B52B" w:rsidR="00A10C94" w:rsidRPr="00A8672D" w:rsidRDefault="00A10C94" w:rsidP="00A8672D">
            <w:pPr>
              <w:rPr>
                <w:rFonts w:ascii="Times New Roman" w:hAnsi="Times New Roman" w:cs="Times New Roman"/>
                <w:sz w:val="24"/>
                <w:szCs w:val="24"/>
              </w:rPr>
            </w:pPr>
            <w:r w:rsidRPr="00A8672D">
              <w:rPr>
                <w:rFonts w:ascii="Times New Roman" w:hAnsi="Times New Roman" w:cs="Times New Roman"/>
                <w:color w:val="231F20"/>
                <w:sz w:val="24"/>
                <w:szCs w:val="24"/>
              </w:rPr>
              <w:t xml:space="preserve"> La Crosse</w:t>
            </w:r>
          </w:p>
        </w:tc>
        <w:tc>
          <w:tcPr>
            <w:tcW w:w="2070" w:type="dxa"/>
          </w:tcPr>
          <w:p w14:paraId="2EB0BC99" w14:textId="77777777" w:rsidR="00A10C94" w:rsidRPr="00A8672D" w:rsidRDefault="00A10C94" w:rsidP="00A8672D">
            <w:pPr>
              <w:rPr>
                <w:rFonts w:ascii="Times New Roman" w:hAnsi="Times New Roman" w:cs="Times New Roman"/>
                <w:sz w:val="24"/>
                <w:szCs w:val="24"/>
              </w:rPr>
            </w:pPr>
            <w:r w:rsidRPr="00A8672D">
              <w:rPr>
                <w:rFonts w:ascii="Times New Roman" w:hAnsi="Times New Roman" w:cs="Times New Roman"/>
                <w:color w:val="231F20"/>
                <w:w w:val="105"/>
                <w:sz w:val="24"/>
                <w:szCs w:val="24"/>
              </w:rPr>
              <w:t>608-519-5906</w:t>
            </w:r>
          </w:p>
        </w:tc>
      </w:tr>
      <w:tr w:rsidR="00A10C94" w:rsidRPr="00A10C94" w14:paraId="108942D7" w14:textId="77777777" w:rsidTr="00520AFD">
        <w:trPr>
          <w:trHeight w:val="640"/>
        </w:trPr>
        <w:tc>
          <w:tcPr>
            <w:tcW w:w="2311" w:type="dxa"/>
          </w:tcPr>
          <w:p w14:paraId="2E7804EF" w14:textId="675E1FC3" w:rsidR="00A10C94" w:rsidRPr="00A8672D" w:rsidRDefault="00A10C94" w:rsidP="00A8672D">
            <w:pPr>
              <w:rPr>
                <w:rFonts w:ascii="Times New Roman" w:hAnsi="Times New Roman" w:cs="Times New Roman"/>
                <w:sz w:val="24"/>
                <w:szCs w:val="24"/>
              </w:rPr>
            </w:pPr>
            <w:r w:rsidRPr="00A8672D">
              <w:rPr>
                <w:rFonts w:ascii="Times New Roman" w:hAnsi="Times New Roman" w:cs="Times New Roman"/>
                <w:color w:val="231F20"/>
                <w:w w:val="85"/>
                <w:sz w:val="24"/>
                <w:szCs w:val="24"/>
              </w:rPr>
              <w:t xml:space="preserve">Gundersen </w:t>
            </w:r>
            <w:r w:rsidR="00520AFD" w:rsidRPr="00A8672D">
              <w:rPr>
                <w:rFonts w:ascii="Times New Roman" w:hAnsi="Times New Roman" w:cs="Times New Roman"/>
                <w:color w:val="231F20"/>
                <w:w w:val="85"/>
                <w:sz w:val="24"/>
                <w:szCs w:val="24"/>
              </w:rPr>
              <w:t>B</w:t>
            </w:r>
            <w:r w:rsidRPr="00A8672D">
              <w:rPr>
                <w:rFonts w:ascii="Times New Roman" w:hAnsi="Times New Roman" w:cs="Times New Roman"/>
                <w:color w:val="231F20"/>
                <w:w w:val="85"/>
                <w:sz w:val="24"/>
                <w:szCs w:val="24"/>
              </w:rPr>
              <w:t xml:space="preserve">ehavioral </w:t>
            </w:r>
            <w:r w:rsidRPr="00A8672D">
              <w:rPr>
                <w:rFonts w:ascii="Times New Roman" w:hAnsi="Times New Roman" w:cs="Times New Roman"/>
                <w:color w:val="231F20"/>
                <w:w w:val="95"/>
                <w:sz w:val="24"/>
                <w:szCs w:val="24"/>
              </w:rPr>
              <w:t>Health</w:t>
            </w:r>
          </w:p>
        </w:tc>
        <w:tc>
          <w:tcPr>
            <w:tcW w:w="3117" w:type="dxa"/>
          </w:tcPr>
          <w:p w14:paraId="4D620C28" w14:textId="77777777" w:rsidR="00A10C94" w:rsidRPr="00A8672D" w:rsidRDefault="007B4205" w:rsidP="00A8672D">
            <w:pPr>
              <w:rPr>
                <w:rFonts w:ascii="Times New Roman" w:hAnsi="Times New Roman" w:cs="Times New Roman"/>
                <w:sz w:val="24"/>
                <w:szCs w:val="24"/>
              </w:rPr>
            </w:pPr>
            <w:hyperlink r:id="rId30">
              <w:r w:rsidR="00A10C94" w:rsidRPr="00A8672D">
                <w:rPr>
                  <w:rFonts w:ascii="Times New Roman" w:hAnsi="Times New Roman" w:cs="Times New Roman"/>
                  <w:color w:val="231F20"/>
                  <w:w w:val="80"/>
                  <w:sz w:val="24"/>
                  <w:szCs w:val="24"/>
                </w:rPr>
                <w:t>http://www.gundersenhealth.org/</w:t>
              </w:r>
            </w:hyperlink>
            <w:r w:rsidR="00A10C94" w:rsidRPr="00A8672D">
              <w:rPr>
                <w:rFonts w:ascii="Times New Roman" w:hAnsi="Times New Roman" w:cs="Times New Roman"/>
                <w:color w:val="231F20"/>
                <w:w w:val="80"/>
                <w:sz w:val="24"/>
                <w:szCs w:val="24"/>
              </w:rPr>
              <w:t xml:space="preserve"> </w:t>
            </w:r>
            <w:r w:rsidR="00A10C94" w:rsidRPr="00A8672D">
              <w:rPr>
                <w:rFonts w:ascii="Times New Roman" w:hAnsi="Times New Roman" w:cs="Times New Roman"/>
                <w:color w:val="231F20"/>
                <w:w w:val="95"/>
                <w:sz w:val="24"/>
                <w:szCs w:val="24"/>
              </w:rPr>
              <w:t>behavioral-health</w:t>
            </w:r>
          </w:p>
        </w:tc>
        <w:tc>
          <w:tcPr>
            <w:tcW w:w="3240" w:type="dxa"/>
          </w:tcPr>
          <w:p w14:paraId="45793160" w14:textId="77777777" w:rsidR="00A10C94" w:rsidRPr="00A8672D" w:rsidRDefault="00A10C94" w:rsidP="00A8672D">
            <w:pPr>
              <w:rPr>
                <w:rFonts w:ascii="Times New Roman" w:hAnsi="Times New Roman" w:cs="Times New Roman"/>
                <w:sz w:val="24"/>
                <w:szCs w:val="24"/>
              </w:rPr>
            </w:pPr>
            <w:r w:rsidRPr="00A8672D">
              <w:rPr>
                <w:rFonts w:ascii="Times New Roman" w:hAnsi="Times New Roman" w:cs="Times New Roman"/>
                <w:color w:val="231F20"/>
                <w:w w:val="95"/>
                <w:sz w:val="24"/>
                <w:szCs w:val="24"/>
              </w:rPr>
              <w:t xml:space="preserve">1900 South Ave., La </w:t>
            </w:r>
            <w:r w:rsidRPr="00A8672D">
              <w:rPr>
                <w:rFonts w:ascii="Times New Roman" w:hAnsi="Times New Roman" w:cs="Times New Roman"/>
                <w:color w:val="231F20"/>
                <w:sz w:val="24"/>
                <w:szCs w:val="24"/>
              </w:rPr>
              <w:t>Crosse</w:t>
            </w:r>
          </w:p>
        </w:tc>
        <w:tc>
          <w:tcPr>
            <w:tcW w:w="2070" w:type="dxa"/>
          </w:tcPr>
          <w:p w14:paraId="5567F75B" w14:textId="77777777" w:rsidR="00A10C94" w:rsidRPr="00A8672D" w:rsidRDefault="00A10C94" w:rsidP="00A8672D">
            <w:pPr>
              <w:rPr>
                <w:rFonts w:ascii="Times New Roman" w:hAnsi="Times New Roman" w:cs="Times New Roman"/>
                <w:sz w:val="24"/>
                <w:szCs w:val="24"/>
              </w:rPr>
            </w:pPr>
            <w:r w:rsidRPr="00A8672D">
              <w:rPr>
                <w:rFonts w:ascii="Times New Roman" w:hAnsi="Times New Roman" w:cs="Times New Roman"/>
                <w:color w:val="231F20"/>
                <w:w w:val="105"/>
                <w:sz w:val="24"/>
                <w:szCs w:val="24"/>
              </w:rPr>
              <w:t>608-775-2287</w:t>
            </w:r>
          </w:p>
        </w:tc>
      </w:tr>
      <w:tr w:rsidR="00A10C94" w:rsidRPr="00A10C94" w14:paraId="11D84D77" w14:textId="77777777" w:rsidTr="00520AFD">
        <w:trPr>
          <w:trHeight w:val="478"/>
        </w:trPr>
        <w:tc>
          <w:tcPr>
            <w:tcW w:w="2311" w:type="dxa"/>
          </w:tcPr>
          <w:p w14:paraId="3698A27F" w14:textId="77777777" w:rsidR="00A10C94" w:rsidRPr="00A8672D" w:rsidRDefault="00A10C94" w:rsidP="00A8672D">
            <w:pPr>
              <w:rPr>
                <w:rFonts w:ascii="Times New Roman" w:hAnsi="Times New Roman" w:cs="Times New Roman"/>
                <w:sz w:val="24"/>
                <w:szCs w:val="24"/>
              </w:rPr>
            </w:pPr>
            <w:r w:rsidRPr="00A8672D">
              <w:rPr>
                <w:rFonts w:ascii="Times New Roman" w:hAnsi="Times New Roman" w:cs="Times New Roman"/>
                <w:color w:val="231F20"/>
                <w:w w:val="95"/>
                <w:sz w:val="24"/>
                <w:szCs w:val="24"/>
              </w:rPr>
              <w:t>Jed Foundation</w:t>
            </w:r>
          </w:p>
        </w:tc>
        <w:tc>
          <w:tcPr>
            <w:tcW w:w="3117" w:type="dxa"/>
          </w:tcPr>
          <w:p w14:paraId="1D562F38" w14:textId="77777777" w:rsidR="00A10C94" w:rsidRPr="00A8672D" w:rsidRDefault="007B4205" w:rsidP="00A8672D">
            <w:pPr>
              <w:rPr>
                <w:rFonts w:ascii="Times New Roman" w:hAnsi="Times New Roman" w:cs="Times New Roman"/>
                <w:sz w:val="24"/>
                <w:szCs w:val="24"/>
              </w:rPr>
            </w:pPr>
            <w:hyperlink r:id="rId31">
              <w:r w:rsidR="00A10C94" w:rsidRPr="00A8672D">
                <w:rPr>
                  <w:rFonts w:ascii="Times New Roman" w:hAnsi="Times New Roman" w:cs="Times New Roman"/>
                  <w:color w:val="231F20"/>
                  <w:w w:val="95"/>
                  <w:sz w:val="24"/>
                  <w:szCs w:val="24"/>
                  <w:u w:val="single" w:color="231F20"/>
                </w:rPr>
                <w:t>www.jedfounation.org</w:t>
              </w:r>
            </w:hyperlink>
          </w:p>
        </w:tc>
        <w:tc>
          <w:tcPr>
            <w:tcW w:w="3240" w:type="dxa"/>
          </w:tcPr>
          <w:p w14:paraId="0E5E2F2B" w14:textId="77777777" w:rsidR="00A10C94" w:rsidRPr="00A8672D" w:rsidRDefault="00A10C94" w:rsidP="00A8672D">
            <w:pPr>
              <w:rPr>
                <w:rFonts w:ascii="Times New Roman" w:hAnsi="Times New Roman" w:cs="Times New Roman"/>
                <w:sz w:val="24"/>
                <w:szCs w:val="24"/>
              </w:rPr>
            </w:pPr>
          </w:p>
        </w:tc>
        <w:tc>
          <w:tcPr>
            <w:tcW w:w="2070" w:type="dxa"/>
          </w:tcPr>
          <w:p w14:paraId="2C03336B" w14:textId="77777777" w:rsidR="00A10C94" w:rsidRPr="00A8672D" w:rsidRDefault="00A10C94" w:rsidP="00A8672D">
            <w:pPr>
              <w:rPr>
                <w:rFonts w:ascii="Times New Roman" w:hAnsi="Times New Roman" w:cs="Times New Roman"/>
                <w:sz w:val="24"/>
                <w:szCs w:val="24"/>
              </w:rPr>
            </w:pPr>
            <w:r w:rsidRPr="00A8672D">
              <w:rPr>
                <w:rFonts w:ascii="Times New Roman" w:hAnsi="Times New Roman" w:cs="Times New Roman"/>
                <w:color w:val="231F20"/>
                <w:w w:val="105"/>
                <w:sz w:val="24"/>
                <w:szCs w:val="24"/>
              </w:rPr>
              <w:t>800-273-8255</w:t>
            </w:r>
          </w:p>
        </w:tc>
      </w:tr>
      <w:tr w:rsidR="00A10C94" w:rsidRPr="00A10C94" w14:paraId="103A5B54" w14:textId="77777777" w:rsidTr="00520AFD">
        <w:trPr>
          <w:trHeight w:val="846"/>
        </w:trPr>
        <w:tc>
          <w:tcPr>
            <w:tcW w:w="2311" w:type="dxa"/>
          </w:tcPr>
          <w:p w14:paraId="32208D8C" w14:textId="77777777" w:rsidR="00A10C94" w:rsidRPr="00A8672D" w:rsidRDefault="00A10C94" w:rsidP="00A8672D">
            <w:pPr>
              <w:rPr>
                <w:rFonts w:ascii="Times New Roman" w:hAnsi="Times New Roman" w:cs="Times New Roman"/>
                <w:sz w:val="24"/>
                <w:szCs w:val="24"/>
              </w:rPr>
            </w:pPr>
            <w:r w:rsidRPr="00A8672D">
              <w:rPr>
                <w:rFonts w:ascii="Times New Roman" w:hAnsi="Times New Roman" w:cs="Times New Roman"/>
                <w:color w:val="231F20"/>
                <w:w w:val="85"/>
                <w:sz w:val="24"/>
                <w:szCs w:val="24"/>
              </w:rPr>
              <w:lastRenderedPageBreak/>
              <w:t>Mayo Behavioral Health</w:t>
            </w:r>
          </w:p>
        </w:tc>
        <w:tc>
          <w:tcPr>
            <w:tcW w:w="3117" w:type="dxa"/>
          </w:tcPr>
          <w:p w14:paraId="25E2F9FF" w14:textId="09C8C031" w:rsidR="00A10C94" w:rsidRPr="00A8672D" w:rsidRDefault="007B4205" w:rsidP="00A8672D">
            <w:pPr>
              <w:rPr>
                <w:rFonts w:ascii="Times New Roman" w:hAnsi="Times New Roman" w:cs="Times New Roman"/>
                <w:sz w:val="24"/>
                <w:szCs w:val="24"/>
              </w:rPr>
            </w:pPr>
            <w:hyperlink r:id="rId32">
              <w:r w:rsidR="00A10C94" w:rsidRPr="00A8672D">
                <w:rPr>
                  <w:rFonts w:ascii="Times New Roman" w:hAnsi="Times New Roman" w:cs="Times New Roman"/>
                  <w:color w:val="231F20"/>
                  <w:w w:val="80"/>
                  <w:sz w:val="24"/>
                  <w:szCs w:val="24"/>
                </w:rPr>
                <w:t>http://mayoclinichealthsystem.org/</w:t>
              </w:r>
            </w:hyperlink>
          </w:p>
        </w:tc>
        <w:tc>
          <w:tcPr>
            <w:tcW w:w="3240" w:type="dxa"/>
          </w:tcPr>
          <w:p w14:paraId="236DAC2D" w14:textId="717474A3" w:rsidR="00A10C94" w:rsidRPr="00A8672D" w:rsidRDefault="00A10C94" w:rsidP="00A8672D">
            <w:pPr>
              <w:rPr>
                <w:rFonts w:ascii="Times New Roman" w:hAnsi="Times New Roman" w:cs="Times New Roman"/>
                <w:sz w:val="24"/>
                <w:szCs w:val="24"/>
              </w:rPr>
            </w:pPr>
            <w:r w:rsidRPr="00A8672D">
              <w:rPr>
                <w:rFonts w:ascii="Times New Roman" w:hAnsi="Times New Roman" w:cs="Times New Roman"/>
                <w:color w:val="231F20"/>
                <w:sz w:val="24"/>
                <w:szCs w:val="24"/>
              </w:rPr>
              <w:t>212 S. 11th St., La</w:t>
            </w:r>
            <w:r w:rsidR="00520AFD" w:rsidRPr="00A8672D">
              <w:rPr>
                <w:rFonts w:ascii="Times New Roman" w:hAnsi="Times New Roman" w:cs="Times New Roman"/>
                <w:color w:val="231F20"/>
                <w:sz w:val="24"/>
                <w:szCs w:val="24"/>
              </w:rPr>
              <w:t xml:space="preserve"> </w:t>
            </w:r>
            <w:r w:rsidRPr="00A8672D">
              <w:rPr>
                <w:rFonts w:ascii="Times New Roman" w:hAnsi="Times New Roman" w:cs="Times New Roman"/>
                <w:color w:val="231F20"/>
                <w:sz w:val="24"/>
                <w:szCs w:val="24"/>
              </w:rPr>
              <w:t>Crosse</w:t>
            </w:r>
          </w:p>
        </w:tc>
        <w:tc>
          <w:tcPr>
            <w:tcW w:w="2070" w:type="dxa"/>
          </w:tcPr>
          <w:p w14:paraId="4172F2C5" w14:textId="77777777" w:rsidR="00A10C94" w:rsidRPr="00A8672D" w:rsidRDefault="00A10C94" w:rsidP="00A8672D">
            <w:pPr>
              <w:rPr>
                <w:rFonts w:ascii="Times New Roman" w:hAnsi="Times New Roman" w:cs="Times New Roman"/>
                <w:sz w:val="24"/>
                <w:szCs w:val="24"/>
              </w:rPr>
            </w:pPr>
          </w:p>
          <w:p w14:paraId="71D840C9" w14:textId="77777777" w:rsidR="00A10C94" w:rsidRPr="00A8672D" w:rsidRDefault="00A10C94" w:rsidP="00A8672D">
            <w:pPr>
              <w:rPr>
                <w:rFonts w:ascii="Times New Roman" w:hAnsi="Times New Roman" w:cs="Times New Roman"/>
                <w:sz w:val="24"/>
                <w:szCs w:val="24"/>
              </w:rPr>
            </w:pPr>
            <w:r w:rsidRPr="00A8672D">
              <w:rPr>
                <w:rFonts w:ascii="Times New Roman" w:hAnsi="Times New Roman" w:cs="Times New Roman"/>
                <w:color w:val="231F20"/>
                <w:w w:val="105"/>
                <w:sz w:val="24"/>
                <w:szCs w:val="24"/>
              </w:rPr>
              <w:t>608-791-9555</w:t>
            </w:r>
          </w:p>
        </w:tc>
      </w:tr>
      <w:tr w:rsidR="00A10C94" w:rsidRPr="00A10C94" w14:paraId="44F018E1" w14:textId="77777777" w:rsidTr="00520AFD">
        <w:trPr>
          <w:trHeight w:val="676"/>
        </w:trPr>
        <w:tc>
          <w:tcPr>
            <w:tcW w:w="2311" w:type="dxa"/>
          </w:tcPr>
          <w:p w14:paraId="29CE662E" w14:textId="77777777" w:rsidR="00A10C94" w:rsidRPr="00A8672D" w:rsidRDefault="00A10C94" w:rsidP="00A8672D">
            <w:pPr>
              <w:rPr>
                <w:rFonts w:ascii="Times New Roman" w:hAnsi="Times New Roman" w:cs="Times New Roman"/>
                <w:sz w:val="24"/>
                <w:szCs w:val="24"/>
              </w:rPr>
            </w:pPr>
            <w:r w:rsidRPr="00A8672D">
              <w:rPr>
                <w:rFonts w:ascii="Times New Roman" w:hAnsi="Times New Roman" w:cs="Times New Roman"/>
                <w:color w:val="231F20"/>
                <w:w w:val="85"/>
                <w:sz w:val="24"/>
                <w:szCs w:val="24"/>
              </w:rPr>
              <w:t xml:space="preserve">Wisconsin Tobacco </w:t>
            </w:r>
            <w:r w:rsidRPr="00A8672D">
              <w:rPr>
                <w:rFonts w:ascii="Times New Roman" w:hAnsi="Times New Roman" w:cs="Times New Roman"/>
                <w:color w:val="231F20"/>
                <w:sz w:val="24"/>
                <w:szCs w:val="24"/>
              </w:rPr>
              <w:t>Quit Line</w:t>
            </w:r>
          </w:p>
        </w:tc>
        <w:tc>
          <w:tcPr>
            <w:tcW w:w="3117" w:type="dxa"/>
          </w:tcPr>
          <w:p w14:paraId="6E32C32E" w14:textId="77777777" w:rsidR="00A10C94" w:rsidRPr="00A8672D" w:rsidRDefault="00A10C94" w:rsidP="00A8672D">
            <w:pPr>
              <w:rPr>
                <w:rFonts w:ascii="Times New Roman" w:hAnsi="Times New Roman" w:cs="Times New Roman"/>
                <w:sz w:val="24"/>
                <w:szCs w:val="24"/>
              </w:rPr>
            </w:pPr>
            <w:r w:rsidRPr="00A8672D">
              <w:rPr>
                <w:rFonts w:ascii="Times New Roman" w:hAnsi="Times New Roman" w:cs="Times New Roman"/>
                <w:color w:val="231F20"/>
                <w:w w:val="95"/>
                <w:sz w:val="24"/>
                <w:szCs w:val="24"/>
              </w:rPr>
              <w:t>ctri.wisc.edu/quitline.html</w:t>
            </w:r>
          </w:p>
        </w:tc>
        <w:tc>
          <w:tcPr>
            <w:tcW w:w="3240" w:type="dxa"/>
          </w:tcPr>
          <w:p w14:paraId="2C76BF10" w14:textId="77777777" w:rsidR="00A10C94" w:rsidRPr="00A8672D" w:rsidRDefault="00A10C94" w:rsidP="00A8672D">
            <w:pPr>
              <w:rPr>
                <w:rFonts w:ascii="Times New Roman" w:hAnsi="Times New Roman" w:cs="Times New Roman"/>
                <w:sz w:val="24"/>
                <w:szCs w:val="24"/>
              </w:rPr>
            </w:pPr>
          </w:p>
        </w:tc>
        <w:tc>
          <w:tcPr>
            <w:tcW w:w="2070" w:type="dxa"/>
          </w:tcPr>
          <w:p w14:paraId="628C8C52" w14:textId="073A9710" w:rsidR="00A10C94" w:rsidRPr="00A8672D" w:rsidRDefault="00A10C94" w:rsidP="00A8672D">
            <w:pPr>
              <w:rPr>
                <w:rFonts w:ascii="Times New Roman" w:hAnsi="Times New Roman" w:cs="Times New Roman"/>
                <w:sz w:val="24"/>
                <w:szCs w:val="24"/>
              </w:rPr>
            </w:pPr>
            <w:r w:rsidRPr="00A8672D">
              <w:rPr>
                <w:rFonts w:ascii="Times New Roman" w:hAnsi="Times New Roman" w:cs="Times New Roman"/>
                <w:color w:val="231F20"/>
                <w:w w:val="105"/>
                <w:sz w:val="24"/>
                <w:szCs w:val="24"/>
              </w:rPr>
              <w:t>800-784-8669</w:t>
            </w:r>
          </w:p>
        </w:tc>
      </w:tr>
    </w:tbl>
    <w:p w14:paraId="7672B9DC" w14:textId="77777777" w:rsidR="00C21EC3" w:rsidRDefault="00C21EC3" w:rsidP="00520AFD">
      <w:pPr>
        <w:pStyle w:val="BodyText"/>
        <w:ind w:left="360"/>
        <w:rPr>
          <w:rFonts w:ascii="Times New Roman" w:hAnsi="Times New Roman" w:cs="Times New Roman"/>
          <w:spacing w:val="-3"/>
        </w:rPr>
      </w:pPr>
    </w:p>
    <w:p w14:paraId="7AA577B2" w14:textId="47ADED3B" w:rsidR="00A10C94" w:rsidRPr="004F7B62" w:rsidRDefault="00A10C94" w:rsidP="00A8672D">
      <w:pPr>
        <w:rPr>
          <w:rFonts w:ascii="Times New Roman" w:eastAsiaTheme="majorEastAsia" w:hAnsi="Times New Roman" w:cs="Times New Roman"/>
          <w:iCs/>
          <w:color w:val="231F20"/>
          <w:sz w:val="24"/>
          <w:szCs w:val="24"/>
        </w:rPr>
      </w:pPr>
      <w:r w:rsidRPr="004F7B62">
        <w:rPr>
          <w:rFonts w:ascii="Times New Roman" w:eastAsiaTheme="majorEastAsia" w:hAnsi="Times New Roman" w:cs="Times New Roman"/>
          <w:iCs/>
          <w:color w:val="231F20"/>
          <w:sz w:val="24"/>
          <w:szCs w:val="24"/>
        </w:rPr>
        <w:t>HEALTH RISKS ASSOCIATED WITH USE OF DRUGS AND ALCOHOL</w:t>
      </w:r>
    </w:p>
    <w:p w14:paraId="38EDE28C" w14:textId="77777777" w:rsidR="00A10C94" w:rsidRPr="004F7B62" w:rsidRDefault="00A10C94" w:rsidP="00A8672D">
      <w:pPr>
        <w:rPr>
          <w:rFonts w:ascii="Times New Roman" w:eastAsiaTheme="majorEastAsia" w:hAnsi="Times New Roman" w:cs="Times New Roman"/>
          <w:iCs/>
          <w:color w:val="231F20"/>
          <w:sz w:val="24"/>
          <w:szCs w:val="24"/>
        </w:rPr>
      </w:pPr>
      <w:r w:rsidRPr="004F7B62">
        <w:rPr>
          <w:rFonts w:ascii="Times New Roman" w:eastAsiaTheme="majorEastAsia" w:hAnsi="Times New Roman" w:cs="Times New Roman"/>
          <w:iCs/>
          <w:color w:val="231F20"/>
          <w:sz w:val="24"/>
          <w:szCs w:val="24"/>
        </w:rPr>
        <w:t>Alcohol and/or drug consumption causes a number of marked changes in behavior. Even low consumption amounts significantly impair judgement, coordination, sleep, concentration, and academic functioning.  Low to moderate amounts of alcohol and/or drugs can increase the incidence of a variety of aggressive acts including but not limited to physical, emotional, and sexual abuse. Moderate to high consumption of alcohol and /or drugs has been found to cause marked impairments in higher mental functions, severely altering a person’s ability to learn and remember information.</w:t>
      </w:r>
    </w:p>
    <w:p w14:paraId="6BE921F0" w14:textId="77777777" w:rsidR="00A10C94" w:rsidRPr="004F7B62" w:rsidRDefault="00A10C94" w:rsidP="00A8672D">
      <w:pPr>
        <w:rPr>
          <w:rFonts w:ascii="Times New Roman" w:eastAsiaTheme="majorEastAsia" w:hAnsi="Times New Roman" w:cs="Times New Roman"/>
          <w:iCs/>
          <w:color w:val="231F20"/>
          <w:sz w:val="24"/>
          <w:szCs w:val="24"/>
        </w:rPr>
      </w:pPr>
      <w:r w:rsidRPr="004F7B62">
        <w:rPr>
          <w:rFonts w:ascii="Times New Roman" w:eastAsiaTheme="majorEastAsia" w:hAnsi="Times New Roman" w:cs="Times New Roman"/>
          <w:iCs/>
          <w:color w:val="231F20"/>
          <w:sz w:val="24"/>
          <w:szCs w:val="24"/>
        </w:rPr>
        <w:t>Repeated use of alcohol and/or drug can lead to dependence. Sudden decrease of alcohol and/or drug intake is likely to produce withdrawal symptoms including but not limited to, severe anxiety, tremors, hallucinations, and convulsions. Alcohol withdrawal can be life-threatening and the need for medical attention is strongly encouraged.</w:t>
      </w:r>
    </w:p>
    <w:p w14:paraId="36FD31D1" w14:textId="49CC644B" w:rsidR="00A10C94" w:rsidRPr="00A8672D" w:rsidRDefault="00A10C94" w:rsidP="00A8672D">
      <w:pPr>
        <w:rPr>
          <w:rFonts w:ascii="Times New Roman" w:hAnsi="Times New Roman" w:cs="Times New Roman"/>
          <w:sz w:val="24"/>
          <w:szCs w:val="24"/>
        </w:rPr>
      </w:pPr>
      <w:r w:rsidRPr="004F7B62">
        <w:rPr>
          <w:rFonts w:ascii="Times New Roman" w:eastAsiaTheme="majorEastAsia" w:hAnsi="Times New Roman" w:cs="Times New Roman"/>
          <w:iCs/>
          <w:color w:val="231F20"/>
          <w:sz w:val="24"/>
          <w:szCs w:val="24"/>
        </w:rPr>
        <w:t xml:space="preserve">A chart listing the possible effects and health risks associated with the use of illicit drugs and controlled substances may be found on the ATOD webpage: </w:t>
      </w:r>
      <w:hyperlink r:id="rId33" w:history="1">
        <w:r w:rsidR="0048451E" w:rsidRPr="009C777F">
          <w:rPr>
            <w:rStyle w:val="Hyperlink"/>
            <w:rFonts w:ascii="Times New Roman" w:eastAsiaTheme="majorEastAsia" w:hAnsi="Times New Roman" w:cs="Times New Roman"/>
            <w:iCs/>
            <w:sz w:val="24"/>
            <w:szCs w:val="24"/>
          </w:rPr>
          <w:t>https://www.viterbo.edu/about/policy-alcohol-tobacco-and-other-drugs</w:t>
        </w:r>
      </w:hyperlink>
      <w:r w:rsidR="009C777F">
        <w:rPr>
          <w:rFonts w:ascii="Times New Roman" w:eastAsiaTheme="majorEastAsia" w:hAnsi="Times New Roman" w:cs="Times New Roman"/>
          <w:iCs/>
          <w:color w:val="231F20"/>
          <w:sz w:val="24"/>
          <w:szCs w:val="24"/>
        </w:rPr>
        <w:t>.</w:t>
      </w:r>
    </w:p>
    <w:p w14:paraId="17CA2A09" w14:textId="5D85D05F" w:rsidR="00864D78" w:rsidRPr="00C21EC3" w:rsidRDefault="00864D78" w:rsidP="004F7B62">
      <w:pPr>
        <w:pStyle w:val="BodyText"/>
        <w:ind w:left="1440" w:firstLine="720"/>
        <w:rPr>
          <w:rFonts w:ascii="Times New Roman" w:hAnsi="Times New Roman" w:cs="Times New Roman"/>
          <w:sz w:val="24"/>
          <w:szCs w:val="24"/>
        </w:rPr>
      </w:pPr>
      <w:r w:rsidRPr="00C21EC3">
        <w:rPr>
          <w:rFonts w:ascii="Times New Roman" w:hAnsi="Times New Roman" w:cs="Times New Roman"/>
          <w:sz w:val="24"/>
          <w:szCs w:val="24"/>
        </w:rPr>
        <w:t>CHART: Health Risks Associated with Use of Drugs and Alcohol</w:t>
      </w:r>
    </w:p>
    <w:p w14:paraId="4C74E847" w14:textId="68489979" w:rsidR="00864D78" w:rsidRPr="00C21EC3" w:rsidRDefault="00864D78" w:rsidP="00832F6A">
      <w:r w:rsidRPr="009405D7">
        <w:rPr>
          <w:rFonts w:ascii="Times New Roman" w:hAnsi="Times New Roman" w:cs="Times New Roman"/>
          <w:sz w:val="24"/>
          <w:szCs w:val="24"/>
        </w:rPr>
        <w:t>This is a partial list of drugs and the results of their usage. The evidence is clear that alcohol and drugs are harmful to one’s health and one’s learning environment. Drugs can obstruct learning processes and cause disruption for the user and others. Early diagnosis of and treatment for alcohol and drug abuse is in the best interest of the student and the campus community</w:t>
      </w:r>
      <w:r w:rsidRPr="00C21EC3">
        <w:t>.</w:t>
      </w:r>
    </w:p>
    <w:tbl>
      <w:tblPr>
        <w:tblStyle w:val="TableGrid1"/>
        <w:tblW w:w="11070" w:type="dxa"/>
        <w:tblInd w:w="-5" w:type="dxa"/>
        <w:tblLayout w:type="fixed"/>
        <w:tblLook w:val="04A0" w:firstRow="1" w:lastRow="0" w:firstColumn="1" w:lastColumn="0" w:noHBand="0" w:noVBand="1"/>
      </w:tblPr>
      <w:tblGrid>
        <w:gridCol w:w="1350"/>
        <w:gridCol w:w="3510"/>
        <w:gridCol w:w="2160"/>
        <w:gridCol w:w="4050"/>
      </w:tblGrid>
      <w:tr w:rsidR="00457262" w:rsidRPr="00457262" w14:paraId="648D220B" w14:textId="77777777" w:rsidTr="00457262">
        <w:tc>
          <w:tcPr>
            <w:tcW w:w="1350" w:type="dxa"/>
            <w:tcBorders>
              <w:top w:val="single" w:sz="12" w:space="0" w:color="auto"/>
              <w:bottom w:val="single" w:sz="12" w:space="0" w:color="auto"/>
              <w:right w:val="single" w:sz="12" w:space="0" w:color="auto"/>
            </w:tcBorders>
          </w:tcPr>
          <w:p w14:paraId="4B6EBE1C" w14:textId="77777777" w:rsidR="00457262" w:rsidRPr="00457262" w:rsidRDefault="00457262" w:rsidP="00457262">
            <w:pPr>
              <w:jc w:val="center"/>
              <w:rPr>
                <w:rFonts w:ascii="Times New Roman" w:hAnsi="Times New Roman" w:cs="Times New Roman"/>
                <w:sz w:val="24"/>
                <w:szCs w:val="24"/>
              </w:rPr>
            </w:pPr>
          </w:p>
        </w:tc>
        <w:tc>
          <w:tcPr>
            <w:tcW w:w="3510" w:type="dxa"/>
            <w:tcBorders>
              <w:top w:val="single" w:sz="12" w:space="0" w:color="auto"/>
              <w:left w:val="single" w:sz="12" w:space="0" w:color="auto"/>
              <w:bottom w:val="single" w:sz="12" w:space="0" w:color="auto"/>
              <w:right w:val="single" w:sz="12" w:space="0" w:color="auto"/>
            </w:tcBorders>
          </w:tcPr>
          <w:p w14:paraId="72800DD0" w14:textId="77777777" w:rsidR="00457262" w:rsidRPr="00457262" w:rsidRDefault="00457262" w:rsidP="00457262">
            <w:pPr>
              <w:jc w:val="center"/>
              <w:rPr>
                <w:rFonts w:ascii="Times New Roman" w:hAnsi="Times New Roman" w:cs="Times New Roman"/>
                <w:b/>
                <w:sz w:val="24"/>
                <w:szCs w:val="24"/>
              </w:rPr>
            </w:pPr>
            <w:r w:rsidRPr="00457262">
              <w:rPr>
                <w:rFonts w:ascii="Times New Roman" w:hAnsi="Times New Roman" w:cs="Times New Roman"/>
                <w:b/>
                <w:sz w:val="24"/>
                <w:szCs w:val="24"/>
              </w:rPr>
              <w:t>Physical</w:t>
            </w:r>
          </w:p>
        </w:tc>
        <w:tc>
          <w:tcPr>
            <w:tcW w:w="2160" w:type="dxa"/>
            <w:tcBorders>
              <w:top w:val="single" w:sz="12" w:space="0" w:color="auto"/>
              <w:left w:val="single" w:sz="12" w:space="0" w:color="auto"/>
              <w:bottom w:val="single" w:sz="12" w:space="0" w:color="auto"/>
              <w:right w:val="single" w:sz="12" w:space="0" w:color="auto"/>
            </w:tcBorders>
          </w:tcPr>
          <w:p w14:paraId="359ED601" w14:textId="77777777" w:rsidR="00457262" w:rsidRPr="00457262" w:rsidRDefault="00457262" w:rsidP="00457262">
            <w:pPr>
              <w:jc w:val="center"/>
              <w:rPr>
                <w:rFonts w:ascii="Times New Roman" w:hAnsi="Times New Roman" w:cs="Times New Roman"/>
                <w:b/>
                <w:sz w:val="24"/>
                <w:szCs w:val="24"/>
              </w:rPr>
            </w:pPr>
            <w:r w:rsidRPr="00457262">
              <w:rPr>
                <w:rFonts w:ascii="Times New Roman" w:hAnsi="Times New Roman" w:cs="Times New Roman"/>
                <w:b/>
                <w:sz w:val="24"/>
                <w:szCs w:val="24"/>
              </w:rPr>
              <w:t>Mental/Emotional</w:t>
            </w:r>
          </w:p>
        </w:tc>
        <w:tc>
          <w:tcPr>
            <w:tcW w:w="4050" w:type="dxa"/>
            <w:tcBorders>
              <w:top w:val="single" w:sz="12" w:space="0" w:color="auto"/>
              <w:left w:val="single" w:sz="12" w:space="0" w:color="auto"/>
              <w:bottom w:val="single" w:sz="12" w:space="0" w:color="auto"/>
            </w:tcBorders>
          </w:tcPr>
          <w:p w14:paraId="2984BE81" w14:textId="77777777" w:rsidR="00457262" w:rsidRPr="00457262" w:rsidRDefault="00457262" w:rsidP="00457262">
            <w:pPr>
              <w:jc w:val="center"/>
              <w:rPr>
                <w:rFonts w:ascii="Times New Roman" w:hAnsi="Times New Roman" w:cs="Times New Roman"/>
                <w:b/>
                <w:sz w:val="24"/>
                <w:szCs w:val="24"/>
              </w:rPr>
            </w:pPr>
            <w:r w:rsidRPr="00457262">
              <w:rPr>
                <w:rFonts w:ascii="Times New Roman" w:hAnsi="Times New Roman" w:cs="Times New Roman"/>
                <w:b/>
                <w:sz w:val="24"/>
                <w:szCs w:val="24"/>
              </w:rPr>
              <w:t>Social</w:t>
            </w:r>
          </w:p>
        </w:tc>
      </w:tr>
      <w:tr w:rsidR="00457262" w:rsidRPr="00457262" w14:paraId="0D03329E" w14:textId="77777777" w:rsidTr="00457262">
        <w:tc>
          <w:tcPr>
            <w:tcW w:w="1350" w:type="dxa"/>
            <w:tcBorders>
              <w:top w:val="single" w:sz="12" w:space="0" w:color="auto"/>
              <w:left w:val="single" w:sz="12" w:space="0" w:color="auto"/>
              <w:bottom w:val="single" w:sz="12" w:space="0" w:color="auto"/>
              <w:right w:val="single" w:sz="12" w:space="0" w:color="auto"/>
            </w:tcBorders>
            <w:vAlign w:val="center"/>
          </w:tcPr>
          <w:p w14:paraId="155FEF44" w14:textId="77777777" w:rsidR="00457262" w:rsidRPr="00457262" w:rsidRDefault="00457262" w:rsidP="00457262">
            <w:pPr>
              <w:jc w:val="center"/>
              <w:rPr>
                <w:rFonts w:ascii="Times New Roman" w:hAnsi="Times New Roman" w:cs="Times New Roman"/>
                <w:b/>
                <w:sz w:val="24"/>
                <w:szCs w:val="24"/>
              </w:rPr>
            </w:pPr>
            <w:r w:rsidRPr="00457262">
              <w:rPr>
                <w:rFonts w:ascii="Times New Roman" w:hAnsi="Times New Roman" w:cs="Times New Roman"/>
                <w:b/>
                <w:sz w:val="24"/>
                <w:szCs w:val="24"/>
              </w:rPr>
              <w:t>Alcohol</w:t>
            </w:r>
          </w:p>
        </w:tc>
        <w:tc>
          <w:tcPr>
            <w:tcW w:w="3510" w:type="dxa"/>
            <w:tcBorders>
              <w:top w:val="single" w:sz="12" w:space="0" w:color="auto"/>
              <w:left w:val="single" w:sz="12" w:space="0" w:color="auto"/>
              <w:bottom w:val="single" w:sz="12" w:space="0" w:color="auto"/>
              <w:right w:val="single" w:sz="12" w:space="0" w:color="auto"/>
            </w:tcBorders>
          </w:tcPr>
          <w:p w14:paraId="1C6AD36E" w14:textId="77777777" w:rsidR="00457262" w:rsidRPr="00457262" w:rsidRDefault="00457262" w:rsidP="00BE0F9B">
            <w:pPr>
              <w:numPr>
                <w:ilvl w:val="0"/>
                <w:numId w:val="24"/>
              </w:numPr>
              <w:shd w:val="clear" w:color="auto" w:fill="FFFFFF"/>
              <w:ind w:left="421"/>
              <w:rPr>
                <w:rFonts w:ascii="Times New Roman" w:eastAsia="Times New Roman" w:hAnsi="Times New Roman" w:cs="Times New Roman"/>
                <w:color w:val="212121"/>
                <w:sz w:val="24"/>
                <w:szCs w:val="24"/>
              </w:rPr>
            </w:pPr>
            <w:r w:rsidRPr="00457262">
              <w:rPr>
                <w:rFonts w:ascii="Times New Roman" w:eastAsia="Times New Roman" w:hAnsi="Times New Roman" w:cs="Times New Roman"/>
                <w:color w:val="292929"/>
                <w:sz w:val="24"/>
                <w:szCs w:val="24"/>
              </w:rPr>
              <w:t>Affects motor coordination, speech and vision.</w:t>
            </w:r>
          </w:p>
          <w:p w14:paraId="493DE0A0" w14:textId="77777777" w:rsidR="00457262" w:rsidRPr="00457262" w:rsidRDefault="00457262" w:rsidP="00BE0F9B">
            <w:pPr>
              <w:numPr>
                <w:ilvl w:val="0"/>
                <w:numId w:val="24"/>
              </w:numPr>
              <w:shd w:val="clear" w:color="auto" w:fill="FFFFFF"/>
              <w:ind w:left="421"/>
              <w:rPr>
                <w:rFonts w:ascii="Times New Roman" w:eastAsia="Times New Roman" w:hAnsi="Times New Roman" w:cs="Times New Roman"/>
                <w:color w:val="212121"/>
                <w:sz w:val="24"/>
                <w:szCs w:val="24"/>
              </w:rPr>
            </w:pPr>
            <w:r w:rsidRPr="00457262">
              <w:rPr>
                <w:rFonts w:ascii="Times New Roman" w:eastAsia="Times New Roman" w:hAnsi="Times New Roman" w:cs="Times New Roman"/>
                <w:color w:val="292929"/>
                <w:sz w:val="24"/>
                <w:szCs w:val="24"/>
              </w:rPr>
              <w:t>Great amounts can affect respiration and heart rate. Death may result when blood alcohol exceeds 0.40 %.</w:t>
            </w:r>
          </w:p>
          <w:p w14:paraId="65DF46C5" w14:textId="77777777" w:rsidR="00457262" w:rsidRPr="00457262" w:rsidRDefault="00457262" w:rsidP="00BE0F9B">
            <w:pPr>
              <w:numPr>
                <w:ilvl w:val="0"/>
                <w:numId w:val="24"/>
              </w:numPr>
              <w:shd w:val="clear" w:color="auto" w:fill="FFFFFF"/>
              <w:ind w:left="421"/>
              <w:rPr>
                <w:rFonts w:ascii="Times New Roman" w:eastAsia="Times New Roman" w:hAnsi="Times New Roman" w:cs="Times New Roman"/>
                <w:color w:val="212121"/>
                <w:sz w:val="24"/>
                <w:szCs w:val="24"/>
              </w:rPr>
            </w:pPr>
            <w:r w:rsidRPr="00457262">
              <w:rPr>
                <w:rFonts w:ascii="Times New Roman" w:eastAsia="Times New Roman" w:hAnsi="Times New Roman" w:cs="Times New Roman"/>
                <w:color w:val="292929"/>
                <w:sz w:val="24"/>
                <w:szCs w:val="24"/>
              </w:rPr>
              <w:t>Prolonged use can lead to alcoholism, malnutrition, cirrhosis, and increased risk of cancer of the esophagus, stomach, pancreas, liver and heart. </w:t>
            </w:r>
          </w:p>
        </w:tc>
        <w:tc>
          <w:tcPr>
            <w:tcW w:w="2160" w:type="dxa"/>
            <w:tcBorders>
              <w:top w:val="single" w:sz="12" w:space="0" w:color="auto"/>
              <w:left w:val="single" w:sz="12" w:space="0" w:color="auto"/>
              <w:bottom w:val="single" w:sz="12" w:space="0" w:color="auto"/>
              <w:right w:val="single" w:sz="12" w:space="0" w:color="auto"/>
            </w:tcBorders>
          </w:tcPr>
          <w:p w14:paraId="41AADBF1"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Increased anxiety and depression symptoms</w:t>
            </w:r>
          </w:p>
          <w:p w14:paraId="52C4875D"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Lower inhibition</w:t>
            </w:r>
          </w:p>
          <w:p w14:paraId="5889DA51"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Reduced ability to reason and make decisions</w:t>
            </w:r>
          </w:p>
          <w:p w14:paraId="3B8945F8"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Anxiety</w:t>
            </w:r>
          </w:p>
          <w:p w14:paraId="1C4E0E31"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Memory loss</w:t>
            </w:r>
          </w:p>
        </w:tc>
        <w:tc>
          <w:tcPr>
            <w:tcW w:w="4050" w:type="dxa"/>
            <w:tcBorders>
              <w:top w:val="single" w:sz="12" w:space="0" w:color="auto"/>
              <w:left w:val="single" w:sz="12" w:space="0" w:color="auto"/>
              <w:bottom w:val="single" w:sz="12" w:space="0" w:color="auto"/>
              <w:right w:val="single" w:sz="12" w:space="0" w:color="auto"/>
            </w:tcBorders>
          </w:tcPr>
          <w:p w14:paraId="79833222"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Withdrawal from social supports</w:t>
            </w:r>
          </w:p>
          <w:p w14:paraId="3927355E"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Difficulty maintaining relationships</w:t>
            </w:r>
          </w:p>
          <w:p w14:paraId="30372A18"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Change in friend group</w:t>
            </w:r>
          </w:p>
          <w:p w14:paraId="4F56B77B"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Potential to harm others</w:t>
            </w:r>
          </w:p>
          <w:p w14:paraId="4CC9BE94"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Embarrassing interactions while drunk</w:t>
            </w:r>
          </w:p>
          <w:p w14:paraId="72A105E2"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Impact on work performance</w:t>
            </w:r>
          </w:p>
          <w:p w14:paraId="266BB24E"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Fewer opportunities due to alcohol related convictions</w:t>
            </w:r>
          </w:p>
          <w:p w14:paraId="0CA40FEA"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About 50% of college sexual assaults involve alcohol</w:t>
            </w:r>
          </w:p>
        </w:tc>
      </w:tr>
      <w:tr w:rsidR="00457262" w:rsidRPr="00457262" w14:paraId="2D98C39D" w14:textId="77777777" w:rsidTr="00457262">
        <w:tc>
          <w:tcPr>
            <w:tcW w:w="1350" w:type="dxa"/>
            <w:tcBorders>
              <w:top w:val="single" w:sz="12" w:space="0" w:color="auto"/>
              <w:left w:val="single" w:sz="12" w:space="0" w:color="auto"/>
              <w:bottom w:val="single" w:sz="12" w:space="0" w:color="auto"/>
              <w:right w:val="single" w:sz="12" w:space="0" w:color="auto"/>
            </w:tcBorders>
            <w:vAlign w:val="center"/>
          </w:tcPr>
          <w:p w14:paraId="4EB98A20" w14:textId="77777777" w:rsidR="00457262" w:rsidRPr="00457262" w:rsidRDefault="00457262" w:rsidP="00457262">
            <w:pPr>
              <w:jc w:val="center"/>
              <w:rPr>
                <w:rFonts w:ascii="Times New Roman" w:hAnsi="Times New Roman" w:cs="Times New Roman"/>
                <w:b/>
                <w:sz w:val="24"/>
                <w:szCs w:val="24"/>
              </w:rPr>
            </w:pPr>
            <w:r w:rsidRPr="00457262">
              <w:rPr>
                <w:rFonts w:ascii="Times New Roman" w:hAnsi="Times New Roman" w:cs="Times New Roman"/>
                <w:b/>
                <w:sz w:val="24"/>
                <w:szCs w:val="24"/>
              </w:rPr>
              <w:t>Tobacco</w:t>
            </w:r>
          </w:p>
        </w:tc>
        <w:tc>
          <w:tcPr>
            <w:tcW w:w="3510" w:type="dxa"/>
            <w:tcBorders>
              <w:top w:val="single" w:sz="12" w:space="0" w:color="auto"/>
              <w:left w:val="single" w:sz="12" w:space="0" w:color="auto"/>
              <w:bottom w:val="single" w:sz="12" w:space="0" w:color="auto"/>
              <w:right w:val="single" w:sz="12" w:space="0" w:color="auto"/>
            </w:tcBorders>
          </w:tcPr>
          <w:p w14:paraId="3EF4C657" w14:textId="77777777" w:rsidR="00457262" w:rsidRPr="00457262" w:rsidRDefault="00457262" w:rsidP="00BE0F9B">
            <w:pPr>
              <w:numPr>
                <w:ilvl w:val="0"/>
                <w:numId w:val="22"/>
              </w:numPr>
              <w:ind w:left="421"/>
              <w:contextualSpacing/>
              <w:rPr>
                <w:rFonts w:ascii="Times New Roman" w:hAnsi="Times New Roman" w:cs="Times New Roman"/>
                <w:sz w:val="24"/>
                <w:szCs w:val="24"/>
              </w:rPr>
            </w:pPr>
            <w:r w:rsidRPr="00457262">
              <w:rPr>
                <w:rFonts w:ascii="Times New Roman" w:hAnsi="Times New Roman" w:cs="Times New Roman"/>
                <w:sz w:val="24"/>
                <w:szCs w:val="24"/>
              </w:rPr>
              <w:t>Coronary heart disease, stroke, ulcers, respiratory infections, cancer, bronchitis, emphysema, early menopause and stillborn and premature children.</w:t>
            </w:r>
          </w:p>
          <w:p w14:paraId="4F69D3D7" w14:textId="77777777" w:rsidR="00457262" w:rsidRPr="00457262" w:rsidRDefault="00457262" w:rsidP="00BE0F9B">
            <w:pPr>
              <w:numPr>
                <w:ilvl w:val="0"/>
                <w:numId w:val="22"/>
              </w:numPr>
              <w:ind w:left="421"/>
              <w:contextualSpacing/>
              <w:rPr>
                <w:rFonts w:ascii="Times New Roman" w:hAnsi="Times New Roman" w:cs="Times New Roman"/>
                <w:sz w:val="24"/>
                <w:szCs w:val="24"/>
              </w:rPr>
            </w:pPr>
            <w:r w:rsidRPr="00457262">
              <w:rPr>
                <w:rFonts w:ascii="Times New Roman" w:hAnsi="Times New Roman" w:cs="Times New Roman"/>
                <w:sz w:val="24"/>
                <w:szCs w:val="24"/>
              </w:rPr>
              <w:t xml:space="preserve">Secondhand smoke causes pneumonia, asthma </w:t>
            </w:r>
            <w:r w:rsidRPr="00457262">
              <w:rPr>
                <w:rFonts w:ascii="Times New Roman" w:hAnsi="Times New Roman" w:cs="Times New Roman"/>
                <w:sz w:val="24"/>
                <w:szCs w:val="24"/>
              </w:rPr>
              <w:lastRenderedPageBreak/>
              <w:t>exacerbation, and middle ear infections.</w:t>
            </w:r>
          </w:p>
          <w:p w14:paraId="29F0CFF3" w14:textId="77777777" w:rsidR="00457262" w:rsidRPr="00457262" w:rsidRDefault="00457262" w:rsidP="00BE0F9B">
            <w:pPr>
              <w:numPr>
                <w:ilvl w:val="0"/>
                <w:numId w:val="22"/>
              </w:numPr>
              <w:ind w:left="421"/>
              <w:contextualSpacing/>
              <w:rPr>
                <w:rFonts w:ascii="Times New Roman" w:hAnsi="Times New Roman" w:cs="Times New Roman"/>
                <w:sz w:val="24"/>
                <w:szCs w:val="24"/>
              </w:rPr>
            </w:pPr>
            <w:r w:rsidRPr="00457262">
              <w:rPr>
                <w:rFonts w:ascii="Times New Roman" w:hAnsi="Times New Roman" w:cs="Times New Roman"/>
                <w:sz w:val="24"/>
                <w:szCs w:val="24"/>
              </w:rPr>
              <w:t>Smokeless tobacco causes bad breath, unhealthy eating habits, stained teeth, inflamed gums, receding gums leading to tooth loss, tooth decay, frequent sores and precancerous patches in the mouth.</w:t>
            </w:r>
          </w:p>
        </w:tc>
        <w:tc>
          <w:tcPr>
            <w:tcW w:w="2160" w:type="dxa"/>
            <w:tcBorders>
              <w:top w:val="single" w:sz="12" w:space="0" w:color="auto"/>
              <w:left w:val="single" w:sz="12" w:space="0" w:color="auto"/>
              <w:bottom w:val="single" w:sz="12" w:space="0" w:color="auto"/>
              <w:right w:val="single" w:sz="12" w:space="0" w:color="auto"/>
            </w:tcBorders>
          </w:tcPr>
          <w:p w14:paraId="166665E3"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lastRenderedPageBreak/>
              <w:t>Increased anxiety and tension</w:t>
            </w:r>
          </w:p>
          <w:p w14:paraId="715F6950"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Irritability and depression when withdrawal begins</w:t>
            </w:r>
          </w:p>
          <w:p w14:paraId="74581693"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lastRenderedPageBreak/>
              <w:t>Reduces natural production of dopamine</w:t>
            </w:r>
          </w:p>
        </w:tc>
        <w:tc>
          <w:tcPr>
            <w:tcW w:w="4050" w:type="dxa"/>
            <w:tcBorders>
              <w:top w:val="single" w:sz="12" w:space="0" w:color="auto"/>
              <w:left w:val="single" w:sz="12" w:space="0" w:color="auto"/>
              <w:bottom w:val="single" w:sz="12" w:space="0" w:color="auto"/>
              <w:right w:val="single" w:sz="12" w:space="0" w:color="auto"/>
            </w:tcBorders>
          </w:tcPr>
          <w:p w14:paraId="7266F09F"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lastRenderedPageBreak/>
              <w:t>Isolation from nonsmokers</w:t>
            </w:r>
          </w:p>
          <w:p w14:paraId="722A0144" w14:textId="77777777" w:rsidR="00457262" w:rsidRPr="00457262" w:rsidRDefault="00457262" w:rsidP="00BE0F9B">
            <w:pPr>
              <w:numPr>
                <w:ilvl w:val="0"/>
                <w:numId w:val="23"/>
              </w:numPr>
              <w:ind w:left="435"/>
              <w:contextualSpacing/>
              <w:rPr>
                <w:rFonts w:ascii="Times New Roman" w:hAnsi="Times New Roman" w:cs="Times New Roman"/>
                <w:sz w:val="24"/>
                <w:szCs w:val="24"/>
              </w:rPr>
            </w:pPr>
            <w:r w:rsidRPr="00457262">
              <w:rPr>
                <w:rFonts w:ascii="Times New Roman" w:hAnsi="Times New Roman" w:cs="Times New Roman"/>
                <w:sz w:val="24"/>
                <w:szCs w:val="24"/>
              </w:rPr>
              <w:t>Spending more time with others who use</w:t>
            </w:r>
          </w:p>
          <w:p w14:paraId="507F7122"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Exposing others to secondhand smoke</w:t>
            </w:r>
          </w:p>
          <w:p w14:paraId="442400B0"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Social situations can become a trigger to use</w:t>
            </w:r>
          </w:p>
          <w:p w14:paraId="343B49E3"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Avoidance by others due to smell</w:t>
            </w:r>
          </w:p>
          <w:p w14:paraId="618E5D28" w14:textId="77777777" w:rsidR="00457262" w:rsidRPr="00457262" w:rsidRDefault="00457262" w:rsidP="00457262">
            <w:pPr>
              <w:ind w:left="436"/>
              <w:contextualSpacing/>
              <w:rPr>
                <w:rFonts w:ascii="Times New Roman" w:hAnsi="Times New Roman" w:cs="Times New Roman"/>
                <w:sz w:val="24"/>
                <w:szCs w:val="24"/>
              </w:rPr>
            </w:pPr>
          </w:p>
        </w:tc>
      </w:tr>
      <w:tr w:rsidR="00457262" w:rsidRPr="00457262" w14:paraId="5FE0E424" w14:textId="77777777" w:rsidTr="00457262">
        <w:tc>
          <w:tcPr>
            <w:tcW w:w="1350" w:type="dxa"/>
            <w:tcBorders>
              <w:top w:val="single" w:sz="12" w:space="0" w:color="auto"/>
              <w:left w:val="single" w:sz="12" w:space="0" w:color="auto"/>
              <w:right w:val="single" w:sz="12" w:space="0" w:color="auto"/>
            </w:tcBorders>
            <w:vAlign w:val="center"/>
          </w:tcPr>
          <w:p w14:paraId="58953015" w14:textId="77777777" w:rsidR="00457262" w:rsidRPr="00457262" w:rsidRDefault="00457262" w:rsidP="00457262">
            <w:pPr>
              <w:jc w:val="center"/>
              <w:rPr>
                <w:rFonts w:ascii="Times New Roman" w:hAnsi="Times New Roman" w:cs="Times New Roman"/>
                <w:sz w:val="24"/>
                <w:szCs w:val="24"/>
              </w:rPr>
            </w:pPr>
            <w:r w:rsidRPr="00457262">
              <w:rPr>
                <w:rFonts w:ascii="Times New Roman" w:hAnsi="Times New Roman" w:cs="Times New Roman"/>
                <w:b/>
                <w:sz w:val="24"/>
                <w:szCs w:val="24"/>
              </w:rPr>
              <w:lastRenderedPageBreak/>
              <w:t>Marijuana</w:t>
            </w:r>
            <w:r w:rsidRPr="00457262">
              <w:rPr>
                <w:rFonts w:ascii="Times New Roman" w:hAnsi="Times New Roman" w:cs="Times New Roman"/>
                <w:sz w:val="24"/>
                <w:szCs w:val="24"/>
              </w:rPr>
              <w:t xml:space="preserve"> and </w:t>
            </w:r>
            <w:r w:rsidRPr="00457262">
              <w:rPr>
                <w:rFonts w:ascii="Times New Roman" w:hAnsi="Times New Roman" w:cs="Times New Roman"/>
                <w:b/>
                <w:sz w:val="24"/>
                <w:szCs w:val="24"/>
              </w:rPr>
              <w:t>Hashish</w:t>
            </w:r>
          </w:p>
        </w:tc>
        <w:tc>
          <w:tcPr>
            <w:tcW w:w="3510" w:type="dxa"/>
            <w:tcBorders>
              <w:top w:val="single" w:sz="12" w:space="0" w:color="auto"/>
              <w:left w:val="single" w:sz="12" w:space="0" w:color="auto"/>
              <w:bottom w:val="single" w:sz="12" w:space="0" w:color="auto"/>
              <w:right w:val="single" w:sz="12" w:space="0" w:color="auto"/>
            </w:tcBorders>
          </w:tcPr>
          <w:p w14:paraId="6E626B7F" w14:textId="77777777" w:rsidR="00457262" w:rsidRPr="00457262" w:rsidRDefault="00457262" w:rsidP="00BE0F9B">
            <w:pPr>
              <w:numPr>
                <w:ilvl w:val="0"/>
                <w:numId w:val="22"/>
              </w:numPr>
              <w:ind w:left="421"/>
              <w:contextualSpacing/>
              <w:rPr>
                <w:rFonts w:ascii="Times New Roman" w:hAnsi="Times New Roman" w:cs="Times New Roman"/>
                <w:sz w:val="24"/>
                <w:szCs w:val="24"/>
              </w:rPr>
            </w:pPr>
            <w:r w:rsidRPr="00457262">
              <w:rPr>
                <w:rFonts w:ascii="Times New Roman" w:hAnsi="Times New Roman" w:cs="Times New Roman"/>
                <w:sz w:val="24"/>
                <w:szCs w:val="24"/>
              </w:rPr>
              <w:t>Impair short-term memory and the comprehension.</w:t>
            </w:r>
          </w:p>
          <w:p w14:paraId="50C2C71F" w14:textId="77777777" w:rsidR="00457262" w:rsidRPr="00457262" w:rsidRDefault="00457262" w:rsidP="00BE0F9B">
            <w:pPr>
              <w:numPr>
                <w:ilvl w:val="0"/>
                <w:numId w:val="22"/>
              </w:numPr>
              <w:ind w:left="421"/>
              <w:contextualSpacing/>
              <w:rPr>
                <w:rFonts w:ascii="Times New Roman" w:hAnsi="Times New Roman" w:cs="Times New Roman"/>
                <w:sz w:val="24"/>
                <w:szCs w:val="24"/>
              </w:rPr>
            </w:pPr>
            <w:r w:rsidRPr="00457262">
              <w:rPr>
                <w:rFonts w:ascii="Times New Roman" w:hAnsi="Times New Roman" w:cs="Times New Roman"/>
                <w:sz w:val="24"/>
                <w:szCs w:val="24"/>
              </w:rPr>
              <w:t>Alter the sense of time and reduce concentration and coordination.</w:t>
            </w:r>
          </w:p>
          <w:p w14:paraId="5B5DBDF6" w14:textId="77777777" w:rsidR="00457262" w:rsidRPr="00457262" w:rsidRDefault="00457262" w:rsidP="00BE0F9B">
            <w:pPr>
              <w:numPr>
                <w:ilvl w:val="0"/>
                <w:numId w:val="22"/>
              </w:numPr>
              <w:ind w:left="421"/>
              <w:contextualSpacing/>
              <w:rPr>
                <w:rFonts w:ascii="Times New Roman" w:hAnsi="Times New Roman" w:cs="Times New Roman"/>
                <w:sz w:val="24"/>
                <w:szCs w:val="24"/>
              </w:rPr>
            </w:pPr>
            <w:r w:rsidRPr="00457262">
              <w:rPr>
                <w:rFonts w:ascii="Times New Roman" w:hAnsi="Times New Roman" w:cs="Times New Roman"/>
                <w:sz w:val="24"/>
                <w:szCs w:val="24"/>
              </w:rPr>
              <w:t>Increases heart rate and appetite.</w:t>
            </w:r>
          </w:p>
          <w:p w14:paraId="364D6E12" w14:textId="77777777" w:rsidR="00457262" w:rsidRPr="00457262" w:rsidRDefault="00457262" w:rsidP="00BE0F9B">
            <w:pPr>
              <w:numPr>
                <w:ilvl w:val="0"/>
                <w:numId w:val="22"/>
              </w:numPr>
              <w:ind w:left="421"/>
              <w:contextualSpacing/>
              <w:rPr>
                <w:rFonts w:ascii="Times New Roman" w:hAnsi="Times New Roman" w:cs="Times New Roman"/>
                <w:sz w:val="24"/>
                <w:szCs w:val="24"/>
              </w:rPr>
            </w:pPr>
            <w:r w:rsidRPr="00457262">
              <w:rPr>
                <w:rFonts w:ascii="Times New Roman" w:hAnsi="Times New Roman" w:cs="Times New Roman"/>
                <w:sz w:val="24"/>
                <w:szCs w:val="24"/>
              </w:rPr>
              <w:t>Risk of chronic bronchitis, lung cancer, and psychosis.</w:t>
            </w:r>
          </w:p>
        </w:tc>
        <w:tc>
          <w:tcPr>
            <w:tcW w:w="2160" w:type="dxa"/>
            <w:tcBorders>
              <w:top w:val="single" w:sz="12" w:space="0" w:color="auto"/>
              <w:left w:val="single" w:sz="12" w:space="0" w:color="auto"/>
              <w:bottom w:val="single" w:sz="12" w:space="0" w:color="auto"/>
              <w:right w:val="single" w:sz="12" w:space="0" w:color="auto"/>
            </w:tcBorders>
          </w:tcPr>
          <w:p w14:paraId="53846B00"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Panic and anxiety</w:t>
            </w:r>
          </w:p>
          <w:p w14:paraId="1A09BD43"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Paranoia</w:t>
            </w:r>
          </w:p>
          <w:p w14:paraId="02AE7A27"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Decreased motivation</w:t>
            </w:r>
          </w:p>
          <w:p w14:paraId="7A90D03A"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Loss of interest in activities previously enjoyed</w:t>
            </w:r>
          </w:p>
        </w:tc>
        <w:tc>
          <w:tcPr>
            <w:tcW w:w="4050" w:type="dxa"/>
            <w:tcBorders>
              <w:top w:val="single" w:sz="12" w:space="0" w:color="auto"/>
              <w:left w:val="single" w:sz="12" w:space="0" w:color="auto"/>
              <w:right w:val="single" w:sz="12" w:space="0" w:color="auto"/>
            </w:tcBorders>
          </w:tcPr>
          <w:p w14:paraId="20914BC4"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Withdrawal from social activities</w:t>
            </w:r>
          </w:p>
          <w:p w14:paraId="01147101"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Effects can lead to social deficits</w:t>
            </w:r>
          </w:p>
          <w:p w14:paraId="083FDBD4"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Memory issues can lead to loss of relationships</w:t>
            </w:r>
          </w:p>
          <w:p w14:paraId="14E10ACB" w14:textId="77777777" w:rsidR="00457262" w:rsidRPr="00457262" w:rsidRDefault="00457262" w:rsidP="00BE0F9B">
            <w:pPr>
              <w:numPr>
                <w:ilvl w:val="0"/>
                <w:numId w:val="23"/>
              </w:numPr>
              <w:ind w:left="435"/>
              <w:contextualSpacing/>
              <w:rPr>
                <w:rFonts w:ascii="Times New Roman" w:hAnsi="Times New Roman" w:cs="Times New Roman"/>
                <w:sz w:val="24"/>
                <w:szCs w:val="24"/>
              </w:rPr>
            </w:pPr>
            <w:r w:rsidRPr="00457262">
              <w:rPr>
                <w:rFonts w:ascii="Times New Roman" w:hAnsi="Times New Roman" w:cs="Times New Roman"/>
                <w:sz w:val="24"/>
                <w:szCs w:val="24"/>
              </w:rPr>
              <w:t>Spending more time with others who use</w:t>
            </w:r>
          </w:p>
          <w:p w14:paraId="1867C442" w14:textId="77777777" w:rsidR="00457262" w:rsidRPr="00457262" w:rsidRDefault="00457262" w:rsidP="00BE0F9B">
            <w:pPr>
              <w:numPr>
                <w:ilvl w:val="0"/>
                <w:numId w:val="23"/>
              </w:numPr>
              <w:ind w:left="435"/>
              <w:contextualSpacing/>
              <w:rPr>
                <w:rFonts w:ascii="Times New Roman" w:hAnsi="Times New Roman" w:cs="Times New Roman"/>
                <w:sz w:val="24"/>
                <w:szCs w:val="24"/>
              </w:rPr>
            </w:pPr>
            <w:r w:rsidRPr="00457262">
              <w:rPr>
                <w:rFonts w:ascii="Times New Roman" w:hAnsi="Times New Roman" w:cs="Times New Roman"/>
                <w:sz w:val="24"/>
                <w:szCs w:val="24"/>
              </w:rPr>
              <w:t>Legal issues</w:t>
            </w:r>
          </w:p>
        </w:tc>
      </w:tr>
      <w:tr w:rsidR="00457262" w:rsidRPr="00457262" w14:paraId="74F131CB" w14:textId="77777777" w:rsidTr="00457262">
        <w:tc>
          <w:tcPr>
            <w:tcW w:w="1350" w:type="dxa"/>
            <w:tcBorders>
              <w:top w:val="single" w:sz="12" w:space="0" w:color="auto"/>
              <w:left w:val="single" w:sz="12" w:space="0" w:color="auto"/>
              <w:bottom w:val="single" w:sz="12" w:space="0" w:color="auto"/>
              <w:right w:val="single" w:sz="12" w:space="0" w:color="auto"/>
            </w:tcBorders>
            <w:vAlign w:val="center"/>
          </w:tcPr>
          <w:p w14:paraId="519D1833" w14:textId="77777777" w:rsidR="00457262" w:rsidRPr="00457262" w:rsidRDefault="00457262" w:rsidP="00457262">
            <w:pPr>
              <w:jc w:val="center"/>
              <w:rPr>
                <w:rFonts w:ascii="Times New Roman" w:hAnsi="Times New Roman" w:cs="Times New Roman"/>
                <w:sz w:val="24"/>
                <w:szCs w:val="24"/>
              </w:rPr>
            </w:pPr>
            <w:r w:rsidRPr="00457262">
              <w:rPr>
                <w:rFonts w:ascii="Times New Roman" w:hAnsi="Times New Roman" w:cs="Times New Roman"/>
                <w:b/>
                <w:sz w:val="24"/>
                <w:szCs w:val="24"/>
              </w:rPr>
              <w:t xml:space="preserve">Methamphetamine </w:t>
            </w:r>
            <w:r w:rsidRPr="00457262">
              <w:rPr>
                <w:rFonts w:ascii="Times New Roman" w:hAnsi="Times New Roman" w:cs="Times New Roman"/>
                <w:sz w:val="24"/>
                <w:szCs w:val="24"/>
              </w:rPr>
              <w:t>– Meth, Crank, Crystal and Speed</w:t>
            </w:r>
          </w:p>
        </w:tc>
        <w:tc>
          <w:tcPr>
            <w:tcW w:w="3510" w:type="dxa"/>
            <w:tcBorders>
              <w:top w:val="single" w:sz="12" w:space="0" w:color="auto"/>
              <w:left w:val="single" w:sz="12" w:space="0" w:color="auto"/>
              <w:bottom w:val="single" w:sz="12" w:space="0" w:color="auto"/>
              <w:right w:val="single" w:sz="12" w:space="0" w:color="auto"/>
            </w:tcBorders>
          </w:tcPr>
          <w:p w14:paraId="12B639E4" w14:textId="77777777" w:rsidR="00457262" w:rsidRPr="00457262" w:rsidRDefault="00457262" w:rsidP="00BE0F9B">
            <w:pPr>
              <w:numPr>
                <w:ilvl w:val="0"/>
                <w:numId w:val="22"/>
              </w:numPr>
              <w:ind w:left="421"/>
              <w:contextualSpacing/>
              <w:rPr>
                <w:rFonts w:ascii="Times New Roman" w:hAnsi="Times New Roman" w:cs="Times New Roman"/>
                <w:sz w:val="24"/>
                <w:szCs w:val="24"/>
              </w:rPr>
            </w:pPr>
            <w:r w:rsidRPr="00457262">
              <w:rPr>
                <w:rFonts w:ascii="Times New Roman" w:hAnsi="Times New Roman" w:cs="Times New Roman"/>
                <w:sz w:val="24"/>
                <w:szCs w:val="24"/>
              </w:rPr>
              <w:t>Agitation, violent behavior, insomnia, decreased appetite, convulsions or heart attack.</w:t>
            </w:r>
          </w:p>
          <w:p w14:paraId="73D79FBD" w14:textId="77777777" w:rsidR="00457262" w:rsidRPr="00457262" w:rsidRDefault="00457262" w:rsidP="00BE0F9B">
            <w:pPr>
              <w:numPr>
                <w:ilvl w:val="0"/>
                <w:numId w:val="22"/>
              </w:numPr>
              <w:ind w:left="421"/>
              <w:contextualSpacing/>
              <w:rPr>
                <w:rFonts w:ascii="Times New Roman" w:hAnsi="Times New Roman" w:cs="Times New Roman"/>
                <w:sz w:val="24"/>
                <w:szCs w:val="24"/>
              </w:rPr>
            </w:pPr>
            <w:r w:rsidRPr="00457262">
              <w:rPr>
                <w:rFonts w:ascii="Times New Roman" w:hAnsi="Times New Roman" w:cs="Times New Roman"/>
                <w:sz w:val="24"/>
                <w:szCs w:val="24"/>
              </w:rPr>
              <w:t>Chronic use can cause repetitive behavior, stroke, and death.</w:t>
            </w:r>
          </w:p>
        </w:tc>
        <w:tc>
          <w:tcPr>
            <w:tcW w:w="2160" w:type="dxa"/>
            <w:tcBorders>
              <w:top w:val="single" w:sz="12" w:space="0" w:color="auto"/>
              <w:left w:val="single" w:sz="12" w:space="0" w:color="auto"/>
              <w:bottom w:val="single" w:sz="12" w:space="0" w:color="auto"/>
              <w:right w:val="single" w:sz="12" w:space="0" w:color="auto"/>
            </w:tcBorders>
          </w:tcPr>
          <w:p w14:paraId="3218138A"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 xml:space="preserve">Irritability </w:t>
            </w:r>
          </w:p>
          <w:p w14:paraId="60B274F7"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 xml:space="preserve">Anxiety </w:t>
            </w:r>
          </w:p>
          <w:p w14:paraId="393E0DC9"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Nervousness,</w:t>
            </w:r>
          </w:p>
          <w:p w14:paraId="1CA39AA2"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Delusions of parasites crawling under skin</w:t>
            </w:r>
          </w:p>
          <w:p w14:paraId="4B6FFEAF"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Hallucinations</w:t>
            </w:r>
          </w:p>
          <w:p w14:paraId="228A6481"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Paranoia</w:t>
            </w:r>
          </w:p>
          <w:p w14:paraId="323E760A"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Psychosis</w:t>
            </w:r>
          </w:p>
        </w:tc>
        <w:tc>
          <w:tcPr>
            <w:tcW w:w="4050" w:type="dxa"/>
            <w:tcBorders>
              <w:top w:val="single" w:sz="12" w:space="0" w:color="auto"/>
              <w:left w:val="single" w:sz="12" w:space="0" w:color="auto"/>
              <w:bottom w:val="single" w:sz="12" w:space="0" w:color="auto"/>
              <w:right w:val="single" w:sz="12" w:space="0" w:color="auto"/>
            </w:tcBorders>
          </w:tcPr>
          <w:p w14:paraId="21433AEC"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Withdrawal from social supports</w:t>
            </w:r>
          </w:p>
          <w:p w14:paraId="2B3828AE"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Difficulty maintaining relationships</w:t>
            </w:r>
          </w:p>
          <w:p w14:paraId="247D76DA"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Isolation</w:t>
            </w:r>
          </w:p>
          <w:p w14:paraId="7C45424A" w14:textId="77777777" w:rsidR="00457262" w:rsidRPr="00457262" w:rsidRDefault="00457262" w:rsidP="00BE0F9B">
            <w:pPr>
              <w:numPr>
                <w:ilvl w:val="0"/>
                <w:numId w:val="23"/>
              </w:numPr>
              <w:ind w:left="435"/>
              <w:contextualSpacing/>
              <w:rPr>
                <w:rFonts w:ascii="Times New Roman" w:hAnsi="Times New Roman" w:cs="Times New Roman"/>
                <w:sz w:val="24"/>
                <w:szCs w:val="24"/>
              </w:rPr>
            </w:pPr>
            <w:r w:rsidRPr="00457262">
              <w:rPr>
                <w:rFonts w:ascii="Times New Roman" w:hAnsi="Times New Roman" w:cs="Times New Roman"/>
                <w:sz w:val="24"/>
                <w:szCs w:val="24"/>
              </w:rPr>
              <w:t>Spending more time with others who use</w:t>
            </w:r>
          </w:p>
          <w:p w14:paraId="080CFA76" w14:textId="77777777" w:rsidR="00457262" w:rsidRPr="00457262" w:rsidRDefault="00457262" w:rsidP="00BE0F9B">
            <w:pPr>
              <w:numPr>
                <w:ilvl w:val="0"/>
                <w:numId w:val="23"/>
              </w:numPr>
              <w:ind w:left="435"/>
              <w:contextualSpacing/>
              <w:rPr>
                <w:rFonts w:ascii="Times New Roman" w:hAnsi="Times New Roman" w:cs="Times New Roman"/>
                <w:sz w:val="24"/>
                <w:szCs w:val="24"/>
              </w:rPr>
            </w:pPr>
            <w:r w:rsidRPr="00457262">
              <w:rPr>
                <w:rFonts w:ascii="Times New Roman" w:hAnsi="Times New Roman" w:cs="Times New Roman"/>
                <w:sz w:val="24"/>
                <w:szCs w:val="24"/>
              </w:rPr>
              <w:t>Legal issues</w:t>
            </w:r>
          </w:p>
        </w:tc>
      </w:tr>
      <w:tr w:rsidR="00457262" w:rsidRPr="00457262" w14:paraId="3332242B" w14:textId="77777777" w:rsidTr="00457262">
        <w:tc>
          <w:tcPr>
            <w:tcW w:w="1350" w:type="dxa"/>
            <w:tcBorders>
              <w:top w:val="single" w:sz="12" w:space="0" w:color="auto"/>
              <w:left w:val="single" w:sz="12" w:space="0" w:color="auto"/>
              <w:bottom w:val="single" w:sz="12" w:space="0" w:color="auto"/>
              <w:right w:val="single" w:sz="12" w:space="0" w:color="auto"/>
            </w:tcBorders>
            <w:vAlign w:val="center"/>
          </w:tcPr>
          <w:p w14:paraId="64102A09" w14:textId="77777777" w:rsidR="00457262" w:rsidRPr="00457262" w:rsidRDefault="00457262" w:rsidP="00457262">
            <w:pPr>
              <w:jc w:val="center"/>
              <w:rPr>
                <w:rFonts w:ascii="Times New Roman" w:hAnsi="Times New Roman" w:cs="Times New Roman"/>
                <w:sz w:val="24"/>
                <w:szCs w:val="24"/>
              </w:rPr>
            </w:pPr>
            <w:r w:rsidRPr="00457262">
              <w:rPr>
                <w:rFonts w:ascii="Times New Roman" w:hAnsi="Times New Roman" w:cs="Times New Roman"/>
                <w:b/>
                <w:sz w:val="24"/>
                <w:szCs w:val="24"/>
              </w:rPr>
              <w:t>Cocaine</w:t>
            </w:r>
            <w:r w:rsidRPr="00457262">
              <w:rPr>
                <w:rFonts w:ascii="Times New Roman" w:hAnsi="Times New Roman" w:cs="Times New Roman"/>
                <w:sz w:val="24"/>
                <w:szCs w:val="24"/>
              </w:rPr>
              <w:t xml:space="preserve"> – Crack</w:t>
            </w:r>
          </w:p>
        </w:tc>
        <w:tc>
          <w:tcPr>
            <w:tcW w:w="3510" w:type="dxa"/>
            <w:tcBorders>
              <w:top w:val="single" w:sz="12" w:space="0" w:color="auto"/>
              <w:left w:val="single" w:sz="12" w:space="0" w:color="auto"/>
              <w:bottom w:val="single" w:sz="12" w:space="0" w:color="auto"/>
              <w:right w:val="single" w:sz="12" w:space="0" w:color="auto"/>
            </w:tcBorders>
          </w:tcPr>
          <w:p w14:paraId="5B298DAF" w14:textId="77777777" w:rsidR="00457262" w:rsidRPr="00457262" w:rsidRDefault="00457262" w:rsidP="00BE0F9B">
            <w:pPr>
              <w:numPr>
                <w:ilvl w:val="0"/>
                <w:numId w:val="22"/>
              </w:numPr>
              <w:ind w:left="421"/>
              <w:contextualSpacing/>
              <w:rPr>
                <w:rFonts w:ascii="Times New Roman" w:hAnsi="Times New Roman" w:cs="Times New Roman"/>
                <w:sz w:val="24"/>
                <w:szCs w:val="24"/>
              </w:rPr>
            </w:pPr>
            <w:r w:rsidRPr="00457262">
              <w:rPr>
                <w:rFonts w:ascii="Times New Roman" w:hAnsi="Times New Roman" w:cs="Times New Roman"/>
                <w:sz w:val="24"/>
                <w:szCs w:val="24"/>
              </w:rPr>
              <w:t xml:space="preserve">Physical and psychological dependency </w:t>
            </w:r>
          </w:p>
          <w:p w14:paraId="642D5A6C" w14:textId="77777777" w:rsidR="00457262" w:rsidRPr="00457262" w:rsidRDefault="00457262" w:rsidP="00BE0F9B">
            <w:pPr>
              <w:numPr>
                <w:ilvl w:val="0"/>
                <w:numId w:val="22"/>
              </w:numPr>
              <w:ind w:left="421"/>
              <w:contextualSpacing/>
              <w:rPr>
                <w:rFonts w:ascii="Times New Roman" w:hAnsi="Times New Roman" w:cs="Times New Roman"/>
                <w:sz w:val="24"/>
                <w:szCs w:val="24"/>
              </w:rPr>
            </w:pPr>
            <w:r w:rsidRPr="00457262">
              <w:rPr>
                <w:rFonts w:ascii="Times New Roman" w:hAnsi="Times New Roman" w:cs="Times New Roman"/>
                <w:sz w:val="24"/>
                <w:szCs w:val="24"/>
              </w:rPr>
              <w:t>Dilated pupils, increased pulse rate, elevated blood pressure, insomnia, loss of appetite, and seizures.</w:t>
            </w:r>
          </w:p>
          <w:p w14:paraId="3AF2D7FF" w14:textId="77777777" w:rsidR="00457262" w:rsidRPr="00457262" w:rsidRDefault="00457262" w:rsidP="00BE0F9B">
            <w:pPr>
              <w:numPr>
                <w:ilvl w:val="0"/>
                <w:numId w:val="22"/>
              </w:numPr>
              <w:ind w:left="421"/>
              <w:contextualSpacing/>
              <w:rPr>
                <w:rFonts w:ascii="Times New Roman" w:hAnsi="Times New Roman" w:cs="Times New Roman"/>
                <w:sz w:val="24"/>
                <w:szCs w:val="24"/>
              </w:rPr>
            </w:pPr>
            <w:r w:rsidRPr="00457262">
              <w:rPr>
                <w:rFonts w:ascii="Times New Roman" w:hAnsi="Times New Roman" w:cs="Times New Roman"/>
                <w:sz w:val="24"/>
                <w:szCs w:val="24"/>
              </w:rPr>
              <w:t>Can cause death by disturbing the brain’s ability to control heart functions and respiration.</w:t>
            </w:r>
          </w:p>
        </w:tc>
        <w:tc>
          <w:tcPr>
            <w:tcW w:w="2160" w:type="dxa"/>
            <w:tcBorders>
              <w:top w:val="single" w:sz="12" w:space="0" w:color="auto"/>
              <w:left w:val="single" w:sz="12" w:space="0" w:color="auto"/>
              <w:bottom w:val="single" w:sz="12" w:space="0" w:color="auto"/>
              <w:right w:val="single" w:sz="12" w:space="0" w:color="auto"/>
            </w:tcBorders>
          </w:tcPr>
          <w:p w14:paraId="115527A8"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Paranoia</w:t>
            </w:r>
          </w:p>
          <w:p w14:paraId="0ADF1F97"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Irritability</w:t>
            </w:r>
          </w:p>
          <w:p w14:paraId="2CCBA93E"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Anxiety</w:t>
            </w:r>
          </w:p>
          <w:p w14:paraId="1C286AA5"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Hallucinations</w:t>
            </w:r>
          </w:p>
          <w:p w14:paraId="558FFB7B"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Mood disturbances</w:t>
            </w:r>
          </w:p>
        </w:tc>
        <w:tc>
          <w:tcPr>
            <w:tcW w:w="4050" w:type="dxa"/>
            <w:tcBorders>
              <w:top w:val="single" w:sz="12" w:space="0" w:color="auto"/>
              <w:left w:val="single" w:sz="12" w:space="0" w:color="auto"/>
              <w:bottom w:val="single" w:sz="12" w:space="0" w:color="auto"/>
              <w:right w:val="single" w:sz="12" w:space="0" w:color="auto"/>
            </w:tcBorders>
          </w:tcPr>
          <w:p w14:paraId="0FAF78BA" w14:textId="77777777" w:rsidR="00457262" w:rsidRPr="00457262" w:rsidRDefault="00457262" w:rsidP="00BE0F9B">
            <w:pPr>
              <w:numPr>
                <w:ilvl w:val="0"/>
                <w:numId w:val="23"/>
              </w:numPr>
              <w:ind w:left="435"/>
              <w:contextualSpacing/>
              <w:rPr>
                <w:rFonts w:ascii="Times New Roman" w:hAnsi="Times New Roman" w:cs="Times New Roman"/>
                <w:sz w:val="24"/>
                <w:szCs w:val="24"/>
              </w:rPr>
            </w:pPr>
            <w:r w:rsidRPr="00457262">
              <w:rPr>
                <w:rFonts w:ascii="Times New Roman" w:hAnsi="Times New Roman" w:cs="Times New Roman"/>
                <w:sz w:val="24"/>
                <w:szCs w:val="24"/>
              </w:rPr>
              <w:t>Spending more time with others who use</w:t>
            </w:r>
          </w:p>
          <w:p w14:paraId="59B71F48"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Withdrawal from social supports</w:t>
            </w:r>
          </w:p>
          <w:p w14:paraId="6137F155"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Difficulty maintaining relationships</w:t>
            </w:r>
          </w:p>
          <w:p w14:paraId="3A324476"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Social deficits</w:t>
            </w:r>
          </w:p>
          <w:p w14:paraId="35794300"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Lack of empathy</w:t>
            </w:r>
          </w:p>
          <w:p w14:paraId="080C3291"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Social interactions feel less rewarding</w:t>
            </w:r>
          </w:p>
          <w:p w14:paraId="56FC96CD"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Legal issues</w:t>
            </w:r>
          </w:p>
        </w:tc>
      </w:tr>
      <w:tr w:rsidR="00457262" w:rsidRPr="00457262" w14:paraId="1ABFE13E" w14:textId="77777777" w:rsidTr="00457262">
        <w:tc>
          <w:tcPr>
            <w:tcW w:w="1350" w:type="dxa"/>
            <w:tcBorders>
              <w:top w:val="single" w:sz="12" w:space="0" w:color="auto"/>
              <w:left w:val="single" w:sz="12" w:space="0" w:color="auto"/>
              <w:bottom w:val="single" w:sz="12" w:space="0" w:color="auto"/>
              <w:right w:val="single" w:sz="12" w:space="0" w:color="auto"/>
            </w:tcBorders>
            <w:vAlign w:val="center"/>
          </w:tcPr>
          <w:p w14:paraId="25A25C77" w14:textId="77777777" w:rsidR="00457262" w:rsidRPr="00457262" w:rsidRDefault="00457262" w:rsidP="00457262">
            <w:pPr>
              <w:jc w:val="center"/>
              <w:rPr>
                <w:rFonts w:ascii="Times New Roman" w:hAnsi="Times New Roman" w:cs="Times New Roman"/>
                <w:b/>
                <w:sz w:val="24"/>
                <w:szCs w:val="24"/>
              </w:rPr>
            </w:pPr>
            <w:r w:rsidRPr="00457262">
              <w:rPr>
                <w:rFonts w:ascii="Times New Roman" w:hAnsi="Times New Roman" w:cs="Times New Roman"/>
                <w:b/>
                <w:sz w:val="24"/>
                <w:szCs w:val="24"/>
              </w:rPr>
              <w:t>Ecstasy</w:t>
            </w:r>
          </w:p>
        </w:tc>
        <w:tc>
          <w:tcPr>
            <w:tcW w:w="3510" w:type="dxa"/>
            <w:tcBorders>
              <w:top w:val="single" w:sz="12" w:space="0" w:color="auto"/>
              <w:left w:val="single" w:sz="12" w:space="0" w:color="auto"/>
              <w:bottom w:val="single" w:sz="12" w:space="0" w:color="auto"/>
              <w:right w:val="single" w:sz="12" w:space="0" w:color="auto"/>
            </w:tcBorders>
          </w:tcPr>
          <w:p w14:paraId="60C208B6" w14:textId="77777777" w:rsidR="00457262" w:rsidRPr="00457262" w:rsidRDefault="00457262" w:rsidP="00BE0F9B">
            <w:pPr>
              <w:numPr>
                <w:ilvl w:val="0"/>
                <w:numId w:val="22"/>
              </w:numPr>
              <w:ind w:left="421"/>
              <w:contextualSpacing/>
              <w:rPr>
                <w:rFonts w:ascii="Times New Roman" w:hAnsi="Times New Roman" w:cs="Times New Roman"/>
                <w:sz w:val="24"/>
                <w:szCs w:val="24"/>
              </w:rPr>
            </w:pPr>
            <w:r w:rsidRPr="00457262">
              <w:rPr>
                <w:rFonts w:ascii="Times New Roman" w:hAnsi="Times New Roman" w:cs="Times New Roman"/>
                <w:sz w:val="24"/>
                <w:szCs w:val="24"/>
              </w:rPr>
              <w:t>Memory or coordination loss, dizziness, fainting, sleep problems, chills or sweating, slurred speech, dehydration, hypertension, loss of control over voluntary body movements, tremors, reduced appetite, kidney failure, heart attack, stroke, seizure, increase in body temperature.</w:t>
            </w:r>
          </w:p>
        </w:tc>
        <w:tc>
          <w:tcPr>
            <w:tcW w:w="2160" w:type="dxa"/>
            <w:tcBorders>
              <w:top w:val="single" w:sz="12" w:space="0" w:color="auto"/>
              <w:left w:val="single" w:sz="12" w:space="0" w:color="auto"/>
              <w:bottom w:val="single" w:sz="12" w:space="0" w:color="auto"/>
              <w:right w:val="single" w:sz="12" w:space="0" w:color="auto"/>
            </w:tcBorders>
          </w:tcPr>
          <w:p w14:paraId="0ED512E6"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Depression</w:t>
            </w:r>
          </w:p>
          <w:p w14:paraId="1F42C0CC"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Anxiety</w:t>
            </w:r>
          </w:p>
          <w:p w14:paraId="5EEB1146"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Paranoia</w:t>
            </w:r>
          </w:p>
          <w:p w14:paraId="7B0288FC"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Psychosis</w:t>
            </w:r>
          </w:p>
          <w:p w14:paraId="2B4E3498"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Feelings of detachment of self</w:t>
            </w:r>
          </w:p>
        </w:tc>
        <w:tc>
          <w:tcPr>
            <w:tcW w:w="4050" w:type="dxa"/>
            <w:tcBorders>
              <w:top w:val="single" w:sz="12" w:space="0" w:color="auto"/>
              <w:left w:val="single" w:sz="12" w:space="0" w:color="auto"/>
              <w:bottom w:val="single" w:sz="12" w:space="0" w:color="auto"/>
              <w:right w:val="single" w:sz="12" w:space="0" w:color="auto"/>
            </w:tcBorders>
          </w:tcPr>
          <w:p w14:paraId="7244673C" w14:textId="77777777" w:rsidR="00457262" w:rsidRPr="00457262" w:rsidRDefault="00457262" w:rsidP="00BE0F9B">
            <w:pPr>
              <w:numPr>
                <w:ilvl w:val="0"/>
                <w:numId w:val="23"/>
              </w:numPr>
              <w:ind w:left="435"/>
              <w:contextualSpacing/>
              <w:rPr>
                <w:rFonts w:ascii="Times New Roman" w:hAnsi="Times New Roman" w:cs="Times New Roman"/>
                <w:sz w:val="24"/>
                <w:szCs w:val="24"/>
              </w:rPr>
            </w:pPr>
            <w:r w:rsidRPr="00457262">
              <w:rPr>
                <w:rFonts w:ascii="Times New Roman" w:hAnsi="Times New Roman" w:cs="Times New Roman"/>
                <w:sz w:val="24"/>
                <w:szCs w:val="24"/>
              </w:rPr>
              <w:t>Lower sensitivity to social threat and awareness of danger</w:t>
            </w:r>
          </w:p>
          <w:p w14:paraId="45395598" w14:textId="77777777" w:rsidR="00457262" w:rsidRPr="00457262" w:rsidRDefault="00457262" w:rsidP="00BE0F9B">
            <w:pPr>
              <w:numPr>
                <w:ilvl w:val="0"/>
                <w:numId w:val="23"/>
              </w:numPr>
              <w:ind w:left="435"/>
              <w:contextualSpacing/>
              <w:rPr>
                <w:rFonts w:ascii="Times New Roman" w:hAnsi="Times New Roman" w:cs="Times New Roman"/>
                <w:sz w:val="24"/>
                <w:szCs w:val="24"/>
              </w:rPr>
            </w:pPr>
            <w:r w:rsidRPr="00457262">
              <w:rPr>
                <w:rFonts w:ascii="Times New Roman" w:hAnsi="Times New Roman" w:cs="Times New Roman"/>
                <w:sz w:val="24"/>
                <w:szCs w:val="24"/>
              </w:rPr>
              <w:t>Can cause users to interact with others differently than they typically would</w:t>
            </w:r>
          </w:p>
          <w:p w14:paraId="4395782B" w14:textId="77777777" w:rsidR="00457262" w:rsidRPr="00457262" w:rsidRDefault="00457262" w:rsidP="00BE0F9B">
            <w:pPr>
              <w:numPr>
                <w:ilvl w:val="0"/>
                <w:numId w:val="23"/>
              </w:numPr>
              <w:ind w:left="435"/>
              <w:contextualSpacing/>
              <w:rPr>
                <w:rFonts w:ascii="Times New Roman" w:hAnsi="Times New Roman" w:cs="Times New Roman"/>
                <w:sz w:val="24"/>
                <w:szCs w:val="24"/>
              </w:rPr>
            </w:pPr>
            <w:r w:rsidRPr="00457262">
              <w:rPr>
                <w:rFonts w:ascii="Times New Roman" w:hAnsi="Times New Roman" w:cs="Times New Roman"/>
                <w:sz w:val="24"/>
                <w:szCs w:val="24"/>
              </w:rPr>
              <w:t>Increased risky sexual behavior</w:t>
            </w:r>
          </w:p>
          <w:p w14:paraId="582FDC31" w14:textId="77777777" w:rsidR="00457262" w:rsidRPr="00457262" w:rsidRDefault="00457262" w:rsidP="00BE0F9B">
            <w:pPr>
              <w:numPr>
                <w:ilvl w:val="0"/>
                <w:numId w:val="23"/>
              </w:numPr>
              <w:ind w:left="435"/>
              <w:contextualSpacing/>
              <w:rPr>
                <w:rFonts w:ascii="Times New Roman" w:hAnsi="Times New Roman" w:cs="Times New Roman"/>
                <w:sz w:val="24"/>
                <w:szCs w:val="24"/>
              </w:rPr>
            </w:pPr>
            <w:r w:rsidRPr="00457262">
              <w:rPr>
                <w:rFonts w:ascii="Times New Roman" w:hAnsi="Times New Roman" w:cs="Times New Roman"/>
                <w:sz w:val="24"/>
                <w:szCs w:val="24"/>
              </w:rPr>
              <w:t>Spending more time with others who use</w:t>
            </w:r>
          </w:p>
          <w:p w14:paraId="3F1F2416"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Withdrawal from social supports</w:t>
            </w:r>
          </w:p>
          <w:p w14:paraId="28B82321"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Difficulty maintaining relationships</w:t>
            </w:r>
          </w:p>
          <w:p w14:paraId="3B28793D"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lastRenderedPageBreak/>
              <w:t>Legal issues</w:t>
            </w:r>
          </w:p>
        </w:tc>
      </w:tr>
      <w:tr w:rsidR="00457262" w:rsidRPr="00457262" w14:paraId="29A96CFD" w14:textId="77777777" w:rsidTr="00457262">
        <w:tc>
          <w:tcPr>
            <w:tcW w:w="1350" w:type="dxa"/>
            <w:tcBorders>
              <w:top w:val="single" w:sz="12" w:space="0" w:color="auto"/>
              <w:left w:val="single" w:sz="12" w:space="0" w:color="auto"/>
              <w:bottom w:val="single" w:sz="12" w:space="0" w:color="auto"/>
              <w:right w:val="single" w:sz="12" w:space="0" w:color="auto"/>
            </w:tcBorders>
            <w:vAlign w:val="center"/>
          </w:tcPr>
          <w:p w14:paraId="4E30D752" w14:textId="77777777" w:rsidR="00457262" w:rsidRPr="00457262" w:rsidRDefault="00457262" w:rsidP="00457262">
            <w:pPr>
              <w:jc w:val="center"/>
              <w:rPr>
                <w:rFonts w:ascii="Times New Roman" w:hAnsi="Times New Roman" w:cs="Times New Roman"/>
                <w:sz w:val="24"/>
                <w:szCs w:val="24"/>
              </w:rPr>
            </w:pPr>
            <w:r w:rsidRPr="00457262">
              <w:rPr>
                <w:rFonts w:ascii="Times New Roman" w:hAnsi="Times New Roman" w:cs="Times New Roman"/>
                <w:b/>
                <w:sz w:val="24"/>
                <w:szCs w:val="24"/>
              </w:rPr>
              <w:lastRenderedPageBreak/>
              <w:t>Hallucinogens</w:t>
            </w:r>
            <w:r w:rsidRPr="00457262">
              <w:rPr>
                <w:rFonts w:ascii="Times New Roman" w:hAnsi="Times New Roman" w:cs="Times New Roman"/>
                <w:sz w:val="24"/>
                <w:szCs w:val="24"/>
              </w:rPr>
              <w:t xml:space="preserve"> – LSD, PCP, Mescaline, Psilocybin and Peyote</w:t>
            </w:r>
          </w:p>
        </w:tc>
        <w:tc>
          <w:tcPr>
            <w:tcW w:w="3510" w:type="dxa"/>
            <w:tcBorders>
              <w:top w:val="single" w:sz="12" w:space="0" w:color="auto"/>
              <w:left w:val="single" w:sz="12" w:space="0" w:color="auto"/>
              <w:bottom w:val="single" w:sz="12" w:space="0" w:color="auto"/>
              <w:right w:val="single" w:sz="12" w:space="0" w:color="auto"/>
            </w:tcBorders>
          </w:tcPr>
          <w:p w14:paraId="42C14FC9" w14:textId="77777777" w:rsidR="00457262" w:rsidRPr="00457262" w:rsidRDefault="00457262" w:rsidP="00BE0F9B">
            <w:pPr>
              <w:numPr>
                <w:ilvl w:val="0"/>
                <w:numId w:val="22"/>
              </w:numPr>
              <w:ind w:left="421"/>
              <w:contextualSpacing/>
              <w:rPr>
                <w:rFonts w:ascii="Times New Roman" w:hAnsi="Times New Roman" w:cs="Times New Roman"/>
                <w:sz w:val="24"/>
                <w:szCs w:val="24"/>
              </w:rPr>
            </w:pPr>
            <w:r w:rsidRPr="00457262">
              <w:rPr>
                <w:rFonts w:ascii="Times New Roman" w:hAnsi="Times New Roman" w:cs="Times New Roman"/>
                <w:sz w:val="24"/>
                <w:szCs w:val="24"/>
              </w:rPr>
              <w:t>Interrupt brain messages that control the intellect and keep instincts in check.</w:t>
            </w:r>
          </w:p>
          <w:p w14:paraId="0D1EBA8C" w14:textId="77777777" w:rsidR="00457262" w:rsidRPr="00457262" w:rsidRDefault="00457262" w:rsidP="00BE0F9B">
            <w:pPr>
              <w:numPr>
                <w:ilvl w:val="0"/>
                <w:numId w:val="22"/>
              </w:numPr>
              <w:ind w:left="421"/>
              <w:contextualSpacing/>
              <w:rPr>
                <w:rFonts w:ascii="Times New Roman" w:hAnsi="Times New Roman" w:cs="Times New Roman"/>
                <w:sz w:val="24"/>
                <w:szCs w:val="24"/>
              </w:rPr>
            </w:pPr>
            <w:r w:rsidRPr="00457262">
              <w:rPr>
                <w:rFonts w:ascii="Times New Roman" w:hAnsi="Times New Roman" w:cs="Times New Roman"/>
                <w:sz w:val="24"/>
                <w:szCs w:val="24"/>
              </w:rPr>
              <w:t>Self-inflicted injury due to stopped pain sensors.</w:t>
            </w:r>
          </w:p>
          <w:p w14:paraId="6EE74F3E" w14:textId="77777777" w:rsidR="00457262" w:rsidRPr="00457262" w:rsidRDefault="00457262" w:rsidP="00BE0F9B">
            <w:pPr>
              <w:numPr>
                <w:ilvl w:val="0"/>
                <w:numId w:val="22"/>
              </w:numPr>
              <w:ind w:left="421"/>
              <w:contextualSpacing/>
              <w:rPr>
                <w:rFonts w:ascii="Times New Roman" w:hAnsi="Times New Roman" w:cs="Times New Roman"/>
                <w:sz w:val="24"/>
                <w:szCs w:val="24"/>
              </w:rPr>
            </w:pPr>
            <w:r w:rsidRPr="00457262">
              <w:rPr>
                <w:rFonts w:ascii="Times New Roman" w:hAnsi="Times New Roman" w:cs="Times New Roman"/>
                <w:sz w:val="24"/>
                <w:szCs w:val="24"/>
              </w:rPr>
              <w:t>Large doses can cause convulsions, coma and death.</w:t>
            </w:r>
          </w:p>
          <w:p w14:paraId="3AD7FB2E" w14:textId="77777777" w:rsidR="00457262" w:rsidRPr="00457262" w:rsidRDefault="00457262" w:rsidP="00BE0F9B">
            <w:pPr>
              <w:numPr>
                <w:ilvl w:val="0"/>
                <w:numId w:val="22"/>
              </w:numPr>
              <w:ind w:left="421"/>
              <w:contextualSpacing/>
              <w:rPr>
                <w:rFonts w:ascii="Times New Roman" w:hAnsi="Times New Roman" w:cs="Times New Roman"/>
                <w:sz w:val="24"/>
                <w:szCs w:val="24"/>
              </w:rPr>
            </w:pPr>
            <w:r w:rsidRPr="00457262">
              <w:rPr>
                <w:rFonts w:ascii="Times New Roman" w:hAnsi="Times New Roman" w:cs="Times New Roman"/>
                <w:sz w:val="24"/>
                <w:szCs w:val="24"/>
              </w:rPr>
              <w:t>Prolonged users report memory and speech difficulties up to a year after usage.</w:t>
            </w:r>
          </w:p>
        </w:tc>
        <w:tc>
          <w:tcPr>
            <w:tcW w:w="2160" w:type="dxa"/>
            <w:tcBorders>
              <w:top w:val="single" w:sz="12" w:space="0" w:color="auto"/>
              <w:left w:val="single" w:sz="12" w:space="0" w:color="auto"/>
              <w:bottom w:val="single" w:sz="12" w:space="0" w:color="auto"/>
              <w:right w:val="single" w:sz="12" w:space="0" w:color="auto"/>
            </w:tcBorders>
          </w:tcPr>
          <w:p w14:paraId="0ACBDEB8"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Delusions</w:t>
            </w:r>
          </w:p>
          <w:p w14:paraId="4A2BE580"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Hallucinations</w:t>
            </w:r>
          </w:p>
          <w:p w14:paraId="1110433C"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Difficulty distinguishing between reality and illusion</w:t>
            </w:r>
          </w:p>
          <w:p w14:paraId="37EFFF35"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Panic attacks</w:t>
            </w:r>
          </w:p>
          <w:p w14:paraId="0D1E66C1"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Distorted perceptions</w:t>
            </w:r>
          </w:p>
          <w:p w14:paraId="6258AD10"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Paranoia</w:t>
            </w:r>
          </w:p>
          <w:p w14:paraId="7EF42C6E"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Sadness</w:t>
            </w:r>
          </w:p>
          <w:p w14:paraId="78596E32"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Terror</w:t>
            </w:r>
          </w:p>
          <w:p w14:paraId="19E56648"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Psychosis</w:t>
            </w:r>
          </w:p>
        </w:tc>
        <w:tc>
          <w:tcPr>
            <w:tcW w:w="4050" w:type="dxa"/>
            <w:tcBorders>
              <w:top w:val="single" w:sz="12" w:space="0" w:color="auto"/>
              <w:left w:val="single" w:sz="12" w:space="0" w:color="auto"/>
              <w:bottom w:val="single" w:sz="12" w:space="0" w:color="auto"/>
              <w:right w:val="single" w:sz="12" w:space="0" w:color="auto"/>
            </w:tcBorders>
          </w:tcPr>
          <w:p w14:paraId="1091A436" w14:textId="77777777" w:rsidR="00457262" w:rsidRPr="00457262" w:rsidRDefault="00457262" w:rsidP="00BE0F9B">
            <w:pPr>
              <w:numPr>
                <w:ilvl w:val="0"/>
                <w:numId w:val="23"/>
              </w:numPr>
              <w:ind w:left="435"/>
              <w:contextualSpacing/>
              <w:rPr>
                <w:rFonts w:ascii="Times New Roman" w:hAnsi="Times New Roman" w:cs="Times New Roman"/>
                <w:sz w:val="24"/>
                <w:szCs w:val="24"/>
              </w:rPr>
            </w:pPr>
            <w:r w:rsidRPr="00457262">
              <w:rPr>
                <w:rFonts w:ascii="Times New Roman" w:hAnsi="Times New Roman" w:cs="Times New Roman"/>
                <w:sz w:val="24"/>
                <w:szCs w:val="24"/>
              </w:rPr>
              <w:t>Spending more time with others who use</w:t>
            </w:r>
          </w:p>
          <w:p w14:paraId="3E556D1B"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Withdrawal from social supports</w:t>
            </w:r>
          </w:p>
          <w:p w14:paraId="6E477534"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Difficulty maintaining relationships</w:t>
            </w:r>
          </w:p>
          <w:p w14:paraId="46684846"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Legal issues</w:t>
            </w:r>
          </w:p>
        </w:tc>
      </w:tr>
      <w:tr w:rsidR="00457262" w:rsidRPr="00457262" w14:paraId="53DB5564" w14:textId="77777777" w:rsidTr="00457262">
        <w:tc>
          <w:tcPr>
            <w:tcW w:w="1350" w:type="dxa"/>
            <w:tcBorders>
              <w:top w:val="single" w:sz="12" w:space="0" w:color="auto"/>
              <w:left w:val="single" w:sz="12" w:space="0" w:color="auto"/>
              <w:bottom w:val="single" w:sz="12" w:space="0" w:color="auto"/>
              <w:right w:val="single" w:sz="12" w:space="0" w:color="auto"/>
            </w:tcBorders>
            <w:vAlign w:val="center"/>
          </w:tcPr>
          <w:p w14:paraId="63C6EB4B" w14:textId="77777777" w:rsidR="00457262" w:rsidRPr="00457262" w:rsidRDefault="00457262" w:rsidP="00457262">
            <w:pPr>
              <w:jc w:val="center"/>
              <w:rPr>
                <w:rFonts w:ascii="Times New Roman" w:hAnsi="Times New Roman" w:cs="Times New Roman"/>
                <w:sz w:val="24"/>
                <w:szCs w:val="24"/>
              </w:rPr>
            </w:pPr>
            <w:r w:rsidRPr="00457262">
              <w:rPr>
                <w:rFonts w:ascii="Times New Roman" w:hAnsi="Times New Roman" w:cs="Times New Roman"/>
                <w:b/>
                <w:sz w:val="24"/>
                <w:szCs w:val="24"/>
              </w:rPr>
              <w:t>Inhalants</w:t>
            </w:r>
            <w:r w:rsidRPr="00457262">
              <w:rPr>
                <w:rFonts w:ascii="Times New Roman" w:hAnsi="Times New Roman" w:cs="Times New Roman"/>
                <w:sz w:val="24"/>
                <w:szCs w:val="24"/>
              </w:rPr>
              <w:t xml:space="preserve"> – Gas, Aerosols, Glue, Nitrates, White-Out</w:t>
            </w:r>
          </w:p>
        </w:tc>
        <w:tc>
          <w:tcPr>
            <w:tcW w:w="3510" w:type="dxa"/>
            <w:tcBorders>
              <w:top w:val="single" w:sz="12" w:space="0" w:color="auto"/>
              <w:left w:val="single" w:sz="12" w:space="0" w:color="auto"/>
              <w:bottom w:val="single" w:sz="12" w:space="0" w:color="auto"/>
              <w:right w:val="single" w:sz="12" w:space="0" w:color="auto"/>
            </w:tcBorders>
          </w:tcPr>
          <w:p w14:paraId="613D7DBA" w14:textId="77777777" w:rsidR="00457262" w:rsidRPr="00457262" w:rsidRDefault="00457262" w:rsidP="00BE0F9B">
            <w:pPr>
              <w:numPr>
                <w:ilvl w:val="0"/>
                <w:numId w:val="22"/>
              </w:numPr>
              <w:ind w:left="421"/>
              <w:contextualSpacing/>
              <w:rPr>
                <w:rFonts w:ascii="Times New Roman" w:hAnsi="Times New Roman" w:cs="Times New Roman"/>
                <w:sz w:val="24"/>
                <w:szCs w:val="24"/>
              </w:rPr>
            </w:pPr>
            <w:r w:rsidRPr="00457262">
              <w:rPr>
                <w:rFonts w:ascii="Times New Roman" w:hAnsi="Times New Roman" w:cs="Times New Roman"/>
                <w:sz w:val="24"/>
                <w:szCs w:val="24"/>
              </w:rPr>
              <w:t>Permanent brain, liver and kidney damage, bronchitis, heart arrhythmia, seizures, coma and death can occur even with the first usage.</w:t>
            </w:r>
          </w:p>
        </w:tc>
        <w:tc>
          <w:tcPr>
            <w:tcW w:w="2160" w:type="dxa"/>
            <w:tcBorders>
              <w:top w:val="single" w:sz="12" w:space="0" w:color="auto"/>
              <w:left w:val="single" w:sz="12" w:space="0" w:color="auto"/>
              <w:bottom w:val="single" w:sz="12" w:space="0" w:color="auto"/>
            </w:tcBorders>
          </w:tcPr>
          <w:p w14:paraId="0F0D2E7A"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Hallucinations</w:t>
            </w:r>
          </w:p>
          <w:p w14:paraId="07BCB300"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Delusions</w:t>
            </w:r>
          </w:p>
          <w:p w14:paraId="6D2BAEB6"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Impaired judgement</w:t>
            </w:r>
          </w:p>
          <w:p w14:paraId="3FDA604C"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 xml:space="preserve">Irritability </w:t>
            </w:r>
          </w:p>
          <w:p w14:paraId="37AD17E8"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Depression</w:t>
            </w:r>
          </w:p>
        </w:tc>
        <w:tc>
          <w:tcPr>
            <w:tcW w:w="4050" w:type="dxa"/>
            <w:tcBorders>
              <w:top w:val="single" w:sz="12" w:space="0" w:color="auto"/>
              <w:bottom w:val="single" w:sz="12" w:space="0" w:color="auto"/>
              <w:right w:val="single" w:sz="12" w:space="0" w:color="auto"/>
            </w:tcBorders>
          </w:tcPr>
          <w:p w14:paraId="067AE006"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Withdrawal from social supports</w:t>
            </w:r>
          </w:p>
          <w:p w14:paraId="32F0F742"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Difficulty maintaining relationships</w:t>
            </w:r>
          </w:p>
          <w:p w14:paraId="614A77D7" w14:textId="77777777" w:rsidR="00457262" w:rsidRPr="00457262" w:rsidRDefault="00457262" w:rsidP="00BE0F9B">
            <w:pPr>
              <w:numPr>
                <w:ilvl w:val="0"/>
                <w:numId w:val="23"/>
              </w:numPr>
              <w:ind w:left="435"/>
              <w:contextualSpacing/>
              <w:rPr>
                <w:rFonts w:ascii="Times New Roman" w:hAnsi="Times New Roman" w:cs="Times New Roman"/>
                <w:sz w:val="24"/>
                <w:szCs w:val="24"/>
              </w:rPr>
            </w:pPr>
            <w:r w:rsidRPr="00457262">
              <w:rPr>
                <w:rFonts w:ascii="Times New Roman" w:hAnsi="Times New Roman" w:cs="Times New Roman"/>
                <w:sz w:val="24"/>
                <w:szCs w:val="24"/>
              </w:rPr>
              <w:t>Spending more time with others who use</w:t>
            </w:r>
          </w:p>
          <w:p w14:paraId="00E45D48"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Social deficits</w:t>
            </w:r>
          </w:p>
        </w:tc>
      </w:tr>
      <w:tr w:rsidR="00457262" w:rsidRPr="00457262" w14:paraId="0CCEB9CC" w14:textId="77777777" w:rsidTr="00457262">
        <w:tc>
          <w:tcPr>
            <w:tcW w:w="1350" w:type="dxa"/>
            <w:tcBorders>
              <w:top w:val="single" w:sz="12" w:space="0" w:color="auto"/>
              <w:left w:val="single" w:sz="12" w:space="0" w:color="auto"/>
              <w:bottom w:val="single" w:sz="12" w:space="0" w:color="auto"/>
              <w:right w:val="single" w:sz="12" w:space="0" w:color="auto"/>
            </w:tcBorders>
            <w:vAlign w:val="center"/>
          </w:tcPr>
          <w:p w14:paraId="2067CD0D" w14:textId="77777777" w:rsidR="00457262" w:rsidRPr="00457262" w:rsidRDefault="00457262" w:rsidP="00457262">
            <w:pPr>
              <w:jc w:val="center"/>
              <w:rPr>
                <w:rFonts w:ascii="Times New Roman" w:hAnsi="Times New Roman" w:cs="Times New Roman"/>
                <w:b/>
                <w:sz w:val="24"/>
                <w:szCs w:val="24"/>
              </w:rPr>
            </w:pPr>
            <w:r w:rsidRPr="00457262">
              <w:rPr>
                <w:rFonts w:ascii="Times New Roman" w:hAnsi="Times New Roman" w:cs="Times New Roman"/>
                <w:b/>
                <w:sz w:val="24"/>
                <w:szCs w:val="24"/>
              </w:rPr>
              <w:t>Narcotics</w:t>
            </w:r>
            <w:r w:rsidRPr="00457262">
              <w:rPr>
                <w:rFonts w:ascii="Times New Roman" w:hAnsi="Times New Roman" w:cs="Times New Roman"/>
                <w:sz w:val="24"/>
                <w:szCs w:val="24"/>
              </w:rPr>
              <w:t xml:space="preserve"> – Morphine, Codeine, Heroin</w:t>
            </w:r>
          </w:p>
        </w:tc>
        <w:tc>
          <w:tcPr>
            <w:tcW w:w="3510" w:type="dxa"/>
            <w:tcBorders>
              <w:top w:val="single" w:sz="12" w:space="0" w:color="auto"/>
              <w:left w:val="single" w:sz="12" w:space="0" w:color="auto"/>
              <w:bottom w:val="single" w:sz="12" w:space="0" w:color="auto"/>
              <w:right w:val="single" w:sz="12" w:space="0" w:color="auto"/>
            </w:tcBorders>
          </w:tcPr>
          <w:p w14:paraId="493223FE" w14:textId="77777777" w:rsidR="00457262" w:rsidRPr="00457262" w:rsidRDefault="00457262" w:rsidP="00BE0F9B">
            <w:pPr>
              <w:numPr>
                <w:ilvl w:val="0"/>
                <w:numId w:val="22"/>
              </w:numPr>
              <w:ind w:left="421"/>
              <w:contextualSpacing/>
              <w:rPr>
                <w:rFonts w:ascii="Times New Roman" w:hAnsi="Times New Roman" w:cs="Times New Roman"/>
                <w:sz w:val="24"/>
                <w:szCs w:val="24"/>
              </w:rPr>
            </w:pPr>
            <w:r w:rsidRPr="00457262">
              <w:rPr>
                <w:rFonts w:ascii="Times New Roman" w:hAnsi="Times New Roman" w:cs="Times New Roman"/>
                <w:sz w:val="24"/>
                <w:szCs w:val="24"/>
              </w:rPr>
              <w:t>Loss of appetite, extreme drowsiness, mental impairment and slowing of reflexes.</w:t>
            </w:r>
          </w:p>
          <w:p w14:paraId="239BB0ED" w14:textId="77777777" w:rsidR="00457262" w:rsidRPr="00457262" w:rsidRDefault="00457262" w:rsidP="00BE0F9B">
            <w:pPr>
              <w:numPr>
                <w:ilvl w:val="0"/>
                <w:numId w:val="22"/>
              </w:numPr>
              <w:ind w:left="421"/>
              <w:contextualSpacing/>
              <w:rPr>
                <w:rFonts w:ascii="Times New Roman" w:hAnsi="Times New Roman" w:cs="Times New Roman"/>
                <w:sz w:val="24"/>
                <w:szCs w:val="24"/>
              </w:rPr>
            </w:pPr>
            <w:r w:rsidRPr="00457262">
              <w:rPr>
                <w:rFonts w:ascii="Times New Roman" w:hAnsi="Times New Roman" w:cs="Times New Roman"/>
                <w:sz w:val="24"/>
                <w:szCs w:val="24"/>
              </w:rPr>
              <w:t>An overdose of narcotics may lead to convulsions, coma or death.</w:t>
            </w:r>
          </w:p>
        </w:tc>
        <w:tc>
          <w:tcPr>
            <w:tcW w:w="2160" w:type="dxa"/>
            <w:tcBorders>
              <w:top w:val="single" w:sz="12" w:space="0" w:color="auto"/>
              <w:left w:val="single" w:sz="12" w:space="0" w:color="auto"/>
              <w:bottom w:val="single" w:sz="12" w:space="0" w:color="auto"/>
              <w:right w:val="single" w:sz="12" w:space="0" w:color="auto"/>
            </w:tcBorders>
          </w:tcPr>
          <w:p w14:paraId="26DF2BEC"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Depression</w:t>
            </w:r>
          </w:p>
          <w:p w14:paraId="5AA4BC92"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Anxiety</w:t>
            </w:r>
          </w:p>
          <w:p w14:paraId="7CE323F2"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Confusion</w:t>
            </w:r>
          </w:p>
          <w:p w14:paraId="30E7053C"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Mood swings</w:t>
            </w:r>
          </w:p>
          <w:p w14:paraId="29C08E43"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Aggression</w:t>
            </w:r>
          </w:p>
          <w:p w14:paraId="5B1E7468"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Hallucinations</w:t>
            </w:r>
          </w:p>
        </w:tc>
        <w:tc>
          <w:tcPr>
            <w:tcW w:w="4050" w:type="dxa"/>
            <w:tcBorders>
              <w:top w:val="single" w:sz="12" w:space="0" w:color="auto"/>
              <w:left w:val="single" w:sz="12" w:space="0" w:color="auto"/>
              <w:bottom w:val="single" w:sz="12" w:space="0" w:color="auto"/>
              <w:right w:val="single" w:sz="12" w:space="0" w:color="auto"/>
            </w:tcBorders>
          </w:tcPr>
          <w:p w14:paraId="3A64B257"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Withdrawal from social supports</w:t>
            </w:r>
          </w:p>
          <w:p w14:paraId="441A9769"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Difficulty maintaining relationships</w:t>
            </w:r>
          </w:p>
          <w:p w14:paraId="4B2F6EE3" w14:textId="77777777" w:rsidR="00457262" w:rsidRPr="00457262" w:rsidRDefault="00457262" w:rsidP="00BE0F9B">
            <w:pPr>
              <w:numPr>
                <w:ilvl w:val="0"/>
                <w:numId w:val="23"/>
              </w:numPr>
              <w:ind w:left="435"/>
              <w:contextualSpacing/>
              <w:rPr>
                <w:rFonts w:ascii="Times New Roman" w:hAnsi="Times New Roman" w:cs="Times New Roman"/>
                <w:sz w:val="24"/>
                <w:szCs w:val="24"/>
              </w:rPr>
            </w:pPr>
            <w:r w:rsidRPr="00457262">
              <w:rPr>
                <w:rFonts w:ascii="Times New Roman" w:hAnsi="Times New Roman" w:cs="Times New Roman"/>
                <w:sz w:val="24"/>
                <w:szCs w:val="24"/>
              </w:rPr>
              <w:t>Spending more time with others who use</w:t>
            </w:r>
          </w:p>
          <w:p w14:paraId="75BDC8D6"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Legal issues</w:t>
            </w:r>
          </w:p>
        </w:tc>
      </w:tr>
      <w:tr w:rsidR="00457262" w:rsidRPr="00457262" w14:paraId="69489F91" w14:textId="77777777" w:rsidTr="00457262">
        <w:tc>
          <w:tcPr>
            <w:tcW w:w="1350" w:type="dxa"/>
            <w:tcBorders>
              <w:top w:val="single" w:sz="12" w:space="0" w:color="auto"/>
              <w:left w:val="single" w:sz="12" w:space="0" w:color="auto"/>
              <w:bottom w:val="single" w:sz="12" w:space="0" w:color="auto"/>
              <w:right w:val="single" w:sz="12" w:space="0" w:color="auto"/>
            </w:tcBorders>
            <w:vAlign w:val="center"/>
          </w:tcPr>
          <w:p w14:paraId="71BA8AEB" w14:textId="77777777" w:rsidR="00457262" w:rsidRPr="00457262" w:rsidRDefault="00457262" w:rsidP="00457262">
            <w:pPr>
              <w:jc w:val="center"/>
              <w:rPr>
                <w:rFonts w:ascii="Times New Roman" w:hAnsi="Times New Roman" w:cs="Times New Roman"/>
                <w:b/>
                <w:sz w:val="24"/>
                <w:szCs w:val="24"/>
              </w:rPr>
            </w:pPr>
            <w:r w:rsidRPr="00457262">
              <w:rPr>
                <w:rFonts w:ascii="Times New Roman" w:hAnsi="Times New Roman" w:cs="Times New Roman"/>
                <w:b/>
                <w:sz w:val="24"/>
                <w:szCs w:val="24"/>
              </w:rPr>
              <w:t>Steroids</w:t>
            </w:r>
          </w:p>
        </w:tc>
        <w:tc>
          <w:tcPr>
            <w:tcW w:w="3510" w:type="dxa"/>
            <w:tcBorders>
              <w:top w:val="single" w:sz="12" w:space="0" w:color="auto"/>
              <w:left w:val="single" w:sz="12" w:space="0" w:color="auto"/>
              <w:right w:val="single" w:sz="12" w:space="0" w:color="auto"/>
            </w:tcBorders>
          </w:tcPr>
          <w:p w14:paraId="1C7041F9" w14:textId="77777777" w:rsidR="00457262" w:rsidRPr="00457262" w:rsidRDefault="00457262" w:rsidP="00BE0F9B">
            <w:pPr>
              <w:numPr>
                <w:ilvl w:val="0"/>
                <w:numId w:val="22"/>
              </w:numPr>
              <w:ind w:left="421"/>
              <w:contextualSpacing/>
              <w:rPr>
                <w:rFonts w:ascii="Times New Roman" w:hAnsi="Times New Roman" w:cs="Times New Roman"/>
                <w:sz w:val="24"/>
                <w:szCs w:val="24"/>
              </w:rPr>
            </w:pPr>
            <w:r w:rsidRPr="00457262">
              <w:rPr>
                <w:rFonts w:ascii="Times New Roman" w:hAnsi="Times New Roman" w:cs="Times New Roman"/>
                <w:sz w:val="24"/>
                <w:szCs w:val="24"/>
              </w:rPr>
              <w:t>Liver disease, cancer, growth problems, bone fusion, sexual dysfunction and aggressive behavior.</w:t>
            </w:r>
          </w:p>
          <w:p w14:paraId="199FB6D1" w14:textId="77777777" w:rsidR="00457262" w:rsidRPr="00457262" w:rsidRDefault="00457262" w:rsidP="00BE0F9B">
            <w:pPr>
              <w:numPr>
                <w:ilvl w:val="0"/>
                <w:numId w:val="22"/>
              </w:numPr>
              <w:ind w:left="421"/>
              <w:contextualSpacing/>
              <w:rPr>
                <w:rFonts w:ascii="Times New Roman" w:hAnsi="Times New Roman" w:cs="Times New Roman"/>
                <w:sz w:val="24"/>
                <w:szCs w:val="24"/>
              </w:rPr>
            </w:pPr>
            <w:r w:rsidRPr="00457262">
              <w:rPr>
                <w:rFonts w:ascii="Times New Roman" w:hAnsi="Times New Roman" w:cs="Times New Roman"/>
                <w:sz w:val="24"/>
                <w:szCs w:val="24"/>
              </w:rPr>
              <w:t>Risk of HIV or Hepatitis B with use of unsterile needles</w:t>
            </w:r>
          </w:p>
        </w:tc>
        <w:tc>
          <w:tcPr>
            <w:tcW w:w="2160" w:type="dxa"/>
            <w:tcBorders>
              <w:top w:val="single" w:sz="12" w:space="0" w:color="auto"/>
              <w:left w:val="single" w:sz="12" w:space="0" w:color="auto"/>
              <w:bottom w:val="single" w:sz="12" w:space="0" w:color="auto"/>
              <w:right w:val="single" w:sz="12" w:space="0" w:color="auto"/>
            </w:tcBorders>
          </w:tcPr>
          <w:p w14:paraId="1F351CBC"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Aggression</w:t>
            </w:r>
          </w:p>
          <w:p w14:paraId="539C2399"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Mania</w:t>
            </w:r>
          </w:p>
          <w:p w14:paraId="280E937A"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Delusions</w:t>
            </w:r>
          </w:p>
          <w:p w14:paraId="523C8291"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Paranoia</w:t>
            </w:r>
          </w:p>
          <w:p w14:paraId="7669C6F2"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Impaired judgement</w:t>
            </w:r>
          </w:p>
        </w:tc>
        <w:tc>
          <w:tcPr>
            <w:tcW w:w="4050" w:type="dxa"/>
            <w:tcBorders>
              <w:top w:val="single" w:sz="12" w:space="0" w:color="auto"/>
              <w:left w:val="single" w:sz="12" w:space="0" w:color="auto"/>
              <w:bottom w:val="single" w:sz="12" w:space="0" w:color="auto"/>
              <w:right w:val="single" w:sz="12" w:space="0" w:color="auto"/>
            </w:tcBorders>
          </w:tcPr>
          <w:p w14:paraId="53021CB0"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Social isolation due to physical side effects such as enlarged breasts for men and baldness or excessive body hair growth for women</w:t>
            </w:r>
          </w:p>
          <w:p w14:paraId="13135FA3"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Difficulty maintaining relationships</w:t>
            </w:r>
          </w:p>
        </w:tc>
      </w:tr>
      <w:tr w:rsidR="00457262" w:rsidRPr="00457262" w14:paraId="0D9ACA53" w14:textId="77777777" w:rsidTr="00457262">
        <w:tc>
          <w:tcPr>
            <w:tcW w:w="1350" w:type="dxa"/>
            <w:tcBorders>
              <w:top w:val="single" w:sz="12" w:space="0" w:color="auto"/>
              <w:left w:val="single" w:sz="12" w:space="0" w:color="auto"/>
              <w:bottom w:val="single" w:sz="12" w:space="0" w:color="auto"/>
              <w:right w:val="single" w:sz="12" w:space="0" w:color="auto"/>
            </w:tcBorders>
            <w:vAlign w:val="center"/>
          </w:tcPr>
          <w:p w14:paraId="221E7616" w14:textId="77777777" w:rsidR="00457262" w:rsidRPr="00457262" w:rsidRDefault="00457262" w:rsidP="00457262">
            <w:pPr>
              <w:jc w:val="center"/>
              <w:rPr>
                <w:rFonts w:ascii="Times New Roman" w:hAnsi="Times New Roman" w:cs="Times New Roman"/>
                <w:sz w:val="24"/>
                <w:szCs w:val="24"/>
              </w:rPr>
            </w:pPr>
            <w:r w:rsidRPr="00457262">
              <w:rPr>
                <w:rFonts w:ascii="Times New Roman" w:hAnsi="Times New Roman" w:cs="Times New Roman"/>
                <w:b/>
                <w:sz w:val="24"/>
                <w:szCs w:val="24"/>
              </w:rPr>
              <w:t>Stimulants</w:t>
            </w:r>
            <w:r w:rsidRPr="00457262">
              <w:rPr>
                <w:rFonts w:ascii="Times New Roman" w:hAnsi="Times New Roman" w:cs="Times New Roman"/>
                <w:sz w:val="24"/>
                <w:szCs w:val="24"/>
              </w:rPr>
              <w:t xml:space="preserve"> and </w:t>
            </w:r>
            <w:r w:rsidRPr="00457262">
              <w:rPr>
                <w:rFonts w:ascii="Times New Roman" w:hAnsi="Times New Roman" w:cs="Times New Roman"/>
                <w:b/>
                <w:sz w:val="24"/>
                <w:szCs w:val="24"/>
              </w:rPr>
              <w:t>Amphetamine</w:t>
            </w:r>
          </w:p>
        </w:tc>
        <w:tc>
          <w:tcPr>
            <w:tcW w:w="3510" w:type="dxa"/>
            <w:tcBorders>
              <w:left w:val="single" w:sz="12" w:space="0" w:color="auto"/>
              <w:bottom w:val="single" w:sz="12" w:space="0" w:color="auto"/>
              <w:right w:val="single" w:sz="12" w:space="0" w:color="auto"/>
            </w:tcBorders>
          </w:tcPr>
          <w:p w14:paraId="05A4FFDD" w14:textId="77777777" w:rsidR="00457262" w:rsidRPr="00457262" w:rsidRDefault="00457262" w:rsidP="00BE0F9B">
            <w:pPr>
              <w:numPr>
                <w:ilvl w:val="0"/>
                <w:numId w:val="22"/>
              </w:numPr>
              <w:ind w:left="421"/>
              <w:contextualSpacing/>
              <w:rPr>
                <w:rFonts w:ascii="Times New Roman" w:hAnsi="Times New Roman" w:cs="Times New Roman"/>
                <w:sz w:val="24"/>
                <w:szCs w:val="24"/>
              </w:rPr>
            </w:pPr>
            <w:r w:rsidRPr="00457262">
              <w:rPr>
                <w:rFonts w:ascii="Times New Roman" w:hAnsi="Times New Roman" w:cs="Times New Roman"/>
                <w:sz w:val="24"/>
                <w:szCs w:val="24"/>
              </w:rPr>
              <w:t>Increased heart rate and blood pressure that can result in a stroke or heart failure.</w:t>
            </w:r>
          </w:p>
          <w:p w14:paraId="25F87AE8" w14:textId="77777777" w:rsidR="00457262" w:rsidRPr="00457262" w:rsidRDefault="00457262" w:rsidP="00BE0F9B">
            <w:pPr>
              <w:numPr>
                <w:ilvl w:val="0"/>
                <w:numId w:val="22"/>
              </w:numPr>
              <w:ind w:left="421"/>
              <w:contextualSpacing/>
              <w:rPr>
                <w:rFonts w:ascii="Times New Roman" w:hAnsi="Times New Roman" w:cs="Times New Roman"/>
                <w:sz w:val="24"/>
                <w:szCs w:val="24"/>
              </w:rPr>
            </w:pPr>
            <w:r w:rsidRPr="00457262">
              <w:rPr>
                <w:rFonts w:ascii="Times New Roman" w:hAnsi="Times New Roman" w:cs="Times New Roman"/>
                <w:sz w:val="24"/>
                <w:szCs w:val="24"/>
              </w:rPr>
              <w:t>Dizziness and sleeplessness</w:t>
            </w:r>
          </w:p>
          <w:p w14:paraId="488FE3E8" w14:textId="77777777" w:rsidR="00457262" w:rsidRPr="00457262" w:rsidRDefault="00457262" w:rsidP="00BE0F9B">
            <w:pPr>
              <w:numPr>
                <w:ilvl w:val="0"/>
                <w:numId w:val="22"/>
              </w:numPr>
              <w:ind w:left="421"/>
              <w:contextualSpacing/>
              <w:rPr>
                <w:rFonts w:ascii="Times New Roman" w:hAnsi="Times New Roman" w:cs="Times New Roman"/>
                <w:sz w:val="24"/>
                <w:szCs w:val="24"/>
              </w:rPr>
            </w:pPr>
            <w:r w:rsidRPr="00457262">
              <w:rPr>
                <w:rFonts w:ascii="Times New Roman" w:hAnsi="Times New Roman" w:cs="Times New Roman"/>
                <w:sz w:val="24"/>
                <w:szCs w:val="24"/>
              </w:rPr>
              <w:t>Physical collapse.</w:t>
            </w:r>
          </w:p>
        </w:tc>
        <w:tc>
          <w:tcPr>
            <w:tcW w:w="2160" w:type="dxa"/>
            <w:tcBorders>
              <w:top w:val="single" w:sz="12" w:space="0" w:color="auto"/>
              <w:left w:val="single" w:sz="12" w:space="0" w:color="auto"/>
              <w:bottom w:val="single" w:sz="12" w:space="0" w:color="auto"/>
              <w:right w:val="single" w:sz="12" w:space="0" w:color="auto"/>
            </w:tcBorders>
          </w:tcPr>
          <w:p w14:paraId="53271C03"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Anxiety</w:t>
            </w:r>
          </w:p>
          <w:p w14:paraId="1E6A8C0A"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Paranoia</w:t>
            </w:r>
          </w:p>
          <w:p w14:paraId="788B1327"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Hallucinations</w:t>
            </w:r>
          </w:p>
          <w:p w14:paraId="0A6AAFDD"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Psychosis</w:t>
            </w:r>
          </w:p>
          <w:p w14:paraId="39E96BF4"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Depression</w:t>
            </w:r>
          </w:p>
        </w:tc>
        <w:tc>
          <w:tcPr>
            <w:tcW w:w="4050" w:type="dxa"/>
            <w:tcBorders>
              <w:top w:val="single" w:sz="12" w:space="0" w:color="auto"/>
              <w:left w:val="single" w:sz="12" w:space="0" w:color="auto"/>
              <w:bottom w:val="single" w:sz="12" w:space="0" w:color="auto"/>
              <w:right w:val="single" w:sz="12" w:space="0" w:color="auto"/>
            </w:tcBorders>
          </w:tcPr>
          <w:p w14:paraId="4ADF5219"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Difficulty maintaining relationships</w:t>
            </w:r>
          </w:p>
          <w:p w14:paraId="745D567B" w14:textId="77777777" w:rsidR="00457262" w:rsidRPr="00457262" w:rsidRDefault="00457262" w:rsidP="00BE0F9B">
            <w:pPr>
              <w:numPr>
                <w:ilvl w:val="0"/>
                <w:numId w:val="23"/>
              </w:numPr>
              <w:ind w:left="435"/>
              <w:contextualSpacing/>
              <w:rPr>
                <w:rFonts w:ascii="Times New Roman" w:hAnsi="Times New Roman" w:cs="Times New Roman"/>
                <w:sz w:val="24"/>
                <w:szCs w:val="24"/>
              </w:rPr>
            </w:pPr>
            <w:r w:rsidRPr="00457262">
              <w:rPr>
                <w:rFonts w:ascii="Times New Roman" w:hAnsi="Times New Roman" w:cs="Times New Roman"/>
                <w:sz w:val="24"/>
                <w:szCs w:val="24"/>
              </w:rPr>
              <w:t>Increased risky sexual behavior</w:t>
            </w:r>
          </w:p>
          <w:p w14:paraId="3BCB9EE0" w14:textId="77777777" w:rsidR="00457262" w:rsidRPr="00457262" w:rsidRDefault="00457262" w:rsidP="00BE0F9B">
            <w:pPr>
              <w:numPr>
                <w:ilvl w:val="0"/>
                <w:numId w:val="23"/>
              </w:numPr>
              <w:ind w:left="436"/>
              <w:contextualSpacing/>
              <w:rPr>
                <w:rFonts w:ascii="Times New Roman" w:hAnsi="Times New Roman" w:cs="Times New Roman"/>
                <w:sz w:val="24"/>
                <w:szCs w:val="24"/>
              </w:rPr>
            </w:pPr>
            <w:r w:rsidRPr="00457262">
              <w:rPr>
                <w:rFonts w:ascii="Times New Roman" w:hAnsi="Times New Roman" w:cs="Times New Roman"/>
                <w:sz w:val="24"/>
                <w:szCs w:val="24"/>
              </w:rPr>
              <w:t>Legal issues</w:t>
            </w:r>
          </w:p>
        </w:tc>
      </w:tr>
    </w:tbl>
    <w:p w14:paraId="0650888E" w14:textId="77777777" w:rsidR="00457262" w:rsidRPr="00457262" w:rsidRDefault="00457262" w:rsidP="00457262">
      <w:pPr>
        <w:rPr>
          <w:rFonts w:ascii="Times New Roman" w:hAnsi="Times New Roman" w:cs="Times New Roman"/>
          <w:sz w:val="24"/>
          <w:szCs w:val="24"/>
        </w:rPr>
      </w:pPr>
    </w:p>
    <w:p w14:paraId="5A935E1D" w14:textId="77777777" w:rsidR="00457262" w:rsidRPr="00457262" w:rsidRDefault="00457262" w:rsidP="00457262">
      <w:pPr>
        <w:rPr>
          <w:rFonts w:ascii="Times New Roman" w:hAnsi="Times New Roman" w:cs="Times New Roman"/>
          <w:sz w:val="24"/>
          <w:szCs w:val="24"/>
        </w:rPr>
      </w:pPr>
    </w:p>
    <w:p w14:paraId="4434AE2B" w14:textId="77777777" w:rsidR="00457262" w:rsidRDefault="00457262" w:rsidP="00864D78">
      <w:pPr>
        <w:rPr>
          <w:rFonts w:ascii="Times New Roman" w:eastAsia="Times New Roman" w:hAnsi="Times New Roman" w:cs="Times New Roman"/>
          <w:color w:val="292929"/>
          <w:sz w:val="24"/>
          <w:szCs w:val="24"/>
        </w:rPr>
      </w:pPr>
    </w:p>
    <w:p w14:paraId="57529FD2" w14:textId="77777777" w:rsidR="00864D78" w:rsidRPr="00864D78" w:rsidRDefault="00864D78" w:rsidP="00A10C94">
      <w:pPr>
        <w:rPr>
          <w:rFonts w:ascii="Times New Roman" w:hAnsi="Times New Roman" w:cs="Times New Roman"/>
          <w:sz w:val="24"/>
          <w:szCs w:val="24"/>
        </w:rPr>
      </w:pPr>
    </w:p>
    <w:p w14:paraId="1A23BFA4" w14:textId="77777777" w:rsidR="00864D78" w:rsidRPr="00864D78" w:rsidRDefault="00864D78" w:rsidP="00864D78">
      <w:pPr>
        <w:rPr>
          <w:sz w:val="24"/>
          <w:szCs w:val="24"/>
        </w:rPr>
      </w:pPr>
    </w:p>
    <w:p w14:paraId="113BDF4B" w14:textId="5B235235" w:rsidR="00864D78" w:rsidRPr="00864D78" w:rsidRDefault="00864D78" w:rsidP="00864D78">
      <w:pPr>
        <w:rPr>
          <w:sz w:val="24"/>
          <w:szCs w:val="24"/>
        </w:rPr>
      </w:pPr>
    </w:p>
    <w:p w14:paraId="0F523011" w14:textId="399B39DA" w:rsidR="00A43F4B" w:rsidRPr="00A43F4B" w:rsidRDefault="00A43F4B" w:rsidP="00A43F4B">
      <w:pPr>
        <w:rPr>
          <w:rFonts w:ascii="Times New Roman" w:eastAsia="Times New Roman" w:hAnsi="Times New Roman" w:cs="Times New Roman"/>
          <w:color w:val="000000"/>
          <w:sz w:val="24"/>
          <w:szCs w:val="24"/>
        </w:rPr>
      </w:pPr>
    </w:p>
    <w:p w14:paraId="5F0AAA7B" w14:textId="77777777" w:rsidR="00A43F4B" w:rsidRPr="00A43F4B" w:rsidRDefault="00A43F4B" w:rsidP="00A43F4B">
      <w:pPr>
        <w:rPr>
          <w:rFonts w:ascii="Times New Roman" w:eastAsia="Times New Roman" w:hAnsi="Times New Roman" w:cs="Times New Roman"/>
          <w:color w:val="000000"/>
          <w:sz w:val="24"/>
          <w:szCs w:val="24"/>
        </w:rPr>
      </w:pPr>
      <w:r w:rsidRPr="00A43F4B">
        <w:rPr>
          <w:rFonts w:ascii="Times New Roman" w:eastAsia="Times New Roman" w:hAnsi="Times New Roman" w:cs="Times New Roman"/>
          <w:b/>
          <w:color w:val="000000"/>
          <w:sz w:val="24"/>
          <w:szCs w:val="24"/>
        </w:rPr>
        <w:lastRenderedPageBreak/>
        <w:t xml:space="preserve"> </w:t>
      </w:r>
    </w:p>
    <w:p w14:paraId="46CAA129" w14:textId="5082C8D8" w:rsidR="005045F7" w:rsidRPr="005045F7" w:rsidRDefault="005045F7" w:rsidP="005045F7">
      <w:pPr>
        <w:jc w:val="center"/>
        <w:rPr>
          <w:rFonts w:ascii="Times New Roman" w:hAnsi="Times New Roman" w:cs="Times New Roman"/>
          <w:b/>
          <w:sz w:val="24"/>
          <w:szCs w:val="24"/>
        </w:rPr>
      </w:pPr>
      <w:r w:rsidRPr="005045F7">
        <w:rPr>
          <w:rFonts w:ascii="Times New Roman" w:hAnsi="Times New Roman" w:cs="Times New Roman"/>
          <w:b/>
          <w:sz w:val="24"/>
          <w:szCs w:val="24"/>
        </w:rPr>
        <w:t xml:space="preserve">VITERBO UNIVERSITY TITLE IX: </w:t>
      </w:r>
      <w:r w:rsidRPr="005045F7">
        <w:rPr>
          <w:rFonts w:ascii="Times New Roman" w:hAnsi="Times New Roman" w:cs="Times New Roman"/>
          <w:b/>
          <w:sz w:val="24"/>
          <w:szCs w:val="24"/>
        </w:rPr>
        <w:br/>
        <w:t>PROHIBITION OF SEXUAL HARASSMENT</w:t>
      </w:r>
    </w:p>
    <w:p w14:paraId="12732D8C" w14:textId="45E84831"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67A702EA" w14:textId="14392943" w:rsidR="005045F7" w:rsidRPr="005045F7" w:rsidRDefault="005045F7" w:rsidP="005045F7">
      <w:pPr>
        <w:rPr>
          <w:rFonts w:ascii="Times New Roman" w:eastAsiaTheme="majorEastAsia" w:hAnsi="Times New Roman" w:cs="Times New Roman"/>
          <w:iCs/>
          <w:color w:val="231F20"/>
          <w:sz w:val="24"/>
          <w:szCs w:val="24"/>
        </w:rPr>
      </w:pPr>
      <w:r w:rsidRPr="005045F7">
        <w:rPr>
          <w:rFonts w:ascii="Times New Roman" w:eastAsiaTheme="majorEastAsia" w:hAnsi="Times New Roman" w:cs="Times New Roman"/>
          <w:b/>
          <w:iCs/>
          <w:color w:val="231F20"/>
          <w:sz w:val="24"/>
          <w:szCs w:val="24"/>
        </w:rPr>
        <w:t>NOTICE OF NON-DISCRIMINATION</w:t>
      </w:r>
      <w:r w:rsidRPr="005045F7">
        <w:rPr>
          <w:rFonts w:ascii="Times New Roman" w:eastAsiaTheme="majorEastAsia" w:hAnsi="Times New Roman" w:cs="Times New Roman"/>
          <w:iCs/>
          <w:color w:val="231F20"/>
          <w:sz w:val="24"/>
          <w:szCs w:val="24"/>
        </w:rPr>
        <w:t xml:space="preserve"> </w:t>
      </w:r>
      <w:r>
        <w:rPr>
          <w:rFonts w:ascii="Times New Roman" w:eastAsiaTheme="majorEastAsia" w:hAnsi="Times New Roman" w:cs="Times New Roman"/>
          <w:iCs/>
          <w:color w:val="231F20"/>
          <w:sz w:val="24"/>
          <w:szCs w:val="24"/>
        </w:rPr>
        <w:br/>
      </w:r>
      <w:r w:rsidRPr="005045F7">
        <w:rPr>
          <w:rFonts w:ascii="Times New Roman" w:eastAsiaTheme="majorEastAsia" w:hAnsi="Times New Roman" w:cs="Times New Roman"/>
          <w:iCs/>
          <w:color w:val="231F20"/>
          <w:sz w:val="24"/>
          <w:szCs w:val="24"/>
        </w:rPr>
        <w:t xml:space="preserve"> It is the mission of Viterbo University to prepare students for faithful service and ethical leadership.  The University’s core values of contemplation, hospitality, integrity, stewardship, and service are reflected in educational programs that transform students and prepare them to be successful in their careers and as stewards of their communities. To promote its mission and values, the University is committed to creating a safe and supportive environment for all and to ensuring that its programs, activities and operations are free from discrimination and harassment. </w:t>
      </w:r>
    </w:p>
    <w:p w14:paraId="0D27A78C" w14:textId="77777777" w:rsidR="005045F7" w:rsidRPr="005045F7" w:rsidRDefault="005045F7" w:rsidP="005045F7">
      <w:pPr>
        <w:rPr>
          <w:rFonts w:ascii="Times New Roman" w:eastAsiaTheme="majorEastAsia" w:hAnsi="Times New Roman" w:cs="Times New Roman"/>
          <w:iCs/>
          <w:color w:val="231F20"/>
          <w:sz w:val="24"/>
          <w:szCs w:val="24"/>
        </w:rPr>
      </w:pPr>
      <w:r w:rsidRPr="005045F7">
        <w:rPr>
          <w:rFonts w:ascii="Times New Roman" w:eastAsiaTheme="majorEastAsia" w:hAnsi="Times New Roman" w:cs="Times New Roman"/>
          <w:iCs/>
          <w:color w:val="231F20"/>
          <w:sz w:val="24"/>
          <w:szCs w:val="24"/>
        </w:rPr>
        <w:t xml:space="preserve"> </w:t>
      </w:r>
    </w:p>
    <w:p w14:paraId="455365D9" w14:textId="77777777" w:rsidR="005045F7" w:rsidRPr="005045F7" w:rsidRDefault="005045F7" w:rsidP="005045F7">
      <w:pPr>
        <w:rPr>
          <w:rFonts w:ascii="Times New Roman" w:eastAsiaTheme="majorEastAsia" w:hAnsi="Times New Roman" w:cs="Times New Roman"/>
          <w:iCs/>
          <w:color w:val="231F20"/>
          <w:sz w:val="24"/>
          <w:szCs w:val="24"/>
        </w:rPr>
      </w:pPr>
      <w:r w:rsidRPr="005045F7">
        <w:rPr>
          <w:rFonts w:ascii="Times New Roman" w:eastAsiaTheme="majorEastAsia" w:hAnsi="Times New Roman" w:cs="Times New Roman"/>
          <w:iCs/>
          <w:color w:val="231F20"/>
          <w:sz w:val="24"/>
          <w:szCs w:val="24"/>
        </w:rPr>
        <w:t xml:space="preserve">The University prohibits all forms of discrimination against students, employees, and other persons in all aspects of the University’s programs, activities and operations, based on sex, race, religion, national origin (including persons whose primary language is not English), ancestry, creed, pregnancy, marital or parental status, sexual orientation, gender expression, gender identity, gender non-conformity, physical, mental, emotional or learning disability. </w:t>
      </w:r>
    </w:p>
    <w:p w14:paraId="2B771451" w14:textId="77777777" w:rsidR="005045F7" w:rsidRPr="005045F7" w:rsidRDefault="005045F7" w:rsidP="005045F7">
      <w:pPr>
        <w:rPr>
          <w:rFonts w:ascii="Times New Roman" w:eastAsiaTheme="majorEastAsia" w:hAnsi="Times New Roman" w:cs="Times New Roman"/>
          <w:iCs/>
          <w:color w:val="231F20"/>
          <w:sz w:val="24"/>
          <w:szCs w:val="24"/>
        </w:rPr>
      </w:pPr>
      <w:r w:rsidRPr="005045F7">
        <w:rPr>
          <w:rFonts w:ascii="Times New Roman" w:eastAsiaTheme="majorEastAsia" w:hAnsi="Times New Roman" w:cs="Times New Roman"/>
          <w:iCs/>
          <w:color w:val="231F20"/>
          <w:sz w:val="24"/>
          <w:szCs w:val="24"/>
        </w:rPr>
        <w:t xml:space="preserve"> </w:t>
      </w:r>
    </w:p>
    <w:p w14:paraId="1F437C25" w14:textId="4633BF01" w:rsidR="005045F7" w:rsidRPr="00AC6CAE" w:rsidRDefault="005045F7" w:rsidP="005045F7">
      <w:pPr>
        <w:rPr>
          <w:rFonts w:ascii="Times New Roman" w:eastAsiaTheme="majorEastAsia" w:hAnsi="Times New Roman" w:cs="Times New Roman"/>
          <w:iCs/>
          <w:color w:val="231F20"/>
          <w:sz w:val="24"/>
          <w:szCs w:val="24"/>
        </w:rPr>
      </w:pPr>
      <w:r w:rsidRPr="005045F7">
        <w:rPr>
          <w:rFonts w:ascii="Times New Roman" w:eastAsiaTheme="majorEastAsia" w:hAnsi="Times New Roman" w:cs="Times New Roman"/>
          <w:b/>
          <w:iCs/>
          <w:color w:val="231F20"/>
          <w:sz w:val="24"/>
          <w:szCs w:val="24"/>
          <w:u w:val="single"/>
        </w:rPr>
        <w:t>Statement Regarding Sex Discrimination under Title IX</w:t>
      </w:r>
      <w:r w:rsidRPr="005045F7">
        <w:rPr>
          <w:rFonts w:ascii="Times New Roman" w:eastAsiaTheme="majorEastAsia" w:hAnsi="Times New Roman" w:cs="Times New Roman"/>
          <w:b/>
          <w:iCs/>
          <w:color w:val="231F20"/>
          <w:sz w:val="24"/>
          <w:szCs w:val="24"/>
        </w:rPr>
        <w:t xml:space="preserve">   </w:t>
      </w:r>
      <w:r>
        <w:rPr>
          <w:rFonts w:ascii="Times New Roman" w:eastAsiaTheme="majorEastAsia" w:hAnsi="Times New Roman" w:cs="Times New Roman"/>
          <w:iCs/>
          <w:color w:val="231F20"/>
          <w:sz w:val="24"/>
          <w:szCs w:val="24"/>
        </w:rPr>
        <w:br/>
      </w:r>
      <w:r w:rsidRPr="005045F7">
        <w:rPr>
          <w:rFonts w:ascii="Times New Roman" w:eastAsiaTheme="majorEastAsia" w:hAnsi="Times New Roman" w:cs="Times New Roman"/>
          <w:iCs/>
          <w:color w:val="231F20"/>
          <w:sz w:val="24"/>
          <w:szCs w:val="24"/>
        </w:rPr>
        <w:t xml:space="preserve">As mandated by the federal Title IX statutes and under the regulations set forth in Part 106 of Title 34 of the Code of Federal Regulations, the University does not unlawfully discriminate on the basis of sex in any educational program or activity that the University operates.  Title IX’s mandate not to discriminate on the basis of sex extends to students, employees, and other persons in all aspects of the University’s programs, activities, and operations.  Inquiries regarding how Title IX applies to the University may be referred to the University Title IX Coordinator (contact information below), to the Assistant Secretary at the U.S. Department of Education Office for Civil Rights, or to both.  </w:t>
      </w:r>
    </w:p>
    <w:p w14:paraId="0A4A7700" w14:textId="5E9B3F45" w:rsidR="005045F7" w:rsidRPr="00AC6CAE" w:rsidRDefault="005045F7" w:rsidP="005045F7">
      <w:pPr>
        <w:rPr>
          <w:rFonts w:ascii="Times New Roman" w:hAnsi="Times New Roman" w:cs="Times New Roman"/>
          <w:b/>
          <w:sz w:val="24"/>
          <w:szCs w:val="24"/>
        </w:rPr>
      </w:pPr>
      <w:r w:rsidRPr="00BB59FB">
        <w:rPr>
          <w:rFonts w:ascii="Times New Roman" w:hAnsi="Times New Roman" w:cs="Times New Roman"/>
          <w:b/>
          <w:sz w:val="24"/>
          <w:szCs w:val="24"/>
        </w:rPr>
        <w:t xml:space="preserve">SCOPE OF POLICY1  </w:t>
      </w:r>
    </w:p>
    <w:p w14:paraId="2A94B97E" w14:textId="4DD53268" w:rsidR="005045F7" w:rsidRPr="00AC6CAE" w:rsidRDefault="005045F7" w:rsidP="005045F7">
      <w:pPr>
        <w:rPr>
          <w:rFonts w:ascii="Times New Roman" w:hAnsi="Times New Roman" w:cs="Times New Roman"/>
          <w:b/>
          <w:sz w:val="24"/>
          <w:szCs w:val="24"/>
          <w:u w:val="single"/>
        </w:rPr>
      </w:pPr>
      <w:r w:rsidRPr="00AC6CAE">
        <w:rPr>
          <w:rFonts w:ascii="Times New Roman" w:hAnsi="Times New Roman" w:cs="Times New Roman"/>
          <w:b/>
          <w:sz w:val="24"/>
          <w:szCs w:val="24"/>
          <w:u w:val="single"/>
        </w:rPr>
        <w:t xml:space="preserve">Sexual Harassment under Title IX </w:t>
      </w:r>
    </w:p>
    <w:p w14:paraId="69BCB743" w14:textId="7B38F1D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This policy prohibits sexual harassment (which includes sexual assault, dating violence, domestic violence and stalking) under Title IX in all programs, activities, and operations of the University. Individuals who engage in such acts are in violation of this policy and are subject to disciplinary action. This policy also prohibits retaliation against individuals who report sexual harassment, who assist others in reporting, or who participate in University proceedings related to such a report. Individuals who engage in retaliation are subject to disciplinary action. </w:t>
      </w:r>
    </w:p>
    <w:p w14:paraId="07CF7882"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When the University has actual knowledge of sexual harassment under Title IX in an education program, activity, or operation of the University against an individual, including a student or employee, in the United States, the University shall respond promptly in a manner that is not deliberately indifferent.    </w:t>
      </w:r>
    </w:p>
    <w:p w14:paraId="3D4ECDAC"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13350D0A"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1 The regulations set forth in 34 C.F.R. Part 106 related to Title IX Sexual Harassment were released on May 6, 2020, and became effective on August 14, 2020.   Due to the short timeframe for development and implementation, the University anticipates that changes to the federal regulations or additional guidance from the enforcing agency, may require revisions to this policy. </w:t>
      </w:r>
    </w:p>
    <w:p w14:paraId="7541EC08"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lastRenderedPageBreak/>
        <w:t xml:space="preserve">The University has jurisdiction over Title IX sexual harassment complaints regarding conduct that occurs at locations, events, or circumstances over which the University exercises substantial control over both the individual who has been reported to be the perpetrator of conduct that could constitute sexual harassment under Title IX and the context in which the sexual harassment occurred.  This may include conduct that occurs on and off campus but in no case includes conduct against an individual outside the United States.  If the alleged conduct does not constitute sexual harassment under Title IX, the University may address the conduct under other policies or codes of conduct. </w:t>
      </w:r>
    </w:p>
    <w:p w14:paraId="08B747E5" w14:textId="31DEA324" w:rsidR="005045F7" w:rsidRPr="00AC6CAE" w:rsidRDefault="005045F7" w:rsidP="005045F7">
      <w:pPr>
        <w:rPr>
          <w:rFonts w:ascii="Times New Roman" w:hAnsi="Times New Roman" w:cs="Times New Roman"/>
          <w:b/>
          <w:sz w:val="24"/>
          <w:szCs w:val="24"/>
          <w:u w:val="single"/>
        </w:rPr>
      </w:pPr>
      <w:r w:rsidRPr="00AC6CAE">
        <w:rPr>
          <w:rFonts w:ascii="Times New Roman" w:hAnsi="Times New Roman" w:cs="Times New Roman"/>
          <w:b/>
          <w:sz w:val="24"/>
          <w:szCs w:val="24"/>
          <w:u w:val="single"/>
        </w:rPr>
        <w:t xml:space="preserve"> All Other Unlawful Discrimination </w:t>
      </w:r>
      <w:r w:rsidRPr="005045F7">
        <w:rPr>
          <w:rFonts w:ascii="Times New Roman" w:hAnsi="Times New Roman" w:cs="Times New Roman"/>
          <w:sz w:val="24"/>
          <w:szCs w:val="24"/>
        </w:rPr>
        <w:t xml:space="preserve"> </w:t>
      </w:r>
    </w:p>
    <w:p w14:paraId="7A4DC7F2"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This policy and the grievance process herein apply only to complaints alleging sexual harassment under Title IX. All other complaints involving discrimination based on any other legally protected status including race, color, national origin, disability, religion, sex (other than sexual harassment under Title IX), pregnancy, and age, are addressed in other policies of the University. </w:t>
      </w:r>
    </w:p>
    <w:p w14:paraId="5E2F7CED" w14:textId="0B7D1004" w:rsidR="005045F7" w:rsidRPr="00AC6CAE" w:rsidRDefault="005045F7" w:rsidP="005045F7">
      <w:pPr>
        <w:rPr>
          <w:rFonts w:ascii="Times New Roman" w:hAnsi="Times New Roman" w:cs="Times New Roman"/>
          <w:b/>
          <w:sz w:val="24"/>
          <w:szCs w:val="24"/>
        </w:rPr>
      </w:pPr>
      <w:r w:rsidRPr="00AC6CAE">
        <w:rPr>
          <w:rFonts w:ascii="Times New Roman" w:hAnsi="Times New Roman" w:cs="Times New Roman"/>
          <w:b/>
          <w:sz w:val="24"/>
          <w:szCs w:val="24"/>
        </w:rPr>
        <w:t xml:space="preserve"> TITLE IX COORDINATORS </w:t>
      </w:r>
    </w:p>
    <w:p w14:paraId="2F482F27" w14:textId="768B25E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Pursuant to Title IX of the Educational Amendments of 1972 and 34 C.F.R. Part 106, the Viterbo University Title IX Coordinators are the designated University representatives with primary responsibility for coordinating University Title IX compliance efforts, including the University’s efforts to coordinate the effective implementation of supportive measures, investigate the occurrence, end sexual harassment, prevent its recurrence, and remedy its effects. The responsibilities of this position are critical to the advancement, implementation, and monitoring of university-wide efforts to comply with Title IX legislation, regulation, and case law. The Title IX Coordinators are the University representatives who are charged with the responsibility to oversee and monitor Title IX related policies and developments; the oversight of complaint processes and procedures; the provision of educational materials and training for the campus community; conducting and/or coordinating investigations of complaints received pursuant to Title IX; ensuring a fair and neutral process for all parties; and monitoring all other aspects of the University’s Title IX compliance.   The Title IX Coordinators may work with other University employees in carrying out their duties under Title IX. </w:t>
      </w:r>
      <w:r w:rsidR="00AC6CAE">
        <w:rPr>
          <w:rFonts w:ascii="Times New Roman" w:hAnsi="Times New Roman" w:cs="Times New Roman"/>
          <w:sz w:val="24"/>
          <w:szCs w:val="24"/>
        </w:rPr>
        <w:br/>
      </w:r>
    </w:p>
    <w:p w14:paraId="7F45C767"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The Title IX Coordinators designated below have been authorized to coordinate and oversee the University’s compliance with Title IX: </w:t>
      </w:r>
    </w:p>
    <w:p w14:paraId="3862D609" w14:textId="77777777" w:rsidR="00AC6CAE"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r w:rsidRPr="00AC6CAE">
        <w:rPr>
          <w:rFonts w:ascii="Times New Roman" w:hAnsi="Times New Roman" w:cs="Times New Roman"/>
          <w:b/>
          <w:sz w:val="24"/>
          <w:szCs w:val="24"/>
        </w:rPr>
        <w:t>Title IX Coordinator:</w:t>
      </w:r>
      <w:r w:rsidRPr="005045F7">
        <w:rPr>
          <w:rFonts w:ascii="Times New Roman" w:hAnsi="Times New Roman" w:cs="Times New Roman"/>
          <w:sz w:val="24"/>
          <w:szCs w:val="24"/>
        </w:rPr>
        <w:t xml:space="preserve">  </w:t>
      </w:r>
    </w:p>
    <w:p w14:paraId="1C75B2EC" w14:textId="04CFF125"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Tina Johns – Title IX Coordinator  </w:t>
      </w:r>
      <w:r w:rsidR="00AC6CAE">
        <w:rPr>
          <w:rFonts w:ascii="Times New Roman" w:hAnsi="Times New Roman" w:cs="Times New Roman"/>
          <w:sz w:val="24"/>
          <w:szCs w:val="24"/>
        </w:rPr>
        <w:br/>
      </w:r>
      <w:r w:rsidRPr="005045F7">
        <w:rPr>
          <w:rFonts w:ascii="Times New Roman" w:hAnsi="Times New Roman" w:cs="Times New Roman"/>
          <w:sz w:val="24"/>
          <w:szCs w:val="24"/>
        </w:rPr>
        <w:t xml:space="preserve">Executive Director of Student Success and Retention  </w:t>
      </w:r>
      <w:r w:rsidR="00AC6CAE">
        <w:rPr>
          <w:rFonts w:ascii="Times New Roman" w:hAnsi="Times New Roman" w:cs="Times New Roman"/>
          <w:sz w:val="24"/>
          <w:szCs w:val="24"/>
        </w:rPr>
        <w:br/>
      </w:r>
      <w:r w:rsidRPr="005045F7">
        <w:rPr>
          <w:rFonts w:ascii="Times New Roman" w:hAnsi="Times New Roman" w:cs="Times New Roman"/>
          <w:sz w:val="24"/>
          <w:szCs w:val="24"/>
        </w:rPr>
        <w:t xml:space="preserve">Viterbo University   505 Murphy </w:t>
      </w:r>
      <w:proofErr w:type="gramStart"/>
      <w:r w:rsidRPr="005045F7">
        <w:rPr>
          <w:rFonts w:ascii="Times New Roman" w:hAnsi="Times New Roman" w:cs="Times New Roman"/>
          <w:sz w:val="24"/>
          <w:szCs w:val="24"/>
        </w:rPr>
        <w:t xml:space="preserve">Center  </w:t>
      </w:r>
      <w:proofErr w:type="spellStart"/>
      <w:r w:rsidRPr="005045F7">
        <w:rPr>
          <w:rFonts w:ascii="Times New Roman" w:hAnsi="Times New Roman" w:cs="Times New Roman"/>
          <w:sz w:val="24"/>
          <w:szCs w:val="24"/>
        </w:rPr>
        <w:t>LaCrosse</w:t>
      </w:r>
      <w:proofErr w:type="spellEnd"/>
      <w:proofErr w:type="gramEnd"/>
      <w:r w:rsidRPr="005045F7">
        <w:rPr>
          <w:rFonts w:ascii="Times New Roman" w:hAnsi="Times New Roman" w:cs="Times New Roman"/>
          <w:sz w:val="24"/>
          <w:szCs w:val="24"/>
        </w:rPr>
        <w:t xml:space="preserve">, WI 54601 </w:t>
      </w:r>
      <w:r w:rsidR="00AC6CAE">
        <w:rPr>
          <w:rFonts w:ascii="Times New Roman" w:hAnsi="Times New Roman" w:cs="Times New Roman"/>
          <w:sz w:val="24"/>
          <w:szCs w:val="24"/>
        </w:rPr>
        <w:br/>
      </w:r>
      <w:r w:rsidRPr="005045F7">
        <w:rPr>
          <w:rFonts w:ascii="Times New Roman" w:hAnsi="Times New Roman" w:cs="Times New Roman"/>
          <w:sz w:val="24"/>
          <w:szCs w:val="24"/>
        </w:rPr>
        <w:t xml:space="preserve">608-796-3085  </w:t>
      </w:r>
      <w:r w:rsidR="00AC6CAE">
        <w:rPr>
          <w:rFonts w:ascii="Times New Roman" w:hAnsi="Times New Roman" w:cs="Times New Roman"/>
          <w:sz w:val="24"/>
          <w:szCs w:val="24"/>
        </w:rPr>
        <w:br/>
      </w:r>
      <w:r w:rsidRPr="005045F7">
        <w:rPr>
          <w:rFonts w:ascii="Times New Roman" w:hAnsi="Times New Roman" w:cs="Times New Roman"/>
          <w:sz w:val="24"/>
          <w:szCs w:val="24"/>
        </w:rPr>
        <w:t xml:space="preserve">tmjohns@viterbo.edu </w:t>
      </w:r>
    </w:p>
    <w:p w14:paraId="4896EA73" w14:textId="27566359"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r w:rsidRPr="00AC6CAE">
        <w:rPr>
          <w:rFonts w:ascii="Times New Roman" w:hAnsi="Times New Roman" w:cs="Times New Roman"/>
          <w:b/>
          <w:sz w:val="24"/>
          <w:szCs w:val="24"/>
        </w:rPr>
        <w:t xml:space="preserve">Deputy Title IX Coordinators: </w:t>
      </w:r>
      <w:r w:rsidR="00AC6CAE">
        <w:rPr>
          <w:rFonts w:ascii="Times New Roman" w:hAnsi="Times New Roman" w:cs="Times New Roman"/>
          <w:sz w:val="24"/>
          <w:szCs w:val="24"/>
        </w:rPr>
        <w:br/>
      </w:r>
      <w:r w:rsidRPr="005045F7">
        <w:rPr>
          <w:rFonts w:ascii="Times New Roman" w:hAnsi="Times New Roman" w:cs="Times New Roman"/>
          <w:sz w:val="24"/>
          <w:szCs w:val="24"/>
        </w:rPr>
        <w:t xml:space="preserve">Heather Butterfield – Deputy Title IX </w:t>
      </w:r>
      <w:proofErr w:type="gramStart"/>
      <w:r w:rsidRPr="005045F7">
        <w:rPr>
          <w:rFonts w:ascii="Times New Roman" w:hAnsi="Times New Roman" w:cs="Times New Roman"/>
          <w:sz w:val="24"/>
          <w:szCs w:val="24"/>
        </w:rPr>
        <w:t>Coordinator  Director</w:t>
      </w:r>
      <w:proofErr w:type="gramEnd"/>
      <w:r w:rsidRPr="005045F7">
        <w:rPr>
          <w:rFonts w:ascii="Times New Roman" w:hAnsi="Times New Roman" w:cs="Times New Roman"/>
          <w:sz w:val="24"/>
          <w:szCs w:val="24"/>
        </w:rPr>
        <w:t xml:space="preserve"> of Human Resources  </w:t>
      </w:r>
      <w:r w:rsidR="00AC6CAE">
        <w:rPr>
          <w:rFonts w:ascii="Times New Roman" w:hAnsi="Times New Roman" w:cs="Times New Roman"/>
          <w:sz w:val="24"/>
          <w:szCs w:val="24"/>
        </w:rPr>
        <w:br/>
      </w:r>
      <w:r w:rsidRPr="005045F7">
        <w:rPr>
          <w:rFonts w:ascii="Times New Roman" w:hAnsi="Times New Roman" w:cs="Times New Roman"/>
          <w:sz w:val="24"/>
          <w:szCs w:val="24"/>
        </w:rPr>
        <w:t xml:space="preserve">200 Murphy Center  </w:t>
      </w:r>
      <w:proofErr w:type="spellStart"/>
      <w:r w:rsidRPr="005045F7">
        <w:rPr>
          <w:rFonts w:ascii="Times New Roman" w:hAnsi="Times New Roman" w:cs="Times New Roman"/>
          <w:sz w:val="24"/>
          <w:szCs w:val="24"/>
        </w:rPr>
        <w:t>LaCrosse</w:t>
      </w:r>
      <w:proofErr w:type="spellEnd"/>
      <w:r w:rsidRPr="005045F7">
        <w:rPr>
          <w:rFonts w:ascii="Times New Roman" w:hAnsi="Times New Roman" w:cs="Times New Roman"/>
          <w:sz w:val="24"/>
          <w:szCs w:val="24"/>
        </w:rPr>
        <w:t xml:space="preserve">, WI 54601 </w:t>
      </w:r>
      <w:r w:rsidR="00AC6CAE">
        <w:rPr>
          <w:rFonts w:ascii="Times New Roman" w:hAnsi="Times New Roman" w:cs="Times New Roman"/>
          <w:sz w:val="24"/>
          <w:szCs w:val="24"/>
        </w:rPr>
        <w:br/>
      </w:r>
      <w:r w:rsidRPr="005045F7">
        <w:rPr>
          <w:rFonts w:ascii="Times New Roman" w:hAnsi="Times New Roman" w:cs="Times New Roman"/>
          <w:sz w:val="24"/>
          <w:szCs w:val="24"/>
        </w:rPr>
        <w:t xml:space="preserve"> 608-796-3930 </w:t>
      </w:r>
      <w:r w:rsidR="00AC6CAE">
        <w:rPr>
          <w:rFonts w:ascii="Times New Roman" w:hAnsi="Times New Roman" w:cs="Times New Roman"/>
          <w:sz w:val="24"/>
          <w:szCs w:val="24"/>
        </w:rPr>
        <w:br/>
      </w:r>
      <w:r w:rsidRPr="005045F7">
        <w:rPr>
          <w:rFonts w:ascii="Times New Roman" w:hAnsi="Times New Roman" w:cs="Times New Roman"/>
          <w:sz w:val="24"/>
          <w:szCs w:val="24"/>
        </w:rPr>
        <w:t xml:space="preserve"> hmbutterfield@viterbo.edu </w:t>
      </w:r>
    </w:p>
    <w:p w14:paraId="110F934C" w14:textId="77777777" w:rsidR="00AC6CAE"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Kirsten Gabriel – Deputy Title IX </w:t>
      </w:r>
      <w:proofErr w:type="gramStart"/>
      <w:r w:rsidRPr="005045F7">
        <w:rPr>
          <w:rFonts w:ascii="Times New Roman" w:hAnsi="Times New Roman" w:cs="Times New Roman"/>
          <w:sz w:val="24"/>
          <w:szCs w:val="24"/>
        </w:rPr>
        <w:t>Coordinator  Assistant</w:t>
      </w:r>
      <w:proofErr w:type="gramEnd"/>
      <w:r w:rsidRPr="005045F7">
        <w:rPr>
          <w:rFonts w:ascii="Times New Roman" w:hAnsi="Times New Roman" w:cs="Times New Roman"/>
          <w:sz w:val="24"/>
          <w:szCs w:val="24"/>
        </w:rPr>
        <w:t xml:space="preserve"> Vice President for Student Affairs  </w:t>
      </w:r>
      <w:r w:rsidR="00AC6CAE">
        <w:rPr>
          <w:rFonts w:ascii="Times New Roman" w:hAnsi="Times New Roman" w:cs="Times New Roman"/>
          <w:sz w:val="24"/>
          <w:szCs w:val="24"/>
        </w:rPr>
        <w:br/>
      </w:r>
      <w:r w:rsidRPr="005045F7">
        <w:rPr>
          <w:rFonts w:ascii="Times New Roman" w:hAnsi="Times New Roman" w:cs="Times New Roman"/>
          <w:sz w:val="24"/>
          <w:szCs w:val="24"/>
        </w:rPr>
        <w:t xml:space="preserve">226 Murphy Center  </w:t>
      </w:r>
      <w:proofErr w:type="spellStart"/>
      <w:r w:rsidRPr="005045F7">
        <w:rPr>
          <w:rFonts w:ascii="Times New Roman" w:hAnsi="Times New Roman" w:cs="Times New Roman"/>
          <w:sz w:val="24"/>
          <w:szCs w:val="24"/>
        </w:rPr>
        <w:t>LaCrosse</w:t>
      </w:r>
      <w:proofErr w:type="spellEnd"/>
      <w:r w:rsidRPr="005045F7">
        <w:rPr>
          <w:rFonts w:ascii="Times New Roman" w:hAnsi="Times New Roman" w:cs="Times New Roman"/>
          <w:sz w:val="24"/>
          <w:szCs w:val="24"/>
        </w:rPr>
        <w:t xml:space="preserve">, WI  54601  </w:t>
      </w:r>
      <w:r w:rsidR="00AC6CAE">
        <w:rPr>
          <w:rFonts w:ascii="Times New Roman" w:hAnsi="Times New Roman" w:cs="Times New Roman"/>
          <w:sz w:val="24"/>
          <w:szCs w:val="24"/>
        </w:rPr>
        <w:br/>
      </w:r>
      <w:r w:rsidRPr="005045F7">
        <w:rPr>
          <w:rFonts w:ascii="Times New Roman" w:hAnsi="Times New Roman" w:cs="Times New Roman"/>
          <w:sz w:val="24"/>
          <w:szCs w:val="24"/>
        </w:rPr>
        <w:t>608-796-3840</w:t>
      </w:r>
      <w:r w:rsidR="00AC6CAE">
        <w:rPr>
          <w:rFonts w:ascii="Times New Roman" w:hAnsi="Times New Roman" w:cs="Times New Roman"/>
          <w:sz w:val="24"/>
          <w:szCs w:val="24"/>
        </w:rPr>
        <w:br/>
      </w:r>
      <w:r w:rsidRPr="005045F7">
        <w:rPr>
          <w:rFonts w:ascii="Times New Roman" w:hAnsi="Times New Roman" w:cs="Times New Roman"/>
          <w:sz w:val="24"/>
          <w:szCs w:val="24"/>
        </w:rPr>
        <w:t xml:space="preserve">kkgabriel@viterbo.edu   </w:t>
      </w:r>
    </w:p>
    <w:p w14:paraId="6B2ADD2C" w14:textId="3976EB3E" w:rsid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lastRenderedPageBreak/>
        <w:t xml:space="preserve">If the designated Title IX Coordinator is unavailable, disqualified by bias, or otherwise unable to perform this duty, the individual should contact one of the above Deputy Title IX Coordinators.   The individual may also contact the U.S. Department of Education’s Office for Civil Rights, which can be reached in person or by mail at Citigroup Center, 500 W. Madison Street, Suite 1475, Chicago, IL 60661-4544, by phone at 312-730-1560 or TDD 877-521-2172, or by email at OCR.Chicago@ed.gov or the Educational Opportunities Section of the Civil Rights Division of the U.S. Department of Justice (DOJ): </w:t>
      </w:r>
      <w:hyperlink r:id="rId34" w:history="1">
        <w:r w:rsidRPr="00AC6CAE">
          <w:rPr>
            <w:rStyle w:val="Hyperlink"/>
            <w:rFonts w:ascii="Times New Roman" w:hAnsi="Times New Roman" w:cs="Times New Roman"/>
            <w:sz w:val="24"/>
            <w:szCs w:val="24"/>
          </w:rPr>
          <w:t xml:space="preserve">http://www.justice.gov/crt/complaint/#three </w:t>
        </w:r>
      </w:hyperlink>
      <w:r w:rsidRPr="005045F7">
        <w:rPr>
          <w:rFonts w:ascii="Times New Roman" w:hAnsi="Times New Roman" w:cs="Times New Roman"/>
          <w:sz w:val="24"/>
          <w:szCs w:val="24"/>
        </w:rPr>
        <w:t xml:space="preserve"> </w:t>
      </w:r>
    </w:p>
    <w:p w14:paraId="222B8A8F" w14:textId="77777777" w:rsidR="00AC6CAE" w:rsidRPr="005045F7" w:rsidRDefault="00AC6CAE" w:rsidP="005045F7">
      <w:pPr>
        <w:rPr>
          <w:rFonts w:ascii="Times New Roman" w:hAnsi="Times New Roman" w:cs="Times New Roman"/>
          <w:sz w:val="24"/>
          <w:szCs w:val="24"/>
        </w:rPr>
      </w:pPr>
    </w:p>
    <w:p w14:paraId="04149CE6" w14:textId="7B6F4C0A" w:rsidR="005045F7" w:rsidRPr="00AC6CAE" w:rsidRDefault="005045F7" w:rsidP="005045F7">
      <w:pPr>
        <w:rPr>
          <w:rFonts w:ascii="Times New Roman" w:hAnsi="Times New Roman" w:cs="Times New Roman"/>
          <w:b/>
          <w:sz w:val="24"/>
          <w:szCs w:val="24"/>
        </w:rPr>
      </w:pPr>
      <w:r w:rsidRPr="00AC6CAE">
        <w:rPr>
          <w:rFonts w:ascii="Times New Roman" w:hAnsi="Times New Roman" w:cs="Times New Roman"/>
          <w:b/>
          <w:sz w:val="24"/>
          <w:szCs w:val="24"/>
        </w:rPr>
        <w:t xml:space="preserve">DEFINITIONS   </w:t>
      </w:r>
      <w:r w:rsidRPr="005045F7">
        <w:rPr>
          <w:rFonts w:ascii="Times New Roman" w:hAnsi="Times New Roman" w:cs="Times New Roman"/>
          <w:sz w:val="24"/>
          <w:szCs w:val="24"/>
        </w:rPr>
        <w:t xml:space="preserve"> </w:t>
      </w:r>
    </w:p>
    <w:p w14:paraId="25D3D7B5" w14:textId="77777777" w:rsidR="005045F7" w:rsidRPr="00AC6CAE" w:rsidRDefault="005045F7" w:rsidP="005045F7">
      <w:pPr>
        <w:rPr>
          <w:rFonts w:ascii="Times New Roman" w:hAnsi="Times New Roman" w:cs="Times New Roman"/>
          <w:b/>
          <w:sz w:val="24"/>
          <w:szCs w:val="24"/>
          <w:u w:val="single"/>
        </w:rPr>
      </w:pPr>
      <w:r w:rsidRPr="00AC6CAE">
        <w:rPr>
          <w:rFonts w:ascii="Times New Roman" w:hAnsi="Times New Roman" w:cs="Times New Roman"/>
          <w:b/>
          <w:sz w:val="24"/>
          <w:szCs w:val="24"/>
          <w:u w:val="single"/>
        </w:rPr>
        <w:t xml:space="preserve">Definition of Sexual Harassment under Title IX </w:t>
      </w:r>
    </w:p>
    <w:p w14:paraId="665B032B" w14:textId="77C50F65"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r w:rsidRPr="00AC6CAE">
        <w:rPr>
          <w:rFonts w:ascii="Times New Roman" w:hAnsi="Times New Roman" w:cs="Times New Roman"/>
          <w:b/>
          <w:sz w:val="24"/>
          <w:szCs w:val="24"/>
        </w:rPr>
        <w:t>Sexual harassment</w:t>
      </w:r>
      <w:r w:rsidRPr="005045F7">
        <w:rPr>
          <w:rFonts w:ascii="Times New Roman" w:hAnsi="Times New Roman" w:cs="Times New Roman"/>
          <w:sz w:val="24"/>
          <w:szCs w:val="24"/>
        </w:rPr>
        <w:t xml:space="preserve">” under Title IX means conduct on the basis of sex that satisfies one or more of the following:  </w:t>
      </w:r>
    </w:p>
    <w:p w14:paraId="2F6C4192" w14:textId="6EF53EE1"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(1) An employee of the University conditioning the provision of an aid, benefit, or service of the University on an individual’s participation in unwelcome sexual conduct;  </w:t>
      </w:r>
    </w:p>
    <w:p w14:paraId="43395D5F" w14:textId="5859A74C"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(2) Unwelcome conduct that is so severe, pervasive, and objectively offensive that it effectively denies a person equal access to the University’s education program or activity; or  </w:t>
      </w:r>
    </w:p>
    <w:p w14:paraId="0ABFD4A4"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(3) Sexual assault, as defined in 20 U.S.C. § 1092(f)(6)(A)(v), dating violence, as defined in 34 U.S.C. § 12291(a</w:t>
      </w:r>
      <w:proofErr w:type="gramStart"/>
      <w:r w:rsidRPr="005045F7">
        <w:rPr>
          <w:rFonts w:ascii="Times New Roman" w:hAnsi="Times New Roman" w:cs="Times New Roman"/>
          <w:sz w:val="24"/>
          <w:szCs w:val="24"/>
        </w:rPr>
        <w:t>)(</w:t>
      </w:r>
      <w:proofErr w:type="gramEnd"/>
      <w:r w:rsidRPr="005045F7">
        <w:rPr>
          <w:rFonts w:ascii="Times New Roman" w:hAnsi="Times New Roman" w:cs="Times New Roman"/>
          <w:sz w:val="24"/>
          <w:szCs w:val="24"/>
        </w:rPr>
        <w:t xml:space="preserve">10), domestic violence, as defined in 34 U.S.C. § 12291(a)(8), or stalking, as defined in 34 U.S.C. § 12291(a)(30).  </w:t>
      </w:r>
    </w:p>
    <w:p w14:paraId="7C4D43DB"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69F81B83" w14:textId="3749CBAE"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w:t>
      </w:r>
      <w:r w:rsidRPr="00AC6CAE">
        <w:rPr>
          <w:rFonts w:ascii="Times New Roman" w:hAnsi="Times New Roman" w:cs="Times New Roman"/>
          <w:b/>
          <w:sz w:val="24"/>
          <w:szCs w:val="24"/>
        </w:rPr>
        <w:t>Sexual assault</w:t>
      </w:r>
      <w:r w:rsidRPr="005045F7">
        <w:rPr>
          <w:rFonts w:ascii="Times New Roman" w:hAnsi="Times New Roman" w:cs="Times New Roman"/>
          <w:sz w:val="24"/>
          <w:szCs w:val="24"/>
        </w:rPr>
        <w:t xml:space="preserve">” under 20 U.S.C. § 1092(f)(6)(A)(v), means an offense classified as a forcible or nonforcible sex offense under the uniform crime reporting system of the Federal Bureau of Investigation, including but not limited to rape, sexual assault with an object, and groping. </w:t>
      </w:r>
    </w:p>
    <w:p w14:paraId="4D9D477C" w14:textId="141CE659"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Sexual assault includes, but is not limited to:  </w:t>
      </w:r>
    </w:p>
    <w:p w14:paraId="10D9CE17" w14:textId="12A2E23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a.  Intentional touching of another person’s intimate parts without that person’s consent; </w:t>
      </w:r>
      <w:proofErr w:type="gramStart"/>
      <w:r w:rsidRPr="005045F7">
        <w:rPr>
          <w:rFonts w:ascii="Times New Roman" w:hAnsi="Times New Roman" w:cs="Times New Roman"/>
          <w:sz w:val="24"/>
          <w:szCs w:val="24"/>
        </w:rPr>
        <w:t>or  b.</w:t>
      </w:r>
      <w:proofErr w:type="gramEnd"/>
      <w:r w:rsidRPr="005045F7">
        <w:rPr>
          <w:rFonts w:ascii="Times New Roman" w:hAnsi="Times New Roman" w:cs="Times New Roman"/>
          <w:sz w:val="24"/>
          <w:szCs w:val="24"/>
        </w:rPr>
        <w:t xml:space="preserve">  Other intentional sexual contact with another person without that person’s consent; </w:t>
      </w:r>
      <w:proofErr w:type="gramStart"/>
      <w:r w:rsidRPr="005045F7">
        <w:rPr>
          <w:rFonts w:ascii="Times New Roman" w:hAnsi="Times New Roman" w:cs="Times New Roman"/>
          <w:sz w:val="24"/>
          <w:szCs w:val="24"/>
        </w:rPr>
        <w:t>or  c.</w:t>
      </w:r>
      <w:proofErr w:type="gramEnd"/>
      <w:r w:rsidRPr="005045F7">
        <w:rPr>
          <w:rFonts w:ascii="Times New Roman" w:hAnsi="Times New Roman" w:cs="Times New Roman"/>
          <w:sz w:val="24"/>
          <w:szCs w:val="24"/>
        </w:rPr>
        <w:t xml:space="preserve">  Coercing, forcing, or attempting to coerce or force a person to touch another person’s intimate parts without that person’s consent; </w:t>
      </w:r>
      <w:proofErr w:type="gramStart"/>
      <w:r w:rsidRPr="005045F7">
        <w:rPr>
          <w:rFonts w:ascii="Times New Roman" w:hAnsi="Times New Roman" w:cs="Times New Roman"/>
          <w:sz w:val="24"/>
          <w:szCs w:val="24"/>
        </w:rPr>
        <w:t>or  d.</w:t>
      </w:r>
      <w:proofErr w:type="gramEnd"/>
      <w:r w:rsidRPr="005045F7">
        <w:rPr>
          <w:rFonts w:ascii="Times New Roman" w:hAnsi="Times New Roman" w:cs="Times New Roman"/>
          <w:sz w:val="24"/>
          <w:szCs w:val="24"/>
        </w:rPr>
        <w:t xml:space="preserve">  Rape, which is penetration, no matter how slight, of (1) the vagina or anus of a person by any body part of another person or by an object, or (2) the mouth of a person by a sex organ of another person, without that person’s consent.   </w:t>
      </w:r>
    </w:p>
    <w:p w14:paraId="0EC40B92" w14:textId="16B07762" w:rsidR="005045F7" w:rsidRPr="00AC6CAE" w:rsidRDefault="005045F7" w:rsidP="005045F7">
      <w:pPr>
        <w:rPr>
          <w:rFonts w:ascii="Times New Roman" w:hAnsi="Times New Roman" w:cs="Times New Roman"/>
          <w:b/>
          <w:sz w:val="24"/>
          <w:szCs w:val="24"/>
        </w:rPr>
      </w:pPr>
      <w:r w:rsidRPr="005045F7">
        <w:rPr>
          <w:rFonts w:ascii="Times New Roman" w:hAnsi="Times New Roman" w:cs="Times New Roman"/>
          <w:sz w:val="24"/>
          <w:szCs w:val="24"/>
        </w:rPr>
        <w:t>“</w:t>
      </w:r>
      <w:r w:rsidRPr="00AC6CAE">
        <w:rPr>
          <w:rFonts w:ascii="Times New Roman" w:hAnsi="Times New Roman" w:cs="Times New Roman"/>
          <w:b/>
          <w:sz w:val="24"/>
          <w:szCs w:val="24"/>
        </w:rPr>
        <w:t>Dating violence</w:t>
      </w:r>
      <w:r w:rsidRPr="005045F7">
        <w:rPr>
          <w:rFonts w:ascii="Times New Roman" w:hAnsi="Times New Roman" w:cs="Times New Roman"/>
          <w:sz w:val="24"/>
          <w:szCs w:val="24"/>
        </w:rPr>
        <w:t>” under 34 U.S.C. § 12291(a</w:t>
      </w:r>
      <w:proofErr w:type="gramStart"/>
      <w:r w:rsidRPr="005045F7">
        <w:rPr>
          <w:rFonts w:ascii="Times New Roman" w:hAnsi="Times New Roman" w:cs="Times New Roman"/>
          <w:sz w:val="24"/>
          <w:szCs w:val="24"/>
        </w:rPr>
        <w:t>)(</w:t>
      </w:r>
      <w:proofErr w:type="gramEnd"/>
      <w:r w:rsidRPr="005045F7">
        <w:rPr>
          <w:rFonts w:ascii="Times New Roman" w:hAnsi="Times New Roman" w:cs="Times New Roman"/>
          <w:sz w:val="24"/>
          <w:szCs w:val="24"/>
        </w:rPr>
        <w:t xml:space="preserve">10) means violence committed by a person: </w:t>
      </w:r>
    </w:p>
    <w:p w14:paraId="214F6527" w14:textId="478DC391"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(1) Who is or has been in a social relationship of a romantic or intimate nature with the Complainant; and  </w:t>
      </w:r>
    </w:p>
    <w:p w14:paraId="55B84615" w14:textId="249467D8"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(2) Where the existence of such a relationship shall be determined based on the reporting party’s statement and a consideration of the following factors:  </w:t>
      </w:r>
    </w:p>
    <w:p w14:paraId="6245305A" w14:textId="6C609EF6"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a. the length of the relationship; b. the type of relationship; </w:t>
      </w:r>
      <w:proofErr w:type="gramStart"/>
      <w:r w:rsidRPr="005045F7">
        <w:rPr>
          <w:rFonts w:ascii="Times New Roman" w:hAnsi="Times New Roman" w:cs="Times New Roman"/>
          <w:sz w:val="24"/>
          <w:szCs w:val="24"/>
        </w:rPr>
        <w:t>and  c.</w:t>
      </w:r>
      <w:proofErr w:type="gramEnd"/>
      <w:r w:rsidRPr="005045F7">
        <w:rPr>
          <w:rFonts w:ascii="Times New Roman" w:hAnsi="Times New Roman" w:cs="Times New Roman"/>
          <w:sz w:val="24"/>
          <w:szCs w:val="24"/>
        </w:rPr>
        <w:t xml:space="preserve"> the frequency of interaction between the persons involved in the relationship.  </w:t>
      </w:r>
    </w:p>
    <w:p w14:paraId="6B55AF20" w14:textId="51BF26DF"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Dating violence includes, but is not limited to, sexual or physical abuse or the threat of such abuse.  </w:t>
      </w:r>
    </w:p>
    <w:p w14:paraId="512C56E2" w14:textId="2D431B3F" w:rsid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0278F863" w14:textId="77777777" w:rsidR="00D35973" w:rsidRPr="005045F7" w:rsidRDefault="00D35973" w:rsidP="005045F7">
      <w:pPr>
        <w:rPr>
          <w:rFonts w:ascii="Times New Roman" w:hAnsi="Times New Roman" w:cs="Times New Roman"/>
          <w:sz w:val="24"/>
          <w:szCs w:val="24"/>
        </w:rPr>
      </w:pPr>
    </w:p>
    <w:p w14:paraId="0EB48CCA" w14:textId="60AB1E83"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lastRenderedPageBreak/>
        <w:t>“</w:t>
      </w:r>
      <w:r w:rsidRPr="00D35973">
        <w:rPr>
          <w:rFonts w:ascii="Times New Roman" w:hAnsi="Times New Roman" w:cs="Times New Roman"/>
          <w:b/>
          <w:sz w:val="24"/>
          <w:szCs w:val="24"/>
        </w:rPr>
        <w:t>Domestic violence</w:t>
      </w:r>
      <w:r w:rsidRPr="005045F7">
        <w:rPr>
          <w:rFonts w:ascii="Times New Roman" w:hAnsi="Times New Roman" w:cs="Times New Roman"/>
          <w:sz w:val="24"/>
          <w:szCs w:val="24"/>
        </w:rPr>
        <w:t xml:space="preserve">” under 34 U.S.C. § 12291(a)(8) includes but is not limited to felony or misdemeanor crimes of violence committed by a current or former spouse or intimate partner of the Complainant, by a person with whom the Complainant shares a child in common, by a person who is cohabitating with or has cohabitated with the Complainant as a spouse or intimate partner, by a person similarly situated to a spouse of the Complainant under the domestic or family violence laws of the jurisdiction receiving grant monies, or by any other person against an adult or youth victim who is protected from that person’s acts under the domestic or family violence laws of the jurisdiction. </w:t>
      </w:r>
    </w:p>
    <w:p w14:paraId="52480092" w14:textId="77777777" w:rsidR="00D35973"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While not exhaustive, the following are examples of conduct that can constitute domestic violence: (1) physical harm, bodily injury or assault; (2) the infliction of fear of imminent physical harm, bodily injury, or assault; or (3) terroristic threats, criminal sexual conduct, or interference with an emergency call.     </w:t>
      </w:r>
    </w:p>
    <w:p w14:paraId="28E828DE" w14:textId="68EE2520"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w:t>
      </w:r>
      <w:r w:rsidRPr="00D35973">
        <w:rPr>
          <w:rFonts w:ascii="Times New Roman" w:hAnsi="Times New Roman" w:cs="Times New Roman"/>
          <w:b/>
          <w:sz w:val="24"/>
          <w:szCs w:val="24"/>
        </w:rPr>
        <w:t>Stalking</w:t>
      </w:r>
      <w:r w:rsidRPr="005045F7">
        <w:rPr>
          <w:rFonts w:ascii="Times New Roman" w:hAnsi="Times New Roman" w:cs="Times New Roman"/>
          <w:sz w:val="24"/>
          <w:szCs w:val="24"/>
        </w:rPr>
        <w:t>” under 34 U.S.C. § 12291(a</w:t>
      </w:r>
      <w:proofErr w:type="gramStart"/>
      <w:r w:rsidRPr="005045F7">
        <w:rPr>
          <w:rFonts w:ascii="Times New Roman" w:hAnsi="Times New Roman" w:cs="Times New Roman"/>
          <w:sz w:val="24"/>
          <w:szCs w:val="24"/>
        </w:rPr>
        <w:t>)(</w:t>
      </w:r>
      <w:proofErr w:type="gramEnd"/>
      <w:r w:rsidRPr="005045F7">
        <w:rPr>
          <w:rFonts w:ascii="Times New Roman" w:hAnsi="Times New Roman" w:cs="Times New Roman"/>
          <w:sz w:val="24"/>
          <w:szCs w:val="24"/>
        </w:rPr>
        <w:t xml:space="preserve">30) means engaging in conduct directed at a specific person that would cause a safe reasonable person to fear for his or her or the safety of others or to suffer substantial emotional distress.  </w:t>
      </w:r>
    </w:p>
    <w:p w14:paraId="2C273D7C" w14:textId="631FED8D"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Examples include acts in which the stalker directly, indirectly, or through third parties, by any action, method, device, or means, follows, monitors, observes, surveils, threatens, or communicates to or about a person, or interferes with a person’s property. Stalking behavior includes, but is not limited to:  </w:t>
      </w:r>
    </w:p>
    <w:p w14:paraId="786E8719"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a.  Repeated, unwanted, intrusive, or frightening communications by phone, mail, text, email and/or social </w:t>
      </w:r>
      <w:proofErr w:type="gramStart"/>
      <w:r w:rsidRPr="005045F7">
        <w:rPr>
          <w:rFonts w:ascii="Times New Roman" w:hAnsi="Times New Roman" w:cs="Times New Roman"/>
          <w:sz w:val="24"/>
          <w:szCs w:val="24"/>
        </w:rPr>
        <w:t>media;  b.</w:t>
      </w:r>
      <w:proofErr w:type="gramEnd"/>
      <w:r w:rsidRPr="005045F7">
        <w:rPr>
          <w:rFonts w:ascii="Times New Roman" w:hAnsi="Times New Roman" w:cs="Times New Roman"/>
          <w:sz w:val="24"/>
          <w:szCs w:val="24"/>
        </w:rPr>
        <w:t xml:space="preserve">  Repeatedly leaving or sending an individual unwanted items, presents, or </w:t>
      </w:r>
      <w:proofErr w:type="gramStart"/>
      <w:r w:rsidRPr="005045F7">
        <w:rPr>
          <w:rFonts w:ascii="Times New Roman" w:hAnsi="Times New Roman" w:cs="Times New Roman"/>
          <w:sz w:val="24"/>
          <w:szCs w:val="24"/>
        </w:rPr>
        <w:t>flowers;  c.</w:t>
      </w:r>
      <w:proofErr w:type="gramEnd"/>
      <w:r w:rsidRPr="005045F7">
        <w:rPr>
          <w:rFonts w:ascii="Times New Roman" w:hAnsi="Times New Roman" w:cs="Times New Roman"/>
          <w:sz w:val="24"/>
          <w:szCs w:val="24"/>
        </w:rPr>
        <w:t xml:space="preserve">  Following or lying in wait for an individual at places such as home, school, work, or recreation </w:t>
      </w:r>
      <w:proofErr w:type="gramStart"/>
      <w:r w:rsidRPr="005045F7">
        <w:rPr>
          <w:rFonts w:ascii="Times New Roman" w:hAnsi="Times New Roman" w:cs="Times New Roman"/>
          <w:sz w:val="24"/>
          <w:szCs w:val="24"/>
        </w:rPr>
        <w:t>place;  d.</w:t>
      </w:r>
      <w:proofErr w:type="gramEnd"/>
      <w:r w:rsidRPr="005045F7">
        <w:rPr>
          <w:rFonts w:ascii="Times New Roman" w:hAnsi="Times New Roman" w:cs="Times New Roman"/>
          <w:sz w:val="24"/>
          <w:szCs w:val="24"/>
        </w:rPr>
        <w:t xml:space="preserve">  Making direct or indirect threats to harm an individual, an individual’s children, relatives, friends, or </w:t>
      </w:r>
      <w:proofErr w:type="gramStart"/>
      <w:r w:rsidRPr="005045F7">
        <w:rPr>
          <w:rFonts w:ascii="Times New Roman" w:hAnsi="Times New Roman" w:cs="Times New Roman"/>
          <w:sz w:val="24"/>
          <w:szCs w:val="24"/>
        </w:rPr>
        <w:t>pets;  e.</w:t>
      </w:r>
      <w:proofErr w:type="gramEnd"/>
      <w:r w:rsidRPr="005045F7">
        <w:rPr>
          <w:rFonts w:ascii="Times New Roman" w:hAnsi="Times New Roman" w:cs="Times New Roman"/>
          <w:sz w:val="24"/>
          <w:szCs w:val="24"/>
        </w:rPr>
        <w:t xml:space="preserve">  Damaging or threatening to damage an individual’s </w:t>
      </w:r>
      <w:proofErr w:type="gramStart"/>
      <w:r w:rsidRPr="005045F7">
        <w:rPr>
          <w:rFonts w:ascii="Times New Roman" w:hAnsi="Times New Roman" w:cs="Times New Roman"/>
          <w:sz w:val="24"/>
          <w:szCs w:val="24"/>
        </w:rPr>
        <w:t>property;  f.</w:t>
      </w:r>
      <w:proofErr w:type="gramEnd"/>
      <w:r w:rsidRPr="005045F7">
        <w:rPr>
          <w:rFonts w:ascii="Times New Roman" w:hAnsi="Times New Roman" w:cs="Times New Roman"/>
          <w:sz w:val="24"/>
          <w:szCs w:val="24"/>
        </w:rPr>
        <w:t xml:space="preserve">  Posting information or spreading rumors about an individual on the internet, in a Campus place, or by word of mouth; </w:t>
      </w:r>
      <w:proofErr w:type="gramStart"/>
      <w:r w:rsidRPr="005045F7">
        <w:rPr>
          <w:rFonts w:ascii="Times New Roman" w:hAnsi="Times New Roman" w:cs="Times New Roman"/>
          <w:sz w:val="24"/>
          <w:szCs w:val="24"/>
        </w:rPr>
        <w:t>or  g.</w:t>
      </w:r>
      <w:proofErr w:type="gramEnd"/>
      <w:r w:rsidRPr="005045F7">
        <w:rPr>
          <w:rFonts w:ascii="Times New Roman" w:hAnsi="Times New Roman" w:cs="Times New Roman"/>
          <w:sz w:val="24"/>
          <w:szCs w:val="24"/>
        </w:rPr>
        <w:t xml:space="preserve">  Unreasonably obtaining personal information about an individual by accessing Campus records, using internet search services, hiring private investigators, going through an individual’s garbage, following an individual, contacting an individual s friends, family, work, or neighbors, etc.  </w:t>
      </w:r>
    </w:p>
    <w:p w14:paraId="4341CE1B"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4E8CBDBF"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08581D5C"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376B0526"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3AC4BAB6" w14:textId="77777777" w:rsidR="00D35973" w:rsidRDefault="00D35973" w:rsidP="005045F7">
      <w:pPr>
        <w:rPr>
          <w:rFonts w:ascii="Times New Roman" w:hAnsi="Times New Roman" w:cs="Times New Roman"/>
          <w:sz w:val="24"/>
          <w:szCs w:val="24"/>
        </w:rPr>
      </w:pPr>
    </w:p>
    <w:p w14:paraId="11610122" w14:textId="77777777" w:rsidR="00D35973" w:rsidRDefault="00D35973" w:rsidP="005045F7">
      <w:pPr>
        <w:rPr>
          <w:rFonts w:ascii="Times New Roman" w:hAnsi="Times New Roman" w:cs="Times New Roman"/>
          <w:sz w:val="24"/>
          <w:szCs w:val="24"/>
        </w:rPr>
      </w:pPr>
    </w:p>
    <w:p w14:paraId="1724D942" w14:textId="77777777" w:rsidR="00D35973" w:rsidRDefault="00D35973" w:rsidP="005045F7">
      <w:pPr>
        <w:rPr>
          <w:rFonts w:ascii="Times New Roman" w:hAnsi="Times New Roman" w:cs="Times New Roman"/>
          <w:sz w:val="24"/>
          <w:szCs w:val="24"/>
        </w:rPr>
      </w:pPr>
    </w:p>
    <w:p w14:paraId="169DD043" w14:textId="77777777" w:rsidR="00D35973" w:rsidRDefault="00D35973" w:rsidP="005045F7">
      <w:pPr>
        <w:rPr>
          <w:rFonts w:ascii="Times New Roman" w:hAnsi="Times New Roman" w:cs="Times New Roman"/>
          <w:sz w:val="24"/>
          <w:szCs w:val="24"/>
        </w:rPr>
      </w:pPr>
    </w:p>
    <w:p w14:paraId="45B32B15" w14:textId="77777777" w:rsidR="00D35973" w:rsidRDefault="00D35973" w:rsidP="005045F7">
      <w:pPr>
        <w:rPr>
          <w:rFonts w:ascii="Times New Roman" w:hAnsi="Times New Roman" w:cs="Times New Roman"/>
          <w:sz w:val="24"/>
          <w:szCs w:val="24"/>
        </w:rPr>
      </w:pPr>
    </w:p>
    <w:p w14:paraId="6550F1F8" w14:textId="77777777" w:rsidR="00D35973" w:rsidRDefault="00D35973" w:rsidP="005045F7">
      <w:pPr>
        <w:rPr>
          <w:rFonts w:ascii="Times New Roman" w:hAnsi="Times New Roman" w:cs="Times New Roman"/>
          <w:sz w:val="24"/>
          <w:szCs w:val="24"/>
        </w:rPr>
      </w:pPr>
    </w:p>
    <w:p w14:paraId="0B8935FA" w14:textId="77777777" w:rsidR="00D35973" w:rsidRDefault="00D35973" w:rsidP="005045F7">
      <w:pPr>
        <w:rPr>
          <w:rFonts w:ascii="Times New Roman" w:hAnsi="Times New Roman" w:cs="Times New Roman"/>
          <w:sz w:val="24"/>
          <w:szCs w:val="24"/>
        </w:rPr>
      </w:pPr>
    </w:p>
    <w:p w14:paraId="52CB26E7" w14:textId="77777777" w:rsidR="00D35973" w:rsidRDefault="00D35973" w:rsidP="005045F7">
      <w:pPr>
        <w:rPr>
          <w:rFonts w:ascii="Times New Roman" w:hAnsi="Times New Roman" w:cs="Times New Roman"/>
          <w:sz w:val="24"/>
          <w:szCs w:val="24"/>
        </w:rPr>
      </w:pPr>
    </w:p>
    <w:p w14:paraId="604196E2" w14:textId="77777777" w:rsidR="00D35973" w:rsidRDefault="00D35973" w:rsidP="005045F7">
      <w:pPr>
        <w:rPr>
          <w:rFonts w:ascii="Times New Roman" w:hAnsi="Times New Roman" w:cs="Times New Roman"/>
          <w:sz w:val="24"/>
          <w:szCs w:val="24"/>
        </w:rPr>
      </w:pPr>
    </w:p>
    <w:p w14:paraId="587577D6" w14:textId="77777777" w:rsidR="00D35973" w:rsidRDefault="00D35973" w:rsidP="005045F7">
      <w:pPr>
        <w:rPr>
          <w:rFonts w:ascii="Times New Roman" w:hAnsi="Times New Roman" w:cs="Times New Roman"/>
          <w:sz w:val="24"/>
          <w:szCs w:val="24"/>
        </w:rPr>
      </w:pPr>
    </w:p>
    <w:p w14:paraId="1FB15B86" w14:textId="4F46569C" w:rsidR="005045F7" w:rsidRPr="00D35973" w:rsidRDefault="005045F7" w:rsidP="005045F7">
      <w:pPr>
        <w:rPr>
          <w:rFonts w:ascii="Times New Roman" w:hAnsi="Times New Roman" w:cs="Times New Roman"/>
          <w:b/>
          <w:sz w:val="24"/>
          <w:szCs w:val="24"/>
          <w:u w:val="single"/>
        </w:rPr>
      </w:pPr>
      <w:r w:rsidRPr="00D35973">
        <w:rPr>
          <w:rFonts w:ascii="Times New Roman" w:hAnsi="Times New Roman" w:cs="Times New Roman"/>
          <w:b/>
          <w:sz w:val="24"/>
          <w:szCs w:val="24"/>
          <w:u w:val="single"/>
        </w:rPr>
        <w:lastRenderedPageBreak/>
        <w:t xml:space="preserve">Other Definitions Applicable </w:t>
      </w:r>
      <w:proofErr w:type="gramStart"/>
      <w:r w:rsidRPr="00D35973">
        <w:rPr>
          <w:rFonts w:ascii="Times New Roman" w:hAnsi="Times New Roman" w:cs="Times New Roman"/>
          <w:b/>
          <w:sz w:val="24"/>
          <w:szCs w:val="24"/>
          <w:u w:val="single"/>
        </w:rPr>
        <w:t>To</w:t>
      </w:r>
      <w:proofErr w:type="gramEnd"/>
      <w:r w:rsidRPr="00D35973">
        <w:rPr>
          <w:rFonts w:ascii="Times New Roman" w:hAnsi="Times New Roman" w:cs="Times New Roman"/>
          <w:b/>
          <w:sz w:val="24"/>
          <w:szCs w:val="24"/>
          <w:u w:val="single"/>
        </w:rPr>
        <w:t xml:space="preserve"> This Policy </w:t>
      </w:r>
    </w:p>
    <w:p w14:paraId="7210D98D"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0B76E711"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w:t>
      </w:r>
      <w:r w:rsidRPr="00D35973">
        <w:rPr>
          <w:rFonts w:ascii="Times New Roman" w:hAnsi="Times New Roman" w:cs="Times New Roman"/>
          <w:b/>
          <w:sz w:val="24"/>
          <w:szCs w:val="24"/>
        </w:rPr>
        <w:t>Actual knowledge</w:t>
      </w:r>
      <w:r w:rsidRPr="005045F7">
        <w:rPr>
          <w:rFonts w:ascii="Times New Roman" w:hAnsi="Times New Roman" w:cs="Times New Roman"/>
          <w:sz w:val="24"/>
          <w:szCs w:val="24"/>
        </w:rPr>
        <w:t xml:space="preserve">” means notice of sexual harassment or allegations of sexual harassment under Title IX to (1) the University’s Title IX Coordinator; or (2) any officials of the University who have authority to institute corrective measures on behalf of the University.  Imputation of knowledge based solely on vicarious liability or constructive notice is insufficient to constitute actual knowledge. This standard is not met when the only official of the University with actual knowledge is the alleged perpetrator. The mere ability or obligation to report sexual harassment or to inform a student about how to report sexual harassment, or having been trained to do so, does not qualify an individual as one who has authority to institute corrective measures on behalf of the University. “Notice” as used in this paragraph includes, but is not limited to, a report of sexual harassment to the Title IX Coordinator.  </w:t>
      </w:r>
    </w:p>
    <w:p w14:paraId="6B8B3FEE"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5820759C"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w:t>
      </w:r>
      <w:r w:rsidRPr="00D35973">
        <w:rPr>
          <w:rFonts w:ascii="Times New Roman" w:hAnsi="Times New Roman" w:cs="Times New Roman"/>
          <w:b/>
          <w:sz w:val="24"/>
          <w:szCs w:val="24"/>
        </w:rPr>
        <w:t>Complainant</w:t>
      </w:r>
      <w:r w:rsidRPr="005045F7">
        <w:rPr>
          <w:rFonts w:ascii="Times New Roman" w:hAnsi="Times New Roman" w:cs="Times New Roman"/>
          <w:sz w:val="24"/>
          <w:szCs w:val="24"/>
        </w:rPr>
        <w:t xml:space="preserve">” means the individual who is alleged to have been the victim of sexual harassment.   </w:t>
      </w:r>
    </w:p>
    <w:p w14:paraId="704CCE17"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4D8B4230"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r w:rsidRPr="00D35973">
        <w:rPr>
          <w:rFonts w:ascii="Times New Roman" w:hAnsi="Times New Roman" w:cs="Times New Roman"/>
          <w:b/>
          <w:sz w:val="24"/>
          <w:szCs w:val="24"/>
        </w:rPr>
        <w:t>Consent</w:t>
      </w:r>
      <w:r w:rsidRPr="005045F7">
        <w:rPr>
          <w:rFonts w:ascii="Times New Roman" w:hAnsi="Times New Roman" w:cs="Times New Roman"/>
          <w:sz w:val="24"/>
          <w:szCs w:val="24"/>
        </w:rPr>
        <w:t xml:space="preserve">” means words or overt actions by a person who is competent to give informed consent indicating a freely given agreement to have sexual intercourse or sexual contact. The following persons are presumed incapable of consent: a person suffering from a mental illness or defect which impairs capacity to appraise personal conduct, and a person who is unconscious or for any other reason is physically unable to communicate unwillingness to an act. </w:t>
      </w:r>
    </w:p>
    <w:p w14:paraId="727712C3"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5D17AF2F"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There is no consent when there is force, expressed or implied, or when coercion, intimidation, threats, or duress are used. Whether a person has taken advantage of a position of influence over another person may be a factor in determining consent.  </w:t>
      </w:r>
    </w:p>
    <w:p w14:paraId="70A89116"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0DD2F23B"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a.  Silence or absence of resistance does not imply consent.  b.  Past consent to sexual activity with another person does not imply ongoing future consent with that person or consent to that same sexual activity with another person.  c.  If a person is mentally or physically incapacitated or impaired so that such person cannot understand the fact, nature, or extent of the sexual situation, there is no consent; this includes impairment or incapacitation due to alcohol or drug consumption that meets this standard, or being asleep or unconscious.  </w:t>
      </w:r>
    </w:p>
    <w:p w14:paraId="70A37103"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4933670B"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w:t>
      </w:r>
      <w:r w:rsidRPr="00D35973">
        <w:rPr>
          <w:rFonts w:ascii="Times New Roman" w:hAnsi="Times New Roman" w:cs="Times New Roman"/>
          <w:b/>
          <w:sz w:val="24"/>
          <w:szCs w:val="24"/>
        </w:rPr>
        <w:t>Day</w:t>
      </w:r>
      <w:r w:rsidRPr="005045F7">
        <w:rPr>
          <w:rFonts w:ascii="Times New Roman" w:hAnsi="Times New Roman" w:cs="Times New Roman"/>
          <w:sz w:val="24"/>
          <w:szCs w:val="24"/>
        </w:rPr>
        <w:t xml:space="preserve">” when used in this policy means a business day and does not include Saturday, Sunday, legal holidays, or days the University is closed. </w:t>
      </w:r>
    </w:p>
    <w:p w14:paraId="5404DAA6"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59450159"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w:t>
      </w:r>
      <w:r w:rsidRPr="00D35973">
        <w:rPr>
          <w:rFonts w:ascii="Times New Roman" w:hAnsi="Times New Roman" w:cs="Times New Roman"/>
          <w:b/>
          <w:sz w:val="24"/>
          <w:szCs w:val="24"/>
        </w:rPr>
        <w:t>Education program or activity</w:t>
      </w:r>
      <w:r w:rsidRPr="005045F7">
        <w:rPr>
          <w:rFonts w:ascii="Times New Roman" w:hAnsi="Times New Roman" w:cs="Times New Roman"/>
          <w:sz w:val="24"/>
          <w:szCs w:val="24"/>
        </w:rPr>
        <w:t xml:space="preserve">” includes locations, events, or circumstances over which the University exercised substantial control over both the individual who has been reported to be the perpetrator of conduct that could constitute sexual harassment under Title IX and the context in which the sexual harassment occurred.  This definition does not include education programs or activities that occur outside the United States. </w:t>
      </w:r>
    </w:p>
    <w:p w14:paraId="47519484"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1FBB55FC"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w:t>
      </w:r>
      <w:r w:rsidRPr="00D35973">
        <w:rPr>
          <w:rFonts w:ascii="Times New Roman" w:hAnsi="Times New Roman" w:cs="Times New Roman"/>
          <w:b/>
          <w:sz w:val="24"/>
          <w:szCs w:val="24"/>
        </w:rPr>
        <w:t>Exculpatory Evidence</w:t>
      </w:r>
      <w:r w:rsidRPr="005045F7">
        <w:rPr>
          <w:rFonts w:ascii="Times New Roman" w:hAnsi="Times New Roman" w:cs="Times New Roman"/>
          <w:sz w:val="24"/>
          <w:szCs w:val="24"/>
        </w:rPr>
        <w:t xml:space="preserve">” is evidence that tends to clear or excuse a Respondent from allegations of sexual harassment. </w:t>
      </w:r>
    </w:p>
    <w:p w14:paraId="70DE69B4"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lastRenderedPageBreak/>
        <w:t xml:space="preserve"> </w:t>
      </w:r>
    </w:p>
    <w:p w14:paraId="1F8A1155"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w:t>
      </w:r>
      <w:r w:rsidRPr="00D35973">
        <w:rPr>
          <w:rFonts w:ascii="Times New Roman" w:hAnsi="Times New Roman" w:cs="Times New Roman"/>
          <w:b/>
          <w:sz w:val="24"/>
          <w:szCs w:val="24"/>
        </w:rPr>
        <w:t>Formal Complaint</w:t>
      </w:r>
      <w:r w:rsidRPr="005045F7">
        <w:rPr>
          <w:rFonts w:ascii="Times New Roman" w:hAnsi="Times New Roman" w:cs="Times New Roman"/>
          <w:sz w:val="24"/>
          <w:szCs w:val="24"/>
        </w:rPr>
        <w:t xml:space="preserve">” means a document filed by a Complainant or signed by the Title IX Coordinator, alleging sexual harassment against a Respondent and requesting the University to investigate the allegation of sexual harassment. At the time a Formal Complaint is filed (either by the Complainant or guardian, or the Title IX Coordinator), the named Complainant must be participating in or attempting to participate in the education program or activity of the University. </w:t>
      </w:r>
    </w:p>
    <w:p w14:paraId="0EC7B5EF"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1E9B5350"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w:t>
      </w:r>
      <w:r w:rsidRPr="00D35973">
        <w:rPr>
          <w:rFonts w:ascii="Times New Roman" w:hAnsi="Times New Roman" w:cs="Times New Roman"/>
          <w:b/>
          <w:sz w:val="24"/>
          <w:szCs w:val="24"/>
        </w:rPr>
        <w:t>Inculpatory Evidence</w:t>
      </w:r>
      <w:r w:rsidRPr="005045F7">
        <w:rPr>
          <w:rFonts w:ascii="Times New Roman" w:hAnsi="Times New Roman" w:cs="Times New Roman"/>
          <w:sz w:val="24"/>
          <w:szCs w:val="24"/>
        </w:rPr>
        <w:t xml:space="preserve">” is evidence that tends to establish a Respondent’s responsibility for alleged sexual harassment. </w:t>
      </w:r>
    </w:p>
    <w:p w14:paraId="47D7F476"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42CA28E3"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w:t>
      </w:r>
      <w:r w:rsidRPr="00D35973">
        <w:rPr>
          <w:rFonts w:ascii="Times New Roman" w:hAnsi="Times New Roman" w:cs="Times New Roman"/>
          <w:b/>
          <w:sz w:val="24"/>
          <w:szCs w:val="24"/>
        </w:rPr>
        <w:t>Preponderance of the Evidence</w:t>
      </w:r>
      <w:r w:rsidRPr="005045F7">
        <w:rPr>
          <w:rFonts w:ascii="Times New Roman" w:hAnsi="Times New Roman" w:cs="Times New Roman"/>
          <w:sz w:val="24"/>
          <w:szCs w:val="24"/>
        </w:rPr>
        <w:t xml:space="preserve">” is the standard applied by the decision-makers under the grievance process in this policy and means that there is sufficient relevant evidence for the decision-makers to find that the Respondent has more likely than not engaged in conduct that violates this policy.  </w:t>
      </w:r>
    </w:p>
    <w:p w14:paraId="608F5405"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75972F8F"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w:t>
      </w:r>
      <w:r w:rsidRPr="00D35973">
        <w:rPr>
          <w:rFonts w:ascii="Times New Roman" w:hAnsi="Times New Roman" w:cs="Times New Roman"/>
          <w:b/>
          <w:sz w:val="24"/>
          <w:szCs w:val="24"/>
        </w:rPr>
        <w:t>Report</w:t>
      </w:r>
      <w:r w:rsidRPr="005045F7">
        <w:rPr>
          <w:rFonts w:ascii="Times New Roman" w:hAnsi="Times New Roman" w:cs="Times New Roman"/>
          <w:sz w:val="24"/>
          <w:szCs w:val="24"/>
        </w:rPr>
        <w:t xml:space="preserve">” means a written or verbal communication in person or via electronic communication, U.S. mail, facsimile, voicemail or telephone or notification through Viterbo Speaks Up made by any person for the purpose of providing information about alleged sexual harassment under Title IX.  The grievance procedure is triggered only when a report is made or provided to the Title IX Coordinator or an individual who has authority to institute corrective measures on behalf of the University.  A report of sexual harassment does not constitute a Formal Complaint under the grievance process in this policy.  </w:t>
      </w:r>
    </w:p>
    <w:p w14:paraId="440888CB"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1674B9BA"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w:t>
      </w:r>
      <w:r w:rsidRPr="00D35973">
        <w:rPr>
          <w:rFonts w:ascii="Times New Roman" w:hAnsi="Times New Roman" w:cs="Times New Roman"/>
          <w:b/>
          <w:sz w:val="24"/>
          <w:szCs w:val="24"/>
        </w:rPr>
        <w:t>Respondent</w:t>
      </w:r>
      <w:r w:rsidRPr="005045F7">
        <w:rPr>
          <w:rFonts w:ascii="Times New Roman" w:hAnsi="Times New Roman" w:cs="Times New Roman"/>
          <w:sz w:val="24"/>
          <w:szCs w:val="24"/>
        </w:rPr>
        <w:t xml:space="preserve">” means an individual who has been reported to be the perpetrator of conduct that could constitute sexual harassment.     “Supportive measures” means non-disciplinary, non-punitive individualized services offered as appropriate, as reasonably available, and without fee or charge to the Complainant or the Respondent before or after the filing of a Formal Complaint or where no Formal Complaint has been filed. Such measures are designed to restore or preserve equal access to the University’s education program or activity without unreasonably burdening the other party, while protecting the safety of all parties and the University’s educational environment; and deterring sexual harassment.  Supportive measures may include counseling, extensions of deadlines or other course-related adjustments, modifications of work or class schedules, campus escort services, mutual restrictions on contact between the parties, changes in work or housing locations, leaves of absence, increased security and monitoring of certain areas of the campus, and other similar measures. </w:t>
      </w:r>
    </w:p>
    <w:p w14:paraId="1705D037"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1C4C29B7" w14:textId="77777777" w:rsidR="00D35973" w:rsidRDefault="005045F7" w:rsidP="005045F7">
      <w:pPr>
        <w:rPr>
          <w:rFonts w:ascii="Times New Roman" w:hAnsi="Times New Roman" w:cs="Times New Roman"/>
          <w:sz w:val="24"/>
          <w:szCs w:val="24"/>
        </w:rPr>
      </w:pPr>
      <w:r w:rsidRPr="00D35973">
        <w:rPr>
          <w:rFonts w:ascii="Times New Roman" w:hAnsi="Times New Roman" w:cs="Times New Roman"/>
          <w:b/>
          <w:sz w:val="24"/>
          <w:szCs w:val="24"/>
        </w:rPr>
        <w:t>REQUIRED NOTICES</w:t>
      </w:r>
      <w:r w:rsidRPr="005045F7">
        <w:rPr>
          <w:rFonts w:ascii="Times New Roman" w:hAnsi="Times New Roman" w:cs="Times New Roman"/>
          <w:sz w:val="24"/>
          <w:szCs w:val="24"/>
        </w:rPr>
        <w:t xml:space="preserve"> </w:t>
      </w:r>
    </w:p>
    <w:p w14:paraId="551197EF" w14:textId="2D832C6D"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The University shall display the following notice on its website and in each handbook or catalog provided to applicants for admission and employment, students, parents or legal guardians, University employees, and all unions or professional organizations holding collective bargaining or professional agreements with the Board: The University does not unlawfully discriminate on the basis of sex in any education program or activity that the University operates.  Title IX’s mandate not to discriminate on the basis of sex extends to students, employees, and other persons in all aspects of the University’s programs, activities, and operations.  Inquiries regarding how Title IX applies to the University may be referred to the University Title IX Coordinator (contact information below), to the Assistant Secretary at the U.S. Department of Education, or to both.  </w:t>
      </w:r>
    </w:p>
    <w:p w14:paraId="1EFE9061"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lastRenderedPageBreak/>
        <w:t xml:space="preserve"> </w:t>
      </w:r>
    </w:p>
    <w:p w14:paraId="26F5A9F0" w14:textId="77777777" w:rsidR="005045F7" w:rsidRPr="00D35973" w:rsidRDefault="005045F7" w:rsidP="005045F7">
      <w:pPr>
        <w:rPr>
          <w:rFonts w:ascii="Times New Roman" w:hAnsi="Times New Roman" w:cs="Times New Roman"/>
          <w:b/>
          <w:sz w:val="24"/>
          <w:szCs w:val="24"/>
        </w:rPr>
      </w:pPr>
      <w:r w:rsidRPr="00D35973">
        <w:rPr>
          <w:rFonts w:ascii="Times New Roman" w:hAnsi="Times New Roman" w:cs="Times New Roman"/>
          <w:b/>
          <w:sz w:val="24"/>
          <w:szCs w:val="24"/>
        </w:rPr>
        <w:t xml:space="preserve">The Title IX Coordinator: </w:t>
      </w:r>
    </w:p>
    <w:p w14:paraId="445174EB" w14:textId="2F121410"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r w:rsidRPr="00D35973">
        <w:rPr>
          <w:rFonts w:ascii="Times New Roman" w:hAnsi="Times New Roman" w:cs="Times New Roman"/>
          <w:b/>
          <w:sz w:val="24"/>
          <w:szCs w:val="24"/>
        </w:rPr>
        <w:t>Tina Johns – Title IX Coordinator</w:t>
      </w:r>
      <w:r w:rsidRPr="005045F7">
        <w:rPr>
          <w:rFonts w:ascii="Times New Roman" w:hAnsi="Times New Roman" w:cs="Times New Roman"/>
          <w:sz w:val="24"/>
          <w:szCs w:val="24"/>
        </w:rPr>
        <w:t xml:space="preserve">  </w:t>
      </w:r>
      <w:r w:rsidR="00D35973">
        <w:rPr>
          <w:rFonts w:ascii="Times New Roman" w:hAnsi="Times New Roman" w:cs="Times New Roman"/>
          <w:sz w:val="24"/>
          <w:szCs w:val="24"/>
        </w:rPr>
        <w:br/>
      </w:r>
      <w:r w:rsidRPr="005045F7">
        <w:rPr>
          <w:rFonts w:ascii="Times New Roman" w:hAnsi="Times New Roman" w:cs="Times New Roman"/>
          <w:sz w:val="24"/>
          <w:szCs w:val="24"/>
        </w:rPr>
        <w:t xml:space="preserve">Executive Director of Student Success and Retention  </w:t>
      </w:r>
      <w:r w:rsidR="00D35973">
        <w:rPr>
          <w:rFonts w:ascii="Times New Roman" w:hAnsi="Times New Roman" w:cs="Times New Roman"/>
          <w:sz w:val="24"/>
          <w:szCs w:val="24"/>
        </w:rPr>
        <w:br/>
      </w:r>
      <w:r w:rsidRPr="005045F7">
        <w:rPr>
          <w:rFonts w:ascii="Times New Roman" w:hAnsi="Times New Roman" w:cs="Times New Roman"/>
          <w:sz w:val="24"/>
          <w:szCs w:val="24"/>
        </w:rPr>
        <w:t xml:space="preserve">Viterbo University Business </w:t>
      </w:r>
      <w:proofErr w:type="gramStart"/>
      <w:r w:rsidRPr="005045F7">
        <w:rPr>
          <w:rFonts w:ascii="Times New Roman" w:hAnsi="Times New Roman" w:cs="Times New Roman"/>
          <w:sz w:val="24"/>
          <w:szCs w:val="24"/>
        </w:rPr>
        <w:t>Office  505</w:t>
      </w:r>
      <w:proofErr w:type="gramEnd"/>
      <w:r w:rsidRPr="005045F7">
        <w:rPr>
          <w:rFonts w:ascii="Times New Roman" w:hAnsi="Times New Roman" w:cs="Times New Roman"/>
          <w:sz w:val="24"/>
          <w:szCs w:val="24"/>
        </w:rPr>
        <w:t xml:space="preserve"> Murphy Center  </w:t>
      </w:r>
      <w:proofErr w:type="spellStart"/>
      <w:r w:rsidRPr="005045F7">
        <w:rPr>
          <w:rFonts w:ascii="Times New Roman" w:hAnsi="Times New Roman" w:cs="Times New Roman"/>
          <w:sz w:val="24"/>
          <w:szCs w:val="24"/>
        </w:rPr>
        <w:t>LaCrosse</w:t>
      </w:r>
      <w:proofErr w:type="spellEnd"/>
      <w:r w:rsidRPr="005045F7">
        <w:rPr>
          <w:rFonts w:ascii="Times New Roman" w:hAnsi="Times New Roman" w:cs="Times New Roman"/>
          <w:sz w:val="24"/>
          <w:szCs w:val="24"/>
        </w:rPr>
        <w:t xml:space="preserve">, WI 54601 608-796-3085  tmjohns@viterbo.edu  </w:t>
      </w:r>
    </w:p>
    <w:p w14:paraId="7E992F9A" w14:textId="77777777" w:rsidR="00D35973" w:rsidRDefault="005045F7" w:rsidP="005045F7">
      <w:pPr>
        <w:rPr>
          <w:rFonts w:ascii="Times New Roman" w:hAnsi="Times New Roman" w:cs="Times New Roman"/>
          <w:b/>
          <w:sz w:val="24"/>
          <w:szCs w:val="24"/>
        </w:rPr>
      </w:pPr>
      <w:r w:rsidRPr="00D35973">
        <w:rPr>
          <w:rFonts w:ascii="Times New Roman" w:hAnsi="Times New Roman" w:cs="Times New Roman"/>
          <w:b/>
          <w:sz w:val="24"/>
          <w:szCs w:val="24"/>
        </w:rPr>
        <w:t xml:space="preserve">The Title IX Deputy Coordinators: </w:t>
      </w:r>
    </w:p>
    <w:p w14:paraId="6CD2325A" w14:textId="25FD39A5" w:rsidR="005045F7" w:rsidRPr="00D35973" w:rsidRDefault="00D35973" w:rsidP="005045F7">
      <w:pPr>
        <w:rPr>
          <w:rFonts w:ascii="Times New Roman" w:hAnsi="Times New Roman" w:cs="Times New Roman"/>
          <w:sz w:val="24"/>
          <w:szCs w:val="24"/>
        </w:rPr>
      </w:pPr>
      <w:r>
        <w:rPr>
          <w:rFonts w:ascii="Times New Roman" w:hAnsi="Times New Roman" w:cs="Times New Roman"/>
          <w:b/>
          <w:sz w:val="24"/>
          <w:szCs w:val="24"/>
        </w:rPr>
        <w:br/>
      </w:r>
      <w:r w:rsidR="005045F7" w:rsidRPr="00D35973">
        <w:rPr>
          <w:rFonts w:ascii="Times New Roman" w:hAnsi="Times New Roman" w:cs="Times New Roman"/>
          <w:b/>
          <w:sz w:val="24"/>
          <w:szCs w:val="24"/>
        </w:rPr>
        <w:t>Heather Butterfield – Deputy Title IX Coordinator</w:t>
      </w:r>
      <w:r w:rsidR="005045F7" w:rsidRPr="005045F7">
        <w:rPr>
          <w:rFonts w:ascii="Times New Roman" w:hAnsi="Times New Roman" w:cs="Times New Roman"/>
          <w:sz w:val="24"/>
          <w:szCs w:val="24"/>
        </w:rPr>
        <w:t xml:space="preserve"> </w:t>
      </w:r>
      <w:r>
        <w:rPr>
          <w:rFonts w:ascii="Times New Roman" w:hAnsi="Times New Roman" w:cs="Times New Roman"/>
          <w:sz w:val="24"/>
          <w:szCs w:val="24"/>
        </w:rPr>
        <w:br/>
      </w:r>
      <w:r w:rsidR="005045F7" w:rsidRPr="005045F7">
        <w:rPr>
          <w:rFonts w:ascii="Times New Roman" w:hAnsi="Times New Roman" w:cs="Times New Roman"/>
          <w:sz w:val="24"/>
          <w:szCs w:val="24"/>
        </w:rPr>
        <w:t xml:space="preserve">Director of Human Resources 200 Murphy Center </w:t>
      </w:r>
      <w:r>
        <w:rPr>
          <w:rFonts w:ascii="Times New Roman" w:hAnsi="Times New Roman" w:cs="Times New Roman"/>
          <w:sz w:val="24"/>
          <w:szCs w:val="24"/>
        </w:rPr>
        <w:br/>
      </w:r>
      <w:proofErr w:type="spellStart"/>
      <w:r w:rsidR="005045F7" w:rsidRPr="005045F7">
        <w:rPr>
          <w:rFonts w:ascii="Times New Roman" w:hAnsi="Times New Roman" w:cs="Times New Roman"/>
          <w:sz w:val="24"/>
          <w:szCs w:val="24"/>
        </w:rPr>
        <w:t>LaCrosse</w:t>
      </w:r>
      <w:proofErr w:type="spellEnd"/>
      <w:r w:rsidR="005045F7" w:rsidRPr="005045F7">
        <w:rPr>
          <w:rFonts w:ascii="Times New Roman" w:hAnsi="Times New Roman" w:cs="Times New Roman"/>
          <w:sz w:val="24"/>
          <w:szCs w:val="24"/>
        </w:rPr>
        <w:t xml:space="preserve">, WI 54601 608-796-3930 </w:t>
      </w:r>
      <w:r>
        <w:rPr>
          <w:rFonts w:ascii="Times New Roman" w:hAnsi="Times New Roman" w:cs="Times New Roman"/>
          <w:sz w:val="24"/>
          <w:szCs w:val="24"/>
        </w:rPr>
        <w:br/>
      </w:r>
      <w:r w:rsidR="005045F7" w:rsidRPr="005045F7">
        <w:rPr>
          <w:rFonts w:ascii="Times New Roman" w:hAnsi="Times New Roman" w:cs="Times New Roman"/>
          <w:sz w:val="24"/>
          <w:szCs w:val="24"/>
        </w:rPr>
        <w:t xml:space="preserve">hmbutterfield@viterbo.edu </w:t>
      </w:r>
    </w:p>
    <w:p w14:paraId="56E2A16D"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6B6EB84E" w14:textId="77777777" w:rsidR="00D35973" w:rsidRDefault="005045F7" w:rsidP="005045F7">
      <w:pPr>
        <w:rPr>
          <w:rFonts w:ascii="Times New Roman" w:hAnsi="Times New Roman" w:cs="Times New Roman"/>
          <w:sz w:val="24"/>
          <w:szCs w:val="24"/>
        </w:rPr>
      </w:pPr>
      <w:r w:rsidRPr="00D35973">
        <w:rPr>
          <w:rFonts w:ascii="Times New Roman" w:hAnsi="Times New Roman" w:cs="Times New Roman"/>
          <w:b/>
          <w:sz w:val="24"/>
          <w:szCs w:val="24"/>
        </w:rPr>
        <w:t>Kirsten Gabriel – Deputy Title IX Coordinator</w:t>
      </w:r>
      <w:r w:rsidR="00D35973">
        <w:rPr>
          <w:rFonts w:ascii="Times New Roman" w:hAnsi="Times New Roman" w:cs="Times New Roman"/>
          <w:sz w:val="24"/>
          <w:szCs w:val="24"/>
        </w:rPr>
        <w:br/>
      </w:r>
      <w:r w:rsidRPr="005045F7">
        <w:rPr>
          <w:rFonts w:ascii="Times New Roman" w:hAnsi="Times New Roman" w:cs="Times New Roman"/>
          <w:sz w:val="24"/>
          <w:szCs w:val="24"/>
        </w:rPr>
        <w:t xml:space="preserve"> Assistant Vice President for Student Affairs </w:t>
      </w:r>
      <w:r w:rsidR="00D35973">
        <w:rPr>
          <w:rFonts w:ascii="Times New Roman" w:hAnsi="Times New Roman" w:cs="Times New Roman"/>
          <w:sz w:val="24"/>
          <w:szCs w:val="24"/>
        </w:rPr>
        <w:br/>
      </w:r>
      <w:r w:rsidRPr="005045F7">
        <w:rPr>
          <w:rFonts w:ascii="Times New Roman" w:hAnsi="Times New Roman" w:cs="Times New Roman"/>
          <w:sz w:val="24"/>
          <w:szCs w:val="24"/>
        </w:rPr>
        <w:t>226 Murphy Center</w:t>
      </w:r>
      <w:r w:rsidR="00D35973">
        <w:rPr>
          <w:rFonts w:ascii="Times New Roman" w:hAnsi="Times New Roman" w:cs="Times New Roman"/>
          <w:sz w:val="24"/>
          <w:szCs w:val="24"/>
        </w:rPr>
        <w:br/>
      </w:r>
      <w:r w:rsidRPr="005045F7">
        <w:rPr>
          <w:rFonts w:ascii="Times New Roman" w:hAnsi="Times New Roman" w:cs="Times New Roman"/>
          <w:sz w:val="24"/>
          <w:szCs w:val="24"/>
        </w:rPr>
        <w:t xml:space="preserve">La Crosse, WI  54601 608-796-3840 </w:t>
      </w:r>
      <w:r w:rsidR="00D35973">
        <w:rPr>
          <w:rFonts w:ascii="Times New Roman" w:hAnsi="Times New Roman" w:cs="Times New Roman"/>
          <w:sz w:val="24"/>
          <w:szCs w:val="24"/>
        </w:rPr>
        <w:br/>
      </w:r>
      <w:r w:rsidRPr="005045F7">
        <w:rPr>
          <w:rFonts w:ascii="Times New Roman" w:hAnsi="Times New Roman" w:cs="Times New Roman"/>
          <w:sz w:val="24"/>
          <w:szCs w:val="24"/>
        </w:rPr>
        <w:t xml:space="preserve">kkgabriel@viterbo.edu </w:t>
      </w:r>
      <w:r w:rsidR="00D35973">
        <w:rPr>
          <w:rFonts w:ascii="Times New Roman" w:hAnsi="Times New Roman" w:cs="Times New Roman"/>
          <w:sz w:val="24"/>
          <w:szCs w:val="24"/>
        </w:rPr>
        <w:br/>
      </w:r>
      <w:r w:rsidR="00D35973">
        <w:rPr>
          <w:rFonts w:ascii="Times New Roman" w:hAnsi="Times New Roman" w:cs="Times New Roman"/>
          <w:sz w:val="24"/>
          <w:szCs w:val="24"/>
        </w:rPr>
        <w:br/>
      </w:r>
      <w:r w:rsidRPr="005045F7">
        <w:rPr>
          <w:rFonts w:ascii="Times New Roman" w:hAnsi="Times New Roman" w:cs="Times New Roman"/>
          <w:sz w:val="24"/>
          <w:szCs w:val="24"/>
        </w:rPr>
        <w:t xml:space="preserve">The University has adopted a grievance procedure and process that provides for the prompt and equitable resolution of student and employee complaints alleging any action that is prohibited by Title IX and/or its implementing regulations. The Title IX grievance procedure and process addresses how to report or file a Formal Complaint of Sexual Harassment, and how the University will respond.  </w:t>
      </w:r>
      <w:r w:rsidR="00D35973">
        <w:rPr>
          <w:rFonts w:ascii="Times New Roman" w:hAnsi="Times New Roman" w:cs="Times New Roman"/>
          <w:sz w:val="24"/>
          <w:szCs w:val="24"/>
        </w:rPr>
        <w:br/>
      </w:r>
    </w:p>
    <w:p w14:paraId="78769C20" w14:textId="77777777" w:rsidR="00D35973"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This notice will be provided to applicants for admission and employment; students, parents, or legal guardians of elementary and secondary school students; employees; and unions or professional organizations holding collective bargaining or professional agreements.   </w:t>
      </w:r>
    </w:p>
    <w:p w14:paraId="4F57C0D1" w14:textId="11A16A45" w:rsidR="005045F7" w:rsidRPr="00D35973" w:rsidRDefault="005045F7" w:rsidP="005045F7">
      <w:pPr>
        <w:rPr>
          <w:rFonts w:ascii="Times New Roman" w:hAnsi="Times New Roman" w:cs="Times New Roman"/>
          <w:b/>
          <w:sz w:val="24"/>
          <w:szCs w:val="24"/>
        </w:rPr>
      </w:pPr>
      <w:r w:rsidRPr="00D35973">
        <w:rPr>
          <w:rFonts w:ascii="Times New Roman" w:hAnsi="Times New Roman" w:cs="Times New Roman"/>
          <w:b/>
          <w:sz w:val="24"/>
          <w:szCs w:val="24"/>
        </w:rPr>
        <w:t xml:space="preserve">REPORT OF SEXUAL HARASSMENT UNDER TITLE IX </w:t>
      </w:r>
    </w:p>
    <w:p w14:paraId="43005104" w14:textId="56E27C4E"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Any official of the University who has authority to institute corrective measures with actual knowledge of sexual harassment under Title IX </w:t>
      </w:r>
      <w:r w:rsidRPr="00D35973">
        <w:rPr>
          <w:rFonts w:ascii="Times New Roman" w:hAnsi="Times New Roman" w:cs="Times New Roman"/>
          <w:b/>
          <w:sz w:val="24"/>
          <w:szCs w:val="24"/>
        </w:rPr>
        <w:t>shall</w:t>
      </w:r>
      <w:r w:rsidRPr="005045F7">
        <w:rPr>
          <w:rFonts w:ascii="Times New Roman" w:hAnsi="Times New Roman" w:cs="Times New Roman"/>
          <w:sz w:val="24"/>
          <w:szCs w:val="24"/>
        </w:rPr>
        <w:t xml:space="preserve"> immediately report sexual harassment to the Title IX Coordinator. In the event that the sexual harassment involves conduct by the Title IX Coordinator, the report should be made to one of the Deputy Title IX Coordinators listed above.  </w:t>
      </w:r>
    </w:p>
    <w:p w14:paraId="33365923" w14:textId="3138B01E"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Any person (including a person not alleged to be the victim of sexual harassment) </w:t>
      </w:r>
      <w:r w:rsidRPr="00D35973">
        <w:rPr>
          <w:rFonts w:ascii="Times New Roman" w:hAnsi="Times New Roman" w:cs="Times New Roman"/>
          <w:b/>
          <w:sz w:val="24"/>
          <w:szCs w:val="24"/>
        </w:rPr>
        <w:t>may</w:t>
      </w:r>
      <w:r w:rsidRPr="005045F7">
        <w:rPr>
          <w:rFonts w:ascii="Times New Roman" w:hAnsi="Times New Roman" w:cs="Times New Roman"/>
          <w:sz w:val="24"/>
          <w:szCs w:val="24"/>
        </w:rPr>
        <w:t xml:space="preserve"> report sexual harassment at any time, including during non-business hours, to the Title IX Coordinator by mail, by telephone, by electronic mail, or by any other means that results in the Title IX Coordinator receiving the person’s verbal or written report.  Reports may be made orally or may be in writing.   “</w:t>
      </w:r>
      <w:hyperlink r:id="rId35" w:history="1">
        <w:r w:rsidRPr="00D35973">
          <w:rPr>
            <w:rStyle w:val="Hyperlink"/>
            <w:rFonts w:ascii="Times New Roman" w:hAnsi="Times New Roman" w:cs="Times New Roman"/>
            <w:sz w:val="24"/>
            <w:szCs w:val="24"/>
          </w:rPr>
          <w:t>Viterbo Speaks Up</w:t>
        </w:r>
      </w:hyperlink>
      <w:r w:rsidRPr="005045F7">
        <w:rPr>
          <w:rFonts w:ascii="Times New Roman" w:hAnsi="Times New Roman" w:cs="Times New Roman"/>
          <w:sz w:val="24"/>
          <w:szCs w:val="24"/>
        </w:rPr>
        <w:t xml:space="preserve">” may be used to report sexual harassment under Title IX. The report should identify the alleged victim, perpetrator, and witnesses, and describe the sexual harassment in detail including date, time, and location.  </w:t>
      </w:r>
    </w:p>
    <w:p w14:paraId="4F88B3E8" w14:textId="77777777" w:rsidR="00645A0F"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The designation of an individual as a Campus Security Authority (CSA) under the </w:t>
      </w:r>
      <w:proofErr w:type="spellStart"/>
      <w:r w:rsidRPr="005045F7">
        <w:rPr>
          <w:rFonts w:ascii="Times New Roman" w:hAnsi="Times New Roman" w:cs="Times New Roman"/>
          <w:sz w:val="24"/>
          <w:szCs w:val="24"/>
        </w:rPr>
        <w:t>Clery</w:t>
      </w:r>
      <w:proofErr w:type="spellEnd"/>
      <w:r w:rsidRPr="005045F7">
        <w:rPr>
          <w:rFonts w:ascii="Times New Roman" w:hAnsi="Times New Roman" w:cs="Times New Roman"/>
          <w:sz w:val="24"/>
          <w:szCs w:val="24"/>
        </w:rPr>
        <w:t xml:space="preserve"> Act does not denote an individual as an “official who has authority to institute corrective measures” under Title IX.   </w:t>
      </w:r>
    </w:p>
    <w:p w14:paraId="777E713E" w14:textId="77777777" w:rsidR="00645A0F" w:rsidRDefault="00645A0F" w:rsidP="005045F7">
      <w:pPr>
        <w:rPr>
          <w:rFonts w:ascii="Times New Roman" w:hAnsi="Times New Roman" w:cs="Times New Roman"/>
          <w:sz w:val="24"/>
          <w:szCs w:val="24"/>
        </w:rPr>
      </w:pPr>
    </w:p>
    <w:p w14:paraId="59A354EA" w14:textId="3A591EAF" w:rsidR="005045F7" w:rsidRPr="00645A0F" w:rsidRDefault="005045F7" w:rsidP="005045F7">
      <w:pPr>
        <w:rPr>
          <w:rFonts w:ascii="Times New Roman" w:hAnsi="Times New Roman" w:cs="Times New Roman"/>
          <w:b/>
          <w:sz w:val="24"/>
          <w:szCs w:val="24"/>
        </w:rPr>
      </w:pPr>
      <w:r w:rsidRPr="00645A0F">
        <w:rPr>
          <w:rFonts w:ascii="Times New Roman" w:hAnsi="Times New Roman" w:cs="Times New Roman"/>
          <w:b/>
          <w:sz w:val="24"/>
          <w:szCs w:val="24"/>
        </w:rPr>
        <w:lastRenderedPageBreak/>
        <w:t xml:space="preserve">CONFIDENTIALITY </w:t>
      </w:r>
    </w:p>
    <w:p w14:paraId="3F0A5908" w14:textId="07FAE350"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The University shall keep confidential the identity of any person who has made a report or complaint of sexual harassment under Title IX, any Complainant, any individual who has been reported to be the perpetrator of sexual harassment, any Respondent, and any witness, except as may be permitted by the Family Educational Rights and Privacy Act (“FERPA”), as required by law, or to carry out the purposes of this Policy or Title IX, including the conduct of any investigation, hearing, or judicial proceeding arising under Title IX. </w:t>
      </w:r>
    </w:p>
    <w:p w14:paraId="0B066ABD"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10399E8B"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The University may not access, consider, disclose, or otherwise use a party’s records that are made or maintained by a physician, psychiatrist, psychologist, or other recognized professional or paraprofessional and which are made and maintained in connection with the provision of treatment to the party, unless the University obtains the voluntary written consent of the party or the party’s parent or guardian. </w:t>
      </w:r>
    </w:p>
    <w:p w14:paraId="0D83F1B9"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78F79D5A" w14:textId="77777777" w:rsidR="00645A0F" w:rsidRPr="00645A0F" w:rsidRDefault="005045F7" w:rsidP="005045F7">
      <w:pPr>
        <w:rPr>
          <w:rFonts w:ascii="Times New Roman" w:hAnsi="Times New Roman" w:cs="Times New Roman"/>
          <w:b/>
          <w:sz w:val="24"/>
          <w:szCs w:val="24"/>
        </w:rPr>
      </w:pPr>
      <w:r w:rsidRPr="00645A0F">
        <w:rPr>
          <w:rFonts w:ascii="Times New Roman" w:hAnsi="Times New Roman" w:cs="Times New Roman"/>
          <w:b/>
          <w:sz w:val="24"/>
          <w:szCs w:val="24"/>
        </w:rPr>
        <w:t>INITIAL RESPONSE TO REPORT OF SEXUAL HARASSMENT UNDER TITLE IX</w:t>
      </w:r>
    </w:p>
    <w:p w14:paraId="19DCF4AA" w14:textId="3EEF2F55"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In responding to a report of sexual harassment, the Title IX Coordinator may consider whether the allegations constitute discrimination or harassment under another state or federal law or a violation of the University’s policies or code of conduct, and whether a concurrent investigation should continue under a different policy.  Unless required by law, the process in this policy shall provide required due process under state or federal law if the process herein is utilized. </w:t>
      </w:r>
    </w:p>
    <w:p w14:paraId="4CA2E8E9"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20CE139B"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The University will treat Complainants and Respondents equitably by offering supportive measures to a Complainant, and by following a grievance process that complies with Title IX before the imposition of any disciplinary sanctions or other actions that are not supportive measures as against a Respondent.  </w:t>
      </w:r>
    </w:p>
    <w:p w14:paraId="1CD2D66F"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5F7931D8"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When the University is required to provide notice to parties identified in the grievance process, notice shall be acceptable if it is in writing and delivered to the parties and advisors: (a) In person by the Title IX Coordinator or designee; (b) U.S. mail to the local or permanent address of the individual as indicated in official University records; or (c) Email to the individual’s University-issued email account.  Notice via email will be presumed received when sent. In all other circumstances, the parties must confirm receipt to the Title IX Coordinator within three (3) business days. A Respondent who fails to confirm receipt of a notice of outcome as required herein, may be subject to disciplinary sanctions. </w:t>
      </w:r>
    </w:p>
    <w:p w14:paraId="477A1D49" w14:textId="77777777" w:rsidR="005045F7" w:rsidRPr="00645A0F" w:rsidRDefault="005045F7" w:rsidP="005045F7">
      <w:pPr>
        <w:rPr>
          <w:rFonts w:ascii="Times New Roman" w:hAnsi="Times New Roman" w:cs="Times New Roman"/>
          <w:b/>
          <w:sz w:val="24"/>
          <w:szCs w:val="24"/>
          <w:u w:val="single"/>
        </w:rPr>
      </w:pPr>
      <w:r w:rsidRPr="00645A0F">
        <w:rPr>
          <w:rFonts w:ascii="Times New Roman" w:hAnsi="Times New Roman" w:cs="Times New Roman"/>
          <w:b/>
          <w:sz w:val="24"/>
          <w:szCs w:val="24"/>
          <w:u w:val="single"/>
        </w:rPr>
        <w:t xml:space="preserve"> </w:t>
      </w:r>
    </w:p>
    <w:p w14:paraId="32C24FFD" w14:textId="77777777" w:rsidR="005045F7" w:rsidRPr="00645A0F" w:rsidRDefault="005045F7" w:rsidP="005045F7">
      <w:pPr>
        <w:rPr>
          <w:rFonts w:ascii="Times New Roman" w:hAnsi="Times New Roman" w:cs="Times New Roman"/>
          <w:b/>
          <w:sz w:val="24"/>
          <w:szCs w:val="24"/>
          <w:u w:val="single"/>
        </w:rPr>
      </w:pPr>
      <w:r w:rsidRPr="00645A0F">
        <w:rPr>
          <w:rFonts w:ascii="Times New Roman" w:hAnsi="Times New Roman" w:cs="Times New Roman"/>
          <w:b/>
          <w:sz w:val="24"/>
          <w:szCs w:val="24"/>
          <w:u w:val="single"/>
        </w:rPr>
        <w:t xml:space="preserve">Supportive Measures </w:t>
      </w:r>
    </w:p>
    <w:p w14:paraId="43364F07" w14:textId="4E5C7EDB"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When the Title IX Coordinator determines that the University has actual knowledge of sexual harassment under Title IX, the Title IX Coordinator will respond promptly (generally within five (5) days) in a manner that is not deliberately indifferent.  Initially, the Title IX Coordinator will: </w:t>
      </w:r>
    </w:p>
    <w:p w14:paraId="1582A347"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4FBE8534"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1. Contact the Complainant (individual alleged to be the victim of sexual harassment) to (a) discuss the availability of supportive measures; (b) consider the Complainant’s wishes with respect to supportive measures and inform the Complainant of the availability of supportive measures with or without filing a Formal Complaint; and (c) explain to the Complainant the process for filing a Formal Complaint.  </w:t>
      </w:r>
    </w:p>
    <w:p w14:paraId="5B08EE63"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lastRenderedPageBreak/>
        <w:t xml:space="preserve"> </w:t>
      </w:r>
    </w:p>
    <w:p w14:paraId="00AE2549"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2. Determine appropriate supportive measures and coordinate with appropriate administration to provide supportive services to the Complainant. </w:t>
      </w:r>
    </w:p>
    <w:p w14:paraId="33D9026A"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273E6C62"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3. Document the provision of supportive measures or if supportive measures are not provided, document the reasons why such response was not clearly unreasonable in light of the known circumstances. </w:t>
      </w:r>
    </w:p>
    <w:p w14:paraId="20D0C2B5"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03CA6672"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The University must maintain as confidential any supportive measures provided to the Complainant to the extent that maintaining such confidentiality would not impair the ability of the University to provide the supportive measures.  </w:t>
      </w:r>
    </w:p>
    <w:p w14:paraId="76E741FB" w14:textId="036A7FED" w:rsidR="005045F7" w:rsidRPr="00645A0F" w:rsidRDefault="005045F7" w:rsidP="005045F7">
      <w:pPr>
        <w:rPr>
          <w:rFonts w:ascii="Times New Roman" w:hAnsi="Times New Roman" w:cs="Times New Roman"/>
          <w:b/>
          <w:sz w:val="24"/>
          <w:szCs w:val="24"/>
          <w:u w:val="single"/>
        </w:rPr>
      </w:pPr>
      <w:r w:rsidRPr="005045F7">
        <w:rPr>
          <w:rFonts w:ascii="Times New Roman" w:hAnsi="Times New Roman" w:cs="Times New Roman"/>
          <w:sz w:val="24"/>
          <w:szCs w:val="24"/>
        </w:rPr>
        <w:t xml:space="preserve"> </w:t>
      </w:r>
      <w:r w:rsidRPr="00645A0F">
        <w:rPr>
          <w:rFonts w:ascii="Times New Roman" w:hAnsi="Times New Roman" w:cs="Times New Roman"/>
          <w:b/>
          <w:sz w:val="24"/>
          <w:szCs w:val="24"/>
          <w:u w:val="single"/>
        </w:rPr>
        <w:t xml:space="preserve">Emergency Removal/Administrative Leave </w:t>
      </w:r>
      <w:r w:rsidRPr="005045F7">
        <w:rPr>
          <w:rFonts w:ascii="Times New Roman" w:hAnsi="Times New Roman" w:cs="Times New Roman"/>
          <w:sz w:val="24"/>
          <w:szCs w:val="24"/>
        </w:rPr>
        <w:t xml:space="preserve"> </w:t>
      </w:r>
    </w:p>
    <w:p w14:paraId="20DB3093" w14:textId="77777777" w:rsidR="005045F7" w:rsidRPr="005045F7" w:rsidRDefault="005045F7" w:rsidP="005045F7">
      <w:pPr>
        <w:rPr>
          <w:rFonts w:ascii="Times New Roman" w:hAnsi="Times New Roman" w:cs="Times New Roman"/>
          <w:sz w:val="24"/>
          <w:szCs w:val="24"/>
        </w:rPr>
      </w:pPr>
      <w:r w:rsidRPr="00645A0F">
        <w:rPr>
          <w:rFonts w:ascii="Times New Roman" w:hAnsi="Times New Roman" w:cs="Times New Roman"/>
          <w:b/>
          <w:sz w:val="24"/>
          <w:szCs w:val="24"/>
        </w:rPr>
        <w:t>Emergency Removal of a Student.</w:t>
      </w:r>
      <w:r w:rsidRPr="005045F7">
        <w:rPr>
          <w:rFonts w:ascii="Times New Roman" w:hAnsi="Times New Roman" w:cs="Times New Roman"/>
          <w:sz w:val="24"/>
          <w:szCs w:val="24"/>
        </w:rPr>
        <w:t xml:space="preserve">  Upon receipt of actual notice, the Title IX Coordinator (in consultation with University administration) may consider whether a Respondent should be removed from the education program, activity, or operation of the University on an emergency basis. Before any emergency removal is permitted, the University shall: </w:t>
      </w:r>
    </w:p>
    <w:p w14:paraId="13E32A95"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0CE54BEE"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1. Undertake an individualized safety and risk </w:t>
      </w:r>
      <w:proofErr w:type="gramStart"/>
      <w:r w:rsidRPr="005045F7">
        <w:rPr>
          <w:rFonts w:ascii="Times New Roman" w:hAnsi="Times New Roman" w:cs="Times New Roman"/>
          <w:sz w:val="24"/>
          <w:szCs w:val="24"/>
        </w:rPr>
        <w:t>analysis,  2</w:t>
      </w:r>
      <w:proofErr w:type="gramEnd"/>
      <w:r w:rsidRPr="005045F7">
        <w:rPr>
          <w:rFonts w:ascii="Times New Roman" w:hAnsi="Times New Roman" w:cs="Times New Roman"/>
          <w:sz w:val="24"/>
          <w:szCs w:val="24"/>
        </w:rPr>
        <w:t xml:space="preserve">. Determine that an immediate threat to the health or safety of students or other individual justifies removal; and 3. Provide Respondent notice of the removal and of the opportunity to challenge the decision by submitting a written statement challenging the decision and the reasons therefore, to the Title IX Coordinator within twenty-four (24) hours following the removal.   </w:t>
      </w:r>
    </w:p>
    <w:p w14:paraId="539EACF8"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095E9930" w14:textId="77777777" w:rsidR="005045F7" w:rsidRPr="005045F7" w:rsidRDefault="005045F7" w:rsidP="005045F7">
      <w:pPr>
        <w:rPr>
          <w:rFonts w:ascii="Times New Roman" w:hAnsi="Times New Roman" w:cs="Times New Roman"/>
          <w:sz w:val="24"/>
          <w:szCs w:val="24"/>
        </w:rPr>
      </w:pPr>
      <w:r w:rsidRPr="00645A0F">
        <w:rPr>
          <w:rFonts w:ascii="Times New Roman" w:hAnsi="Times New Roman" w:cs="Times New Roman"/>
          <w:b/>
          <w:sz w:val="24"/>
          <w:szCs w:val="24"/>
        </w:rPr>
        <w:t>Administrative Leave of an Employee.</w:t>
      </w:r>
      <w:r w:rsidRPr="005045F7">
        <w:rPr>
          <w:rFonts w:ascii="Times New Roman" w:hAnsi="Times New Roman" w:cs="Times New Roman"/>
          <w:sz w:val="24"/>
          <w:szCs w:val="24"/>
        </w:rPr>
        <w:t xml:space="preserve">  The University may place a non-student employee Respondent on administrative leave, including during the pendency of a grievance process.    The University shall comply with any applicable requirements under Section 504 of the Rehabilitation Act of 1973 and the Americans with Disabilities Act when removing a Respondent from the education program, activity, or operation or placing a Respondent on administrative leave.    </w:t>
      </w:r>
    </w:p>
    <w:p w14:paraId="6EECB017" w14:textId="77777777" w:rsidR="00645A0F" w:rsidRDefault="005045F7" w:rsidP="005045F7">
      <w:pPr>
        <w:rPr>
          <w:rFonts w:ascii="Times New Roman" w:hAnsi="Times New Roman" w:cs="Times New Roman"/>
          <w:b/>
          <w:sz w:val="24"/>
          <w:szCs w:val="24"/>
        </w:rPr>
      </w:pPr>
      <w:r w:rsidRPr="005045F7">
        <w:rPr>
          <w:rFonts w:ascii="Times New Roman" w:hAnsi="Times New Roman" w:cs="Times New Roman"/>
          <w:sz w:val="24"/>
          <w:szCs w:val="24"/>
        </w:rPr>
        <w:t xml:space="preserve"> </w:t>
      </w:r>
    </w:p>
    <w:p w14:paraId="3E7CD7AE" w14:textId="34C11919" w:rsidR="005045F7" w:rsidRPr="00645A0F" w:rsidRDefault="005045F7" w:rsidP="005045F7">
      <w:pPr>
        <w:rPr>
          <w:rFonts w:ascii="Times New Roman" w:hAnsi="Times New Roman" w:cs="Times New Roman"/>
          <w:b/>
          <w:sz w:val="24"/>
          <w:szCs w:val="24"/>
        </w:rPr>
      </w:pPr>
      <w:r w:rsidRPr="00645A0F">
        <w:rPr>
          <w:rFonts w:ascii="Times New Roman" w:hAnsi="Times New Roman" w:cs="Times New Roman"/>
          <w:b/>
          <w:sz w:val="24"/>
          <w:szCs w:val="24"/>
        </w:rPr>
        <w:t xml:space="preserve">FORMAL COMPLAINT </w:t>
      </w:r>
    </w:p>
    <w:p w14:paraId="630F6D2B" w14:textId="092C64A9" w:rsidR="005045F7" w:rsidRPr="00645A0F" w:rsidRDefault="005045F7" w:rsidP="005045F7">
      <w:pPr>
        <w:rPr>
          <w:rFonts w:ascii="Times New Roman" w:hAnsi="Times New Roman" w:cs="Times New Roman"/>
          <w:b/>
          <w:sz w:val="24"/>
          <w:szCs w:val="24"/>
          <w:u w:val="single"/>
        </w:rPr>
      </w:pPr>
      <w:r w:rsidRPr="005045F7">
        <w:rPr>
          <w:rFonts w:ascii="Times New Roman" w:hAnsi="Times New Roman" w:cs="Times New Roman"/>
          <w:sz w:val="24"/>
          <w:szCs w:val="24"/>
        </w:rPr>
        <w:t xml:space="preserve"> </w:t>
      </w:r>
      <w:r w:rsidRPr="00645A0F">
        <w:rPr>
          <w:rFonts w:ascii="Times New Roman" w:hAnsi="Times New Roman" w:cs="Times New Roman"/>
          <w:b/>
          <w:sz w:val="24"/>
          <w:szCs w:val="24"/>
          <w:u w:val="single"/>
        </w:rPr>
        <w:t xml:space="preserve">Complainant May File a Formal Complaint   </w:t>
      </w:r>
    </w:p>
    <w:p w14:paraId="4F7BAAA3" w14:textId="071E5614"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1. A Complainant may file a Formal Complaint with the Title IX Coordinator in person, by mail, by electronic mail, by using the contact information for the Title IX Coordinator, or by any additional method designated by the University.  </w:t>
      </w:r>
    </w:p>
    <w:p w14:paraId="564E1019"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0BCC639B"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2. A document filed by a Complainant means a document or electronic submission that contains the Complainant’s physical or digital signature or otherwise indicates that the Complainant, or a guardian acting on behalf of a Complainant, is the person filing the Formal Complaint. If the University receives a Formal Complaint, the University must follow the grievance process below.  </w:t>
      </w:r>
    </w:p>
    <w:p w14:paraId="3B15E097"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5155CBEF" w14:textId="77777777" w:rsidR="005045F7" w:rsidRPr="00645A0F" w:rsidRDefault="005045F7" w:rsidP="005045F7">
      <w:pPr>
        <w:rPr>
          <w:rFonts w:ascii="Times New Roman" w:hAnsi="Times New Roman" w:cs="Times New Roman"/>
          <w:b/>
          <w:sz w:val="24"/>
          <w:szCs w:val="24"/>
          <w:u w:val="single"/>
        </w:rPr>
      </w:pPr>
      <w:r w:rsidRPr="00645A0F">
        <w:rPr>
          <w:rFonts w:ascii="Times New Roman" w:hAnsi="Times New Roman" w:cs="Times New Roman"/>
          <w:b/>
          <w:sz w:val="24"/>
          <w:szCs w:val="24"/>
          <w:u w:val="single"/>
        </w:rPr>
        <w:lastRenderedPageBreak/>
        <w:t xml:space="preserve">Title IX Coordinator May Sign a Formal Complaint </w:t>
      </w:r>
    </w:p>
    <w:p w14:paraId="637D69D0"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5D51302B"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1. If a Complainant chooses not to file a Formal Complaint, the Title IX Coordinator may engage in a determination of whether to sign a Formal Complaint.  This determination may not be delegated to any other individual.   </w:t>
      </w:r>
    </w:p>
    <w:p w14:paraId="0EB1D923"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57E3BC53"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2. In making this determination, the Title IX Coordinator shall consult with other University administration as deemed necessary or appropriate, and consider whether the University’s interest in the safety of others as well as potential disciplinary sanctions against the Respondent, warrants signing by the Title IX Coordinator. </w:t>
      </w:r>
    </w:p>
    <w:p w14:paraId="56BCA739"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1E682534"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3. The Title IX Coordinator may not sign a Formal Complaint against the wishes of the Complainant if involving the Complainant in the grievance process would be clearly unreasonable in light of the known circumstances. </w:t>
      </w:r>
    </w:p>
    <w:p w14:paraId="1C67FA29"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5BF4A832"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4. Upon signing the Formal Complaint, the Title IX Coordinator does not become a Complainant or party to the Formal Complaint. </w:t>
      </w:r>
    </w:p>
    <w:p w14:paraId="53E573EF"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47B6B193" w14:textId="6B870FF5" w:rsidR="005045F7" w:rsidRPr="00645A0F" w:rsidRDefault="005045F7" w:rsidP="005045F7">
      <w:pPr>
        <w:rPr>
          <w:rFonts w:ascii="Times New Roman" w:hAnsi="Times New Roman" w:cs="Times New Roman"/>
          <w:b/>
          <w:sz w:val="24"/>
          <w:szCs w:val="24"/>
          <w:u w:val="single"/>
        </w:rPr>
      </w:pPr>
      <w:r w:rsidRPr="00645A0F">
        <w:rPr>
          <w:rFonts w:ascii="Times New Roman" w:hAnsi="Times New Roman" w:cs="Times New Roman"/>
          <w:b/>
          <w:sz w:val="24"/>
          <w:szCs w:val="24"/>
          <w:u w:val="single"/>
        </w:rPr>
        <w:t xml:space="preserve">Dismissal of Formal Complaint </w:t>
      </w:r>
    </w:p>
    <w:p w14:paraId="46C7398E"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Upon receipt of a Formal Complaint or if appropriate, at other points in the grievance process, the University must determine whether a Formal Complaint should be dismissed pursuant to the following provisions.  The dismissal of a complaint is appealable to the extent allowed by this policy. </w:t>
      </w:r>
    </w:p>
    <w:p w14:paraId="63F7DEAA"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4B4EE16E" w14:textId="31D66024"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1. </w:t>
      </w:r>
      <w:r w:rsidRPr="00645A0F">
        <w:rPr>
          <w:rFonts w:ascii="Times New Roman" w:hAnsi="Times New Roman" w:cs="Times New Roman"/>
          <w:b/>
          <w:sz w:val="24"/>
          <w:szCs w:val="24"/>
        </w:rPr>
        <w:t>Mandatory Dismissal</w:t>
      </w:r>
      <w:r w:rsidRPr="005045F7">
        <w:rPr>
          <w:rFonts w:ascii="Times New Roman" w:hAnsi="Times New Roman" w:cs="Times New Roman"/>
          <w:sz w:val="24"/>
          <w:szCs w:val="24"/>
        </w:rPr>
        <w:t xml:space="preserve">.  The University must dismiss a Formal Complaint if the conduct alleged:  </w:t>
      </w:r>
    </w:p>
    <w:p w14:paraId="2C2B0A09" w14:textId="2C4A0E24" w:rsidR="005045F7" w:rsidRPr="005045F7" w:rsidRDefault="005045F7" w:rsidP="00645A0F">
      <w:pPr>
        <w:ind w:left="720"/>
        <w:rPr>
          <w:rFonts w:ascii="Times New Roman" w:hAnsi="Times New Roman" w:cs="Times New Roman"/>
          <w:sz w:val="24"/>
          <w:szCs w:val="24"/>
        </w:rPr>
      </w:pPr>
      <w:r w:rsidRPr="005045F7">
        <w:rPr>
          <w:rFonts w:ascii="Times New Roman" w:hAnsi="Times New Roman" w:cs="Times New Roman"/>
          <w:sz w:val="24"/>
          <w:szCs w:val="24"/>
        </w:rPr>
        <w:t xml:space="preserve">a. Would not constitute sexual harassment as defined under Title IX even if proved;  </w:t>
      </w:r>
      <w:r w:rsidR="00645A0F">
        <w:rPr>
          <w:rFonts w:ascii="Times New Roman" w:hAnsi="Times New Roman" w:cs="Times New Roman"/>
          <w:sz w:val="24"/>
          <w:szCs w:val="24"/>
        </w:rPr>
        <w:br/>
      </w:r>
      <w:r w:rsidRPr="005045F7">
        <w:rPr>
          <w:rFonts w:ascii="Times New Roman" w:hAnsi="Times New Roman" w:cs="Times New Roman"/>
          <w:sz w:val="24"/>
          <w:szCs w:val="24"/>
        </w:rPr>
        <w:t xml:space="preserve">b. Did not occur within the University’s program or activity; or </w:t>
      </w:r>
      <w:r w:rsidR="00645A0F">
        <w:rPr>
          <w:rFonts w:ascii="Times New Roman" w:hAnsi="Times New Roman" w:cs="Times New Roman"/>
          <w:sz w:val="24"/>
          <w:szCs w:val="24"/>
        </w:rPr>
        <w:br/>
      </w:r>
      <w:r w:rsidRPr="005045F7">
        <w:rPr>
          <w:rFonts w:ascii="Times New Roman" w:hAnsi="Times New Roman" w:cs="Times New Roman"/>
          <w:sz w:val="24"/>
          <w:szCs w:val="24"/>
        </w:rPr>
        <w:t xml:space="preserve">c. Did not occur against a person in the United States.   </w:t>
      </w:r>
    </w:p>
    <w:p w14:paraId="0A2CC347"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724C439F"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If dismissal is required, the University must promptly send written notice of the dismissal and the reasons for the dismissal simultaneously to the parties. Dismissal of a Formal Complaint does not preclude action under the University’s code of conduct.   </w:t>
      </w:r>
    </w:p>
    <w:p w14:paraId="72CB19E1"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74ACB4F6"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2. </w:t>
      </w:r>
      <w:r w:rsidRPr="00645A0F">
        <w:rPr>
          <w:rFonts w:ascii="Times New Roman" w:hAnsi="Times New Roman" w:cs="Times New Roman"/>
          <w:b/>
          <w:sz w:val="24"/>
          <w:szCs w:val="24"/>
        </w:rPr>
        <w:t>Permissive Dismissal.</w:t>
      </w:r>
      <w:r w:rsidRPr="005045F7">
        <w:rPr>
          <w:rFonts w:ascii="Times New Roman" w:hAnsi="Times New Roman" w:cs="Times New Roman"/>
          <w:sz w:val="24"/>
          <w:szCs w:val="24"/>
        </w:rPr>
        <w:t xml:space="preserve">  The University </w:t>
      </w:r>
      <w:r w:rsidRPr="00645A0F">
        <w:rPr>
          <w:rFonts w:ascii="Times New Roman" w:hAnsi="Times New Roman" w:cs="Times New Roman"/>
          <w:b/>
          <w:sz w:val="24"/>
          <w:szCs w:val="24"/>
        </w:rPr>
        <w:t>may</w:t>
      </w:r>
      <w:r w:rsidRPr="005045F7">
        <w:rPr>
          <w:rFonts w:ascii="Times New Roman" w:hAnsi="Times New Roman" w:cs="Times New Roman"/>
          <w:sz w:val="24"/>
          <w:szCs w:val="24"/>
        </w:rPr>
        <w:t xml:space="preserve"> dismiss a Formal Complaint if, at any time during the investigation, any of the following occurs:  </w:t>
      </w:r>
    </w:p>
    <w:p w14:paraId="499CE608" w14:textId="2A5CB256" w:rsidR="005045F7" w:rsidRPr="005045F7" w:rsidRDefault="005045F7" w:rsidP="00645A0F">
      <w:pPr>
        <w:ind w:left="720"/>
        <w:rPr>
          <w:rFonts w:ascii="Times New Roman" w:hAnsi="Times New Roman" w:cs="Times New Roman"/>
          <w:sz w:val="24"/>
          <w:szCs w:val="24"/>
        </w:rPr>
      </w:pPr>
      <w:r w:rsidRPr="005045F7">
        <w:rPr>
          <w:rFonts w:ascii="Times New Roman" w:hAnsi="Times New Roman" w:cs="Times New Roman"/>
          <w:sz w:val="24"/>
          <w:szCs w:val="24"/>
        </w:rPr>
        <w:t xml:space="preserve">a. The Complainant notifies the Title IX Coordinator in writing that the Complainant would like to withdraw the Formal Complaint; </w:t>
      </w:r>
      <w:r w:rsidR="00645A0F">
        <w:rPr>
          <w:rFonts w:ascii="Times New Roman" w:hAnsi="Times New Roman" w:cs="Times New Roman"/>
          <w:sz w:val="24"/>
          <w:szCs w:val="24"/>
        </w:rPr>
        <w:tab/>
      </w:r>
      <w:r w:rsidR="00645A0F">
        <w:rPr>
          <w:rFonts w:ascii="Times New Roman" w:hAnsi="Times New Roman" w:cs="Times New Roman"/>
          <w:sz w:val="24"/>
          <w:szCs w:val="24"/>
        </w:rPr>
        <w:tab/>
      </w:r>
      <w:r w:rsidR="00645A0F">
        <w:rPr>
          <w:rFonts w:ascii="Times New Roman" w:hAnsi="Times New Roman" w:cs="Times New Roman"/>
          <w:sz w:val="24"/>
          <w:szCs w:val="24"/>
        </w:rPr>
        <w:tab/>
      </w:r>
      <w:r w:rsidR="00645A0F">
        <w:rPr>
          <w:rFonts w:ascii="Times New Roman" w:hAnsi="Times New Roman" w:cs="Times New Roman"/>
          <w:sz w:val="24"/>
          <w:szCs w:val="24"/>
        </w:rPr>
        <w:tab/>
      </w:r>
      <w:r w:rsidR="00645A0F">
        <w:rPr>
          <w:rFonts w:ascii="Times New Roman" w:hAnsi="Times New Roman" w:cs="Times New Roman"/>
          <w:sz w:val="24"/>
          <w:szCs w:val="24"/>
        </w:rPr>
        <w:tab/>
      </w:r>
      <w:r w:rsidR="00645A0F">
        <w:rPr>
          <w:rFonts w:ascii="Times New Roman" w:hAnsi="Times New Roman" w:cs="Times New Roman"/>
          <w:sz w:val="24"/>
          <w:szCs w:val="24"/>
        </w:rPr>
        <w:br/>
      </w:r>
      <w:r w:rsidRPr="005045F7">
        <w:rPr>
          <w:rFonts w:ascii="Times New Roman" w:hAnsi="Times New Roman" w:cs="Times New Roman"/>
          <w:sz w:val="24"/>
          <w:szCs w:val="24"/>
        </w:rPr>
        <w:t xml:space="preserve"> b. The Respondent is no longer enrolled in or employed by the University; or  </w:t>
      </w:r>
      <w:r w:rsidR="00645A0F">
        <w:rPr>
          <w:rFonts w:ascii="Times New Roman" w:hAnsi="Times New Roman" w:cs="Times New Roman"/>
          <w:sz w:val="24"/>
          <w:szCs w:val="24"/>
        </w:rPr>
        <w:br/>
      </w:r>
      <w:r w:rsidRPr="005045F7">
        <w:rPr>
          <w:rFonts w:ascii="Times New Roman" w:hAnsi="Times New Roman" w:cs="Times New Roman"/>
          <w:sz w:val="24"/>
          <w:szCs w:val="24"/>
        </w:rPr>
        <w:t xml:space="preserve">c. Specific circumstances prevent the University from gathering evidence sufficient to reach a determination as to the Formal Complaint. </w:t>
      </w:r>
    </w:p>
    <w:p w14:paraId="23318D2F"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3F021A78"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lastRenderedPageBreak/>
        <w:t xml:space="preserve">If such dismissal occurs, the University must promptly send written notice of the dismissal and the reasons for the dismissal simultaneously to the parties. If dismissed, the University will review whether the complaint should be investigated under other applicable policies or codes of conduct. </w:t>
      </w:r>
    </w:p>
    <w:p w14:paraId="4EBE31A1"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40BE37D8" w14:textId="42146B8E" w:rsidR="005045F7" w:rsidRPr="00645A0F" w:rsidRDefault="005045F7" w:rsidP="005045F7">
      <w:pPr>
        <w:rPr>
          <w:rFonts w:ascii="Times New Roman" w:hAnsi="Times New Roman" w:cs="Times New Roman"/>
          <w:b/>
          <w:sz w:val="24"/>
          <w:szCs w:val="24"/>
          <w:u w:val="single"/>
        </w:rPr>
      </w:pPr>
      <w:r w:rsidRPr="00645A0F">
        <w:rPr>
          <w:rFonts w:ascii="Times New Roman" w:hAnsi="Times New Roman" w:cs="Times New Roman"/>
          <w:b/>
          <w:sz w:val="24"/>
          <w:szCs w:val="24"/>
          <w:u w:val="single"/>
        </w:rPr>
        <w:t xml:space="preserve">Consolidation of Formal Complaints </w:t>
      </w:r>
    </w:p>
    <w:p w14:paraId="5C712DE9"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The University may consolidate Formal Complaints as to allegations of sexual harassment against more than one Respondent, or by more than one Complainant against one or more Respondents, or by one party against another party, where the allegations of sexual harassment arise out of the same facts or circumstances.  </w:t>
      </w:r>
    </w:p>
    <w:p w14:paraId="7CFB38AE" w14:textId="77777777" w:rsidR="005045F7" w:rsidRPr="00645A0F" w:rsidRDefault="005045F7" w:rsidP="005045F7">
      <w:pPr>
        <w:rPr>
          <w:rFonts w:ascii="Times New Roman" w:hAnsi="Times New Roman" w:cs="Times New Roman"/>
          <w:b/>
          <w:sz w:val="24"/>
          <w:szCs w:val="24"/>
          <w:u w:val="single"/>
        </w:rPr>
      </w:pPr>
      <w:r w:rsidRPr="00645A0F">
        <w:rPr>
          <w:rFonts w:ascii="Times New Roman" w:hAnsi="Times New Roman" w:cs="Times New Roman"/>
          <w:b/>
          <w:sz w:val="24"/>
          <w:szCs w:val="24"/>
          <w:u w:val="single"/>
        </w:rPr>
        <w:t xml:space="preserve"> </w:t>
      </w:r>
    </w:p>
    <w:p w14:paraId="251F659F" w14:textId="52E8B654" w:rsidR="005045F7" w:rsidRPr="00645A0F" w:rsidRDefault="005045F7" w:rsidP="005045F7">
      <w:pPr>
        <w:rPr>
          <w:rFonts w:ascii="Times New Roman" w:hAnsi="Times New Roman" w:cs="Times New Roman"/>
          <w:b/>
          <w:sz w:val="24"/>
          <w:szCs w:val="24"/>
          <w:u w:val="single"/>
        </w:rPr>
      </w:pPr>
      <w:r w:rsidRPr="00645A0F">
        <w:rPr>
          <w:rFonts w:ascii="Times New Roman" w:hAnsi="Times New Roman" w:cs="Times New Roman"/>
          <w:b/>
          <w:sz w:val="24"/>
          <w:szCs w:val="24"/>
          <w:u w:val="single"/>
        </w:rPr>
        <w:t xml:space="preserve">Informal Resolution </w:t>
      </w:r>
    </w:p>
    <w:p w14:paraId="140C11C5" w14:textId="6A91704A"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Following the filing of a Formal Complaint, and at any time prior to reaching a determination regarding responsibility, the University may facilitate an informal resolution process, including mediation, which does not involve a full investigation and adjudication. The facilitator of an informal resolution process may not be the same individual as the Title IX Coordinator, investigators, decision-makers or appeal decision-maker.  The informal resolution process shall adhere to the following: </w:t>
      </w:r>
    </w:p>
    <w:p w14:paraId="16C6F8CB" w14:textId="1FD9A2A9"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1. An informal resolution process is not available to resolve allegations that an employee sexually harassed a student. </w:t>
      </w:r>
    </w:p>
    <w:p w14:paraId="33C3882D" w14:textId="2CB25646"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2. The University shall not require, as a condition of enrollment or continuing enrollment, or employment or continuing employment, or enjoyment of any other right, waiver of the right to an investigation and adjudication of Formal Complaints of sexual harassment under Title IX.  </w:t>
      </w:r>
    </w:p>
    <w:p w14:paraId="506B31B9" w14:textId="557DC40C"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3. Before conducting any informal resolution process, the University will provide to the parties a written notice disclosing:  </w:t>
      </w:r>
    </w:p>
    <w:p w14:paraId="15A42938" w14:textId="2B9A5449" w:rsidR="005045F7" w:rsidRPr="005045F7" w:rsidRDefault="005045F7" w:rsidP="00645A0F">
      <w:pPr>
        <w:ind w:left="720"/>
        <w:rPr>
          <w:rFonts w:ascii="Times New Roman" w:hAnsi="Times New Roman" w:cs="Times New Roman"/>
          <w:sz w:val="24"/>
          <w:szCs w:val="24"/>
        </w:rPr>
      </w:pPr>
      <w:r w:rsidRPr="005045F7">
        <w:rPr>
          <w:rFonts w:ascii="Times New Roman" w:hAnsi="Times New Roman" w:cs="Times New Roman"/>
          <w:sz w:val="24"/>
          <w:szCs w:val="24"/>
        </w:rPr>
        <w:t xml:space="preserve">a. the allegations;  </w:t>
      </w:r>
      <w:r w:rsidR="00645A0F">
        <w:rPr>
          <w:rFonts w:ascii="Times New Roman" w:hAnsi="Times New Roman" w:cs="Times New Roman"/>
          <w:sz w:val="24"/>
          <w:szCs w:val="24"/>
        </w:rPr>
        <w:br/>
      </w:r>
      <w:r w:rsidRPr="005045F7">
        <w:rPr>
          <w:rFonts w:ascii="Times New Roman" w:hAnsi="Times New Roman" w:cs="Times New Roman"/>
          <w:sz w:val="24"/>
          <w:szCs w:val="24"/>
        </w:rPr>
        <w:t xml:space="preserve">b. the requirements of the informal resolution process including the circumstances under which it precludes the parties from resuming a Formal Complaint arising from the same allegations, if any;  </w:t>
      </w:r>
      <w:r w:rsidR="00645A0F">
        <w:rPr>
          <w:rFonts w:ascii="Times New Roman" w:hAnsi="Times New Roman" w:cs="Times New Roman"/>
          <w:sz w:val="24"/>
          <w:szCs w:val="24"/>
        </w:rPr>
        <w:br/>
      </w:r>
      <w:r w:rsidRPr="005045F7">
        <w:rPr>
          <w:rFonts w:ascii="Times New Roman" w:hAnsi="Times New Roman" w:cs="Times New Roman"/>
          <w:sz w:val="24"/>
          <w:szCs w:val="24"/>
        </w:rPr>
        <w:t xml:space="preserve">c. that at any time prior to agreeing to a resolution, any party has the right to withdraw from the informal resolution process and resume the Formal Complaint process; and,  </w:t>
      </w:r>
      <w:r w:rsidR="00645A0F">
        <w:rPr>
          <w:rFonts w:ascii="Times New Roman" w:hAnsi="Times New Roman" w:cs="Times New Roman"/>
          <w:sz w:val="24"/>
          <w:szCs w:val="24"/>
        </w:rPr>
        <w:br/>
      </w:r>
      <w:r w:rsidRPr="005045F7">
        <w:rPr>
          <w:rFonts w:ascii="Times New Roman" w:hAnsi="Times New Roman" w:cs="Times New Roman"/>
          <w:sz w:val="24"/>
          <w:szCs w:val="24"/>
        </w:rPr>
        <w:t xml:space="preserve">d. any consequences resulting from participating in the informal resolution process, including the records that will be maintained or could be shared and whether the facilitator of the informal resolution process may be a witness in any subsequent Formal Complaint process.  </w:t>
      </w:r>
    </w:p>
    <w:p w14:paraId="5DB5EFF0" w14:textId="5318EF06"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4. The University will obtain the parties’ voluntary written consent to the informal resolution process.  </w:t>
      </w:r>
    </w:p>
    <w:p w14:paraId="27C2B39D"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5. An informal resolution process shall be resolved within thirty (30) days of the written notice described in this paragraph, unless additional time is needed as determined by the University. </w:t>
      </w:r>
    </w:p>
    <w:p w14:paraId="73715750"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5E2F8AA0" w14:textId="7E969D5B" w:rsid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731FA6A3" w14:textId="2048C1B7" w:rsidR="00645A0F" w:rsidRDefault="00645A0F" w:rsidP="005045F7">
      <w:pPr>
        <w:rPr>
          <w:rFonts w:ascii="Times New Roman" w:hAnsi="Times New Roman" w:cs="Times New Roman"/>
          <w:sz w:val="24"/>
          <w:szCs w:val="24"/>
        </w:rPr>
      </w:pPr>
    </w:p>
    <w:p w14:paraId="223C3EC2" w14:textId="7C405192" w:rsidR="00645A0F" w:rsidRDefault="00645A0F" w:rsidP="005045F7">
      <w:pPr>
        <w:rPr>
          <w:rFonts w:ascii="Times New Roman" w:hAnsi="Times New Roman" w:cs="Times New Roman"/>
          <w:sz w:val="24"/>
          <w:szCs w:val="24"/>
        </w:rPr>
      </w:pPr>
    </w:p>
    <w:p w14:paraId="4A86379D" w14:textId="1A105954" w:rsidR="00645A0F" w:rsidRDefault="00645A0F" w:rsidP="005045F7">
      <w:pPr>
        <w:rPr>
          <w:rFonts w:ascii="Times New Roman" w:hAnsi="Times New Roman" w:cs="Times New Roman"/>
          <w:sz w:val="24"/>
          <w:szCs w:val="24"/>
        </w:rPr>
      </w:pPr>
    </w:p>
    <w:p w14:paraId="003FB673" w14:textId="77777777" w:rsidR="00645A0F" w:rsidRPr="00645A0F" w:rsidRDefault="00645A0F" w:rsidP="005045F7">
      <w:pPr>
        <w:rPr>
          <w:rFonts w:ascii="Times New Roman" w:hAnsi="Times New Roman" w:cs="Times New Roman"/>
          <w:b/>
          <w:sz w:val="24"/>
          <w:szCs w:val="24"/>
        </w:rPr>
      </w:pPr>
    </w:p>
    <w:p w14:paraId="754CE608" w14:textId="69C36015" w:rsidR="005045F7" w:rsidRPr="00645A0F" w:rsidRDefault="005045F7" w:rsidP="005045F7">
      <w:pPr>
        <w:rPr>
          <w:rFonts w:ascii="Times New Roman" w:hAnsi="Times New Roman" w:cs="Times New Roman"/>
          <w:b/>
          <w:sz w:val="24"/>
          <w:szCs w:val="24"/>
        </w:rPr>
      </w:pPr>
      <w:r w:rsidRPr="00645A0F">
        <w:rPr>
          <w:rFonts w:ascii="Times New Roman" w:hAnsi="Times New Roman" w:cs="Times New Roman"/>
          <w:b/>
          <w:sz w:val="24"/>
          <w:szCs w:val="24"/>
        </w:rPr>
        <w:lastRenderedPageBreak/>
        <w:t xml:space="preserve">BASIC REQUIREMENTS OF THE GRIEVANCE PROCESS  </w:t>
      </w:r>
    </w:p>
    <w:p w14:paraId="02E62D57" w14:textId="38CC87BB"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The University’s grievance process shall include all the basic requirements under Title IX and all Title IX Coordinators, investigators, decision-makers, appeal decision-makers, and facilitators of informal resolution, and any other University employees engaged in the grievance process shall adhere to the following: </w:t>
      </w:r>
    </w:p>
    <w:p w14:paraId="0B703794" w14:textId="5AC90653"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1. Engage in an objective evaluation of all relevant evidence – including both inculpatory and exculpatory evidence. </w:t>
      </w:r>
    </w:p>
    <w:p w14:paraId="012E8494" w14:textId="62C936EC"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2. Refrain from making credibility determinations based on a person’s status as a Complainant, Respondent, or witness. </w:t>
      </w:r>
    </w:p>
    <w:p w14:paraId="650A7E3B" w14:textId="0D001F2E"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3. Be free from a conflict of interest or bias for or against Complainants or Respondents generally or an individual Complainant or Respondent, and disclose facts which are relevant to this issue prior to serving in a designated role in the grievance process. </w:t>
      </w:r>
    </w:p>
    <w:p w14:paraId="415C0046" w14:textId="44B269A6"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4. Apply a presumption that the Respondent is not responsible for the alleged conduct until a determination regarding responsibility is made at the conclusion of the grievance process. </w:t>
      </w:r>
    </w:p>
    <w:p w14:paraId="25B50F61" w14:textId="0D55FEA3"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5. Adhere to the time frames herein for conclusion of the grievance process. </w:t>
      </w:r>
    </w:p>
    <w:p w14:paraId="7AF6B132" w14:textId="73628F78"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6. Apply the Preponderance of the Evidence Standard for Formal Complaints against students, employees, and all other individuals.   </w:t>
      </w:r>
    </w:p>
    <w:p w14:paraId="50627703" w14:textId="51CECA9C" w:rsid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7. Not require, allow, rely upon, or otherwise use questions or evidence that constitute, or seek disclosure of, information protected under a legally recognized privilege, unless the person holding such privilege has waived the privilege. </w:t>
      </w:r>
    </w:p>
    <w:p w14:paraId="053F98EB" w14:textId="77777777" w:rsidR="00645A0F" w:rsidRPr="005045F7" w:rsidRDefault="00645A0F" w:rsidP="005045F7">
      <w:pPr>
        <w:rPr>
          <w:rFonts w:ascii="Times New Roman" w:hAnsi="Times New Roman" w:cs="Times New Roman"/>
          <w:sz w:val="24"/>
          <w:szCs w:val="24"/>
        </w:rPr>
      </w:pPr>
    </w:p>
    <w:p w14:paraId="02DEAB76" w14:textId="285B9881" w:rsidR="005045F7" w:rsidRPr="005045F7" w:rsidRDefault="005045F7" w:rsidP="005045F7">
      <w:pPr>
        <w:rPr>
          <w:rFonts w:ascii="Times New Roman" w:hAnsi="Times New Roman" w:cs="Times New Roman"/>
          <w:sz w:val="24"/>
          <w:szCs w:val="24"/>
        </w:rPr>
      </w:pPr>
      <w:r w:rsidRPr="00645A0F">
        <w:rPr>
          <w:rFonts w:ascii="Times New Roman" w:hAnsi="Times New Roman" w:cs="Times New Roman"/>
          <w:b/>
          <w:sz w:val="24"/>
          <w:szCs w:val="24"/>
        </w:rPr>
        <w:t>GRIEVANCE PROCESS</w:t>
      </w:r>
      <w:r w:rsidRPr="005045F7">
        <w:rPr>
          <w:rFonts w:ascii="Times New Roman" w:hAnsi="Times New Roman" w:cs="Times New Roman"/>
          <w:sz w:val="24"/>
          <w:szCs w:val="24"/>
        </w:rPr>
        <w:t xml:space="preserve">    </w:t>
      </w:r>
      <w:r w:rsidR="00645A0F">
        <w:rPr>
          <w:rFonts w:ascii="Times New Roman" w:hAnsi="Times New Roman" w:cs="Times New Roman"/>
          <w:sz w:val="24"/>
          <w:szCs w:val="24"/>
        </w:rPr>
        <w:br/>
      </w:r>
      <w:r w:rsidRPr="00645A0F">
        <w:rPr>
          <w:rFonts w:ascii="Times New Roman" w:hAnsi="Times New Roman" w:cs="Times New Roman"/>
          <w:b/>
          <w:sz w:val="24"/>
          <w:szCs w:val="24"/>
          <w:u w:val="single"/>
        </w:rPr>
        <w:t>Notice of a Formal Complaint</w:t>
      </w:r>
      <w:r w:rsidRPr="005045F7">
        <w:rPr>
          <w:rFonts w:ascii="Times New Roman" w:hAnsi="Times New Roman" w:cs="Times New Roman"/>
          <w:sz w:val="24"/>
          <w:szCs w:val="24"/>
        </w:rPr>
        <w:t xml:space="preserve">  </w:t>
      </w:r>
    </w:p>
    <w:p w14:paraId="31C2DEA5" w14:textId="6F53ECA9"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Normally within ten (10) days of receiving a Formal Complaint, but no less than five (5) days before an initial interview, the Title IX Coordinator shall provide a written notice to the parties who are known. The written notice shall include: </w:t>
      </w:r>
    </w:p>
    <w:p w14:paraId="1B2AFA9E" w14:textId="19A4DC5D"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1.  Notice of the University’s grievance process, including any informal resolution process;  </w:t>
      </w:r>
    </w:p>
    <w:p w14:paraId="76B881B8" w14:textId="6867DCC2"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2.  Notice of the allegations potentially constituting sexual harassment, including sufficient details known at the time of the notice (identities of the parties involved in the incident, the conduct allegedly constituting sexual harassment, and the date and location of the alleged incident);  </w:t>
      </w:r>
    </w:p>
    <w:p w14:paraId="2BBB2DE7" w14:textId="001C4D0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3.  A statement that the Respondent is presumed not responsible for the alleged conduct and that a determination regarding responsibility is made at the conclusion of the grievance process;  </w:t>
      </w:r>
    </w:p>
    <w:p w14:paraId="1F921C0A" w14:textId="69A32F35"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4. A statement that the parties may request to inspect and review evidence that is directly related to the allegations raised in the Formal Complaint;  </w:t>
      </w:r>
    </w:p>
    <w:p w14:paraId="434A73DD"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5. Notice that the University will assign an advisor at no cost to each party when a Formal Complaint is filed. Advisors will assist students with the grievance process, including the investigation, hearing, and appeal.  Advisors assigned by the University will not be attorneys and therefore, will not provide legal representation to a party. </w:t>
      </w:r>
    </w:p>
    <w:p w14:paraId="1A4BC306"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0695BF51" w14:textId="097B0C5E"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lastRenderedPageBreak/>
        <w:t xml:space="preserve">6. A statement that in addition to the University-appointed advisor, the parties may have an advisor of their choice, not employed by the University, who may be, but is not required to be, an attorney; and   </w:t>
      </w:r>
    </w:p>
    <w:p w14:paraId="5EBCF702" w14:textId="2DF71CBA"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7. Notice to the parties of any provision in the University’s code of conduct that prohibits knowingly making false statements or knowingly submitting false information during the grievance process.   </w:t>
      </w:r>
    </w:p>
    <w:p w14:paraId="1459BA68" w14:textId="6B4EAA02"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If, during an investigation, the University decides to investigate allegations about the Complainant or Respondent that are not included in the notice, the University shall provide notice of the additional allegations to the parties whose identities are known. </w:t>
      </w:r>
    </w:p>
    <w:p w14:paraId="25EFA50A" w14:textId="11CF1B01" w:rsidR="005045F7" w:rsidRPr="00645A0F" w:rsidRDefault="005045F7" w:rsidP="005045F7">
      <w:pPr>
        <w:rPr>
          <w:rFonts w:ascii="Times New Roman" w:hAnsi="Times New Roman" w:cs="Times New Roman"/>
          <w:b/>
          <w:sz w:val="24"/>
          <w:szCs w:val="24"/>
          <w:u w:val="single"/>
        </w:rPr>
      </w:pPr>
      <w:r w:rsidRPr="00645A0F">
        <w:rPr>
          <w:rFonts w:ascii="Times New Roman" w:hAnsi="Times New Roman" w:cs="Times New Roman"/>
          <w:b/>
          <w:sz w:val="24"/>
          <w:szCs w:val="24"/>
          <w:u w:val="single"/>
        </w:rPr>
        <w:t xml:space="preserve">Designated Roles in the Grievance Process </w:t>
      </w:r>
    </w:p>
    <w:p w14:paraId="5D8E2348" w14:textId="61539259"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During the grievance process, the University will designate individuals to serve as advisors, if necessary, investigators, decision-makers, appeal decision-maker, and facilitator of an informal resolution.  No individual shall serve in more than one role in any individual grievance process.  </w:t>
      </w:r>
    </w:p>
    <w:p w14:paraId="30EC578D"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The Complainant and Respondent will be notified in writing of the individuals assigned to the process. The Complainant or Respondent may request the removal of an individual on the grounds of personal bias </w:t>
      </w:r>
    </w:p>
    <w:p w14:paraId="4D303B1E" w14:textId="691415E4"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or other conflict of interest by submitting a written statement to the Title IX Coordinator setting forth the basis for the request no later than two (2) days after receiving the notice of the identity of the individual assigned. The Title IX Coordinator will determine whether to accept or deny the request. If the request is accepted, a replacement will be appointed and notice will be provided to the Complainant and Respondent. The decision of the Title IX Coordinator with regard to the request is final and is not appealable.</w:t>
      </w:r>
    </w:p>
    <w:p w14:paraId="40635EC7" w14:textId="75CA9AC6" w:rsidR="005045F7" w:rsidRPr="00645A0F" w:rsidRDefault="005045F7" w:rsidP="005045F7">
      <w:pPr>
        <w:rPr>
          <w:rFonts w:ascii="Times New Roman" w:hAnsi="Times New Roman" w:cs="Times New Roman"/>
          <w:b/>
          <w:sz w:val="24"/>
          <w:szCs w:val="24"/>
          <w:u w:val="single"/>
        </w:rPr>
      </w:pPr>
      <w:r w:rsidRPr="00645A0F">
        <w:rPr>
          <w:rFonts w:ascii="Times New Roman" w:hAnsi="Times New Roman" w:cs="Times New Roman"/>
          <w:b/>
          <w:sz w:val="24"/>
          <w:szCs w:val="24"/>
          <w:u w:val="single"/>
        </w:rPr>
        <w:t xml:space="preserve">Investigation of the Formal Complaint </w:t>
      </w:r>
    </w:p>
    <w:p w14:paraId="3F37DB46"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The University shall designate two investigators to investigate the allegations in a Formal Complaint and ensure that the burden of proof and the burden of gathering evidence sufficient to reach a determination regarding responsibility rests on the University and not on the parties.  The investigators shall not restrict the ability of either party to gather and present relevant evidence, or to discuss the allegations under investigation. </w:t>
      </w:r>
    </w:p>
    <w:p w14:paraId="0AD31F01" w14:textId="17726521"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During the investigation, the investigators shall: </w:t>
      </w:r>
    </w:p>
    <w:p w14:paraId="58325911" w14:textId="5BCE923C" w:rsidR="005045F7" w:rsidRPr="005045F7" w:rsidRDefault="005045F7" w:rsidP="00645A0F">
      <w:pPr>
        <w:ind w:left="720"/>
        <w:rPr>
          <w:rFonts w:ascii="Times New Roman" w:hAnsi="Times New Roman" w:cs="Times New Roman"/>
          <w:sz w:val="24"/>
          <w:szCs w:val="24"/>
        </w:rPr>
      </w:pPr>
      <w:r w:rsidRPr="005045F7">
        <w:rPr>
          <w:rFonts w:ascii="Times New Roman" w:hAnsi="Times New Roman" w:cs="Times New Roman"/>
          <w:sz w:val="24"/>
          <w:szCs w:val="24"/>
        </w:rPr>
        <w:t xml:space="preserve">1. Provide to the party whose participation is invited or expected, written notice of the date, time, location, participants, and purpose of investigative interviews, or other meetings, with sufficient time for the party to prepare to participate. </w:t>
      </w:r>
    </w:p>
    <w:p w14:paraId="0BD550D1" w14:textId="395449B5" w:rsidR="005045F7" w:rsidRPr="005045F7" w:rsidRDefault="005045F7" w:rsidP="00645A0F">
      <w:pPr>
        <w:ind w:left="720"/>
        <w:rPr>
          <w:rFonts w:ascii="Times New Roman" w:hAnsi="Times New Roman" w:cs="Times New Roman"/>
          <w:sz w:val="24"/>
          <w:szCs w:val="24"/>
        </w:rPr>
      </w:pPr>
      <w:r w:rsidRPr="005045F7">
        <w:rPr>
          <w:rFonts w:ascii="Times New Roman" w:hAnsi="Times New Roman" w:cs="Times New Roman"/>
          <w:sz w:val="24"/>
          <w:szCs w:val="24"/>
        </w:rPr>
        <w:t xml:space="preserve">2. Provide equal opportunity for the parties to present witnesses and other inculpatory and exculpatory evidence. </w:t>
      </w:r>
    </w:p>
    <w:p w14:paraId="7AD99146" w14:textId="1D778A76" w:rsidR="005045F7" w:rsidRPr="005045F7" w:rsidRDefault="005045F7" w:rsidP="00645A0F">
      <w:pPr>
        <w:ind w:left="720"/>
        <w:rPr>
          <w:rFonts w:ascii="Times New Roman" w:hAnsi="Times New Roman" w:cs="Times New Roman"/>
          <w:sz w:val="24"/>
          <w:szCs w:val="24"/>
        </w:rPr>
      </w:pPr>
      <w:r w:rsidRPr="005045F7">
        <w:rPr>
          <w:rFonts w:ascii="Times New Roman" w:hAnsi="Times New Roman" w:cs="Times New Roman"/>
          <w:sz w:val="24"/>
          <w:szCs w:val="24"/>
        </w:rPr>
        <w:t xml:space="preserve">3. Provide the parties with the same opportunities to have others present during any complaint proceeding, including the opportunity to be accompanied to any related meeting or proceeding by the advisor of their choice, who may be, but is not required to be, an attorney. If a party does not have an advisor, the University will assign an advisor at no cost to the party.  The University may establish restrictions regarding the extent to which the advisor may participate in the proceedings, as long as the restrictions apply equally to both parties. </w:t>
      </w:r>
    </w:p>
    <w:p w14:paraId="333DD90C" w14:textId="5183F49B" w:rsidR="005045F7" w:rsidRPr="005045F7" w:rsidRDefault="005045F7" w:rsidP="00645A0F">
      <w:pPr>
        <w:ind w:left="720"/>
        <w:rPr>
          <w:rFonts w:ascii="Times New Roman" w:hAnsi="Times New Roman" w:cs="Times New Roman"/>
          <w:sz w:val="24"/>
          <w:szCs w:val="24"/>
        </w:rPr>
      </w:pPr>
      <w:r w:rsidRPr="005045F7">
        <w:rPr>
          <w:rFonts w:ascii="Times New Roman" w:hAnsi="Times New Roman" w:cs="Times New Roman"/>
          <w:sz w:val="24"/>
          <w:szCs w:val="24"/>
        </w:rPr>
        <w:t xml:space="preserve">4. Prior to completion of the investigative report, send to each party and the party’s advisor, if any, the evidence obtained as part of the investigation that is directly related to the allegations raised in a Formal Complaint so that each party can meaningfully respond to the evidence prior to conclusion of the investigation.  The evidence shall be provided in an electronic format or a hard copy and shall include a) evidence upon which the University does not intend to rely in reaching a determination regarding responsibility, and b) inculpatory and exculpatory evidence, whether obtained from a party or other source.  </w:t>
      </w:r>
      <w:r w:rsidRPr="005045F7">
        <w:rPr>
          <w:rFonts w:ascii="Times New Roman" w:hAnsi="Times New Roman" w:cs="Times New Roman"/>
          <w:sz w:val="24"/>
          <w:szCs w:val="24"/>
        </w:rPr>
        <w:lastRenderedPageBreak/>
        <w:t xml:space="preserve">The parties shall have at least ten (10) days to submit a written response, which the investigators will consider prior to completion of the investigative report. </w:t>
      </w:r>
    </w:p>
    <w:p w14:paraId="671FCD16" w14:textId="4AA212F1" w:rsidR="005045F7" w:rsidRPr="005045F7" w:rsidRDefault="005045F7" w:rsidP="00645A0F">
      <w:pPr>
        <w:ind w:left="720"/>
        <w:rPr>
          <w:rFonts w:ascii="Times New Roman" w:hAnsi="Times New Roman" w:cs="Times New Roman"/>
          <w:sz w:val="24"/>
          <w:szCs w:val="24"/>
        </w:rPr>
      </w:pPr>
      <w:r w:rsidRPr="005045F7">
        <w:rPr>
          <w:rFonts w:ascii="Times New Roman" w:hAnsi="Times New Roman" w:cs="Times New Roman"/>
          <w:sz w:val="24"/>
          <w:szCs w:val="24"/>
        </w:rPr>
        <w:t xml:space="preserve">5. Create an investigative report that fairly summarizes relevant evidence and, at least ten (10) days prior to the time of determination regarding responsibility, send to each party and the party’s advisor, if any, the investigative report in an electronic format or hard copy, for their review and written response. </w:t>
      </w:r>
    </w:p>
    <w:p w14:paraId="4A0BB396" w14:textId="77777777" w:rsidR="005045F7" w:rsidRPr="005045F7" w:rsidRDefault="005045F7" w:rsidP="00645A0F">
      <w:pPr>
        <w:ind w:left="720"/>
        <w:rPr>
          <w:rFonts w:ascii="Times New Roman" w:hAnsi="Times New Roman" w:cs="Times New Roman"/>
          <w:sz w:val="24"/>
          <w:szCs w:val="24"/>
        </w:rPr>
      </w:pPr>
      <w:r w:rsidRPr="005045F7">
        <w:rPr>
          <w:rFonts w:ascii="Times New Roman" w:hAnsi="Times New Roman" w:cs="Times New Roman"/>
          <w:sz w:val="24"/>
          <w:szCs w:val="24"/>
        </w:rPr>
        <w:t xml:space="preserve">6. Not require, allow, rely upon, or otherwise use questions or evidence that constitute, or seek disclosure of, information protected under a legally recognized privilege, unless the person holding such privilege has waived the privilege.  </w:t>
      </w:r>
    </w:p>
    <w:p w14:paraId="539F85ED" w14:textId="6E8431B9" w:rsidR="005045F7" w:rsidRPr="00645A0F" w:rsidRDefault="005045F7" w:rsidP="005045F7">
      <w:pPr>
        <w:rPr>
          <w:rFonts w:ascii="Times New Roman" w:hAnsi="Times New Roman" w:cs="Times New Roman"/>
          <w:b/>
          <w:sz w:val="24"/>
          <w:szCs w:val="24"/>
          <w:u w:val="single"/>
        </w:rPr>
      </w:pPr>
      <w:r w:rsidRPr="00645A0F">
        <w:rPr>
          <w:rFonts w:ascii="Times New Roman" w:hAnsi="Times New Roman" w:cs="Times New Roman"/>
          <w:b/>
          <w:sz w:val="24"/>
          <w:szCs w:val="24"/>
          <w:u w:val="single"/>
        </w:rPr>
        <w:t xml:space="preserve"> Determinations of Responsibility </w:t>
      </w:r>
    </w:p>
    <w:p w14:paraId="532ED147" w14:textId="6EE29815"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The University shall designate a panel of decision-makers to review the evidence and </w:t>
      </w:r>
      <w:proofErr w:type="gramStart"/>
      <w:r w:rsidRPr="005045F7">
        <w:rPr>
          <w:rFonts w:ascii="Times New Roman" w:hAnsi="Times New Roman" w:cs="Times New Roman"/>
          <w:sz w:val="24"/>
          <w:szCs w:val="24"/>
        </w:rPr>
        <w:t>make a determination</w:t>
      </w:r>
      <w:proofErr w:type="gramEnd"/>
      <w:r w:rsidRPr="005045F7">
        <w:rPr>
          <w:rFonts w:ascii="Times New Roman" w:hAnsi="Times New Roman" w:cs="Times New Roman"/>
          <w:sz w:val="24"/>
          <w:szCs w:val="24"/>
        </w:rPr>
        <w:t xml:space="preserve"> of responsibility based upon the Preponderance of the Evidence Standard.   </w:t>
      </w:r>
    </w:p>
    <w:p w14:paraId="60AE398D" w14:textId="77777777" w:rsidR="002F67CC"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Prior to a hearing (below), the decision-makers will review the investigation report, file, and if applicable, the Complainant’s and Respondent’s written response to the investigation report. The decision-makers will make all such evidence subject to the parties’ inspection and review available at the hearing to give each party equal opportunity to refer to such evidence during the hearing, including for purposes of cross </w:t>
      </w:r>
      <w:proofErr w:type="gramStart"/>
      <w:r w:rsidRPr="005045F7">
        <w:rPr>
          <w:rFonts w:ascii="Times New Roman" w:hAnsi="Times New Roman" w:cs="Times New Roman"/>
          <w:sz w:val="24"/>
          <w:szCs w:val="24"/>
        </w:rPr>
        <w:t xml:space="preserve">examination.   </w:t>
      </w:r>
      <w:proofErr w:type="gramEnd"/>
      <w:r w:rsidRPr="005045F7">
        <w:rPr>
          <w:rFonts w:ascii="Times New Roman" w:hAnsi="Times New Roman" w:cs="Times New Roman"/>
          <w:sz w:val="24"/>
          <w:szCs w:val="24"/>
        </w:rPr>
        <w:t xml:space="preserve"> . </w:t>
      </w:r>
    </w:p>
    <w:p w14:paraId="425E0B94" w14:textId="16B36BFF" w:rsidR="005045F7" w:rsidRPr="002F67CC" w:rsidRDefault="005045F7" w:rsidP="005045F7">
      <w:pPr>
        <w:rPr>
          <w:rFonts w:ascii="Times New Roman" w:hAnsi="Times New Roman" w:cs="Times New Roman"/>
          <w:b/>
          <w:sz w:val="24"/>
          <w:szCs w:val="24"/>
          <w:u w:val="single"/>
        </w:rPr>
      </w:pPr>
      <w:r w:rsidRPr="002F67CC">
        <w:rPr>
          <w:rFonts w:ascii="Times New Roman" w:hAnsi="Times New Roman" w:cs="Times New Roman"/>
          <w:b/>
          <w:sz w:val="24"/>
          <w:szCs w:val="24"/>
          <w:u w:val="single"/>
        </w:rPr>
        <w:t xml:space="preserve"> Hearing Procedures </w:t>
      </w:r>
    </w:p>
    <w:p w14:paraId="68D49A5E" w14:textId="2C774930"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The decision-makers will provide for a live hearing for any Formal Complaint.   </w:t>
      </w:r>
    </w:p>
    <w:p w14:paraId="1FDD8405" w14:textId="5924ECC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1. Location and Accommodations  </w:t>
      </w:r>
    </w:p>
    <w:p w14:paraId="7EA61DC7" w14:textId="270E0717" w:rsidR="005045F7" w:rsidRPr="005045F7" w:rsidRDefault="005045F7" w:rsidP="002F67CC">
      <w:pPr>
        <w:ind w:left="720"/>
        <w:rPr>
          <w:rFonts w:ascii="Times New Roman" w:hAnsi="Times New Roman" w:cs="Times New Roman"/>
          <w:sz w:val="24"/>
          <w:szCs w:val="24"/>
        </w:rPr>
      </w:pPr>
      <w:r w:rsidRPr="005045F7">
        <w:rPr>
          <w:rFonts w:ascii="Times New Roman" w:hAnsi="Times New Roman" w:cs="Times New Roman"/>
          <w:sz w:val="24"/>
          <w:szCs w:val="24"/>
        </w:rPr>
        <w:t xml:space="preserve">a. Live hearings may be conducted with all parties physically present in the same geographic location, or at the decision-maker’s discretion, any or all parties, witnesses, and other participants may appear at the live hearing virtually, with technology enabling participants simultaneously to see and hear each other.  </w:t>
      </w:r>
    </w:p>
    <w:p w14:paraId="0BE68681" w14:textId="15999754" w:rsidR="005045F7" w:rsidRPr="005045F7" w:rsidRDefault="005045F7" w:rsidP="002F67CC">
      <w:pPr>
        <w:ind w:left="720"/>
        <w:rPr>
          <w:rFonts w:ascii="Times New Roman" w:hAnsi="Times New Roman" w:cs="Times New Roman"/>
          <w:sz w:val="24"/>
          <w:szCs w:val="24"/>
        </w:rPr>
      </w:pPr>
      <w:r w:rsidRPr="005045F7">
        <w:rPr>
          <w:rFonts w:ascii="Times New Roman" w:hAnsi="Times New Roman" w:cs="Times New Roman"/>
          <w:sz w:val="24"/>
          <w:szCs w:val="24"/>
        </w:rPr>
        <w:t xml:space="preserve">b. At the request of either party, the decision-makers must provide for the live hearing to occur with the parties located in separate rooms with technology enabling the decision-makers and parties to simultaneously see and hear the party or the witness answering questions.  </w:t>
      </w:r>
    </w:p>
    <w:p w14:paraId="3BA304B7" w14:textId="36F4B9D3" w:rsidR="005045F7" w:rsidRPr="005045F7" w:rsidRDefault="005045F7" w:rsidP="002F67CC">
      <w:pPr>
        <w:ind w:left="720"/>
        <w:rPr>
          <w:rFonts w:ascii="Times New Roman" w:hAnsi="Times New Roman" w:cs="Times New Roman"/>
          <w:sz w:val="24"/>
          <w:szCs w:val="24"/>
        </w:rPr>
      </w:pPr>
      <w:r w:rsidRPr="005045F7">
        <w:rPr>
          <w:rFonts w:ascii="Times New Roman" w:hAnsi="Times New Roman" w:cs="Times New Roman"/>
          <w:sz w:val="24"/>
          <w:szCs w:val="24"/>
        </w:rPr>
        <w:t xml:space="preserve">c. Parties who have visual, hearing, or speech disabilities will be provided accommodations necessary to effectively participate in the hearing.  Parties must submit a request for accommodations to the Title IX Coordinator at least twenty-four (24) hours prior to the hearing.  </w:t>
      </w:r>
    </w:p>
    <w:p w14:paraId="1B89938B" w14:textId="6F07FE7A"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2. Advisor   </w:t>
      </w:r>
    </w:p>
    <w:p w14:paraId="4E2F158B" w14:textId="2C73E509" w:rsidR="005045F7" w:rsidRPr="005045F7" w:rsidRDefault="005045F7" w:rsidP="002F67CC">
      <w:pPr>
        <w:ind w:firstLine="720"/>
        <w:rPr>
          <w:rFonts w:ascii="Times New Roman" w:hAnsi="Times New Roman" w:cs="Times New Roman"/>
          <w:sz w:val="24"/>
          <w:szCs w:val="24"/>
        </w:rPr>
      </w:pPr>
      <w:r w:rsidRPr="005045F7">
        <w:rPr>
          <w:rFonts w:ascii="Times New Roman" w:hAnsi="Times New Roman" w:cs="Times New Roman"/>
          <w:sz w:val="24"/>
          <w:szCs w:val="24"/>
        </w:rPr>
        <w:t xml:space="preserve">a. Parties will have the same opportunity to have an advisor present during the live hearing.   </w:t>
      </w:r>
    </w:p>
    <w:p w14:paraId="45B6B285" w14:textId="5C48BE70" w:rsidR="005045F7" w:rsidRPr="005045F7" w:rsidRDefault="005045F7" w:rsidP="002F67CC">
      <w:pPr>
        <w:ind w:left="720"/>
        <w:rPr>
          <w:rFonts w:ascii="Times New Roman" w:hAnsi="Times New Roman" w:cs="Times New Roman"/>
          <w:sz w:val="24"/>
          <w:szCs w:val="24"/>
        </w:rPr>
      </w:pPr>
      <w:r w:rsidRPr="005045F7">
        <w:rPr>
          <w:rFonts w:ascii="Times New Roman" w:hAnsi="Times New Roman" w:cs="Times New Roman"/>
          <w:sz w:val="24"/>
          <w:szCs w:val="24"/>
        </w:rPr>
        <w:t xml:space="preserve">b. The decision-makers will not limit the choice or presence of an advisor, but the decisionmakers may establish restrictions regarding the extent to which the advisor may participate in the hearing, as long as the restrictions apply equally to both parties.   </w:t>
      </w:r>
    </w:p>
    <w:p w14:paraId="3E5C47A7" w14:textId="4905F5AD" w:rsidR="005045F7" w:rsidRPr="005045F7" w:rsidRDefault="005045F7" w:rsidP="002F67CC">
      <w:pPr>
        <w:ind w:left="720"/>
        <w:rPr>
          <w:rFonts w:ascii="Times New Roman" w:hAnsi="Times New Roman" w:cs="Times New Roman"/>
          <w:sz w:val="24"/>
          <w:szCs w:val="24"/>
        </w:rPr>
      </w:pPr>
      <w:r w:rsidRPr="005045F7">
        <w:rPr>
          <w:rFonts w:ascii="Times New Roman" w:hAnsi="Times New Roman" w:cs="Times New Roman"/>
          <w:sz w:val="24"/>
          <w:szCs w:val="24"/>
        </w:rPr>
        <w:t xml:space="preserve">c. The University-appointed advisor, or an advisor engaged by a party, will be allowed to conduct cross-examination on behalf of a party.  Parties may not conduct cross examination of another party or witness. </w:t>
      </w:r>
    </w:p>
    <w:p w14:paraId="7535B1A6" w14:textId="77777777" w:rsidR="005045F7" w:rsidRPr="005045F7" w:rsidRDefault="005045F7" w:rsidP="002F67CC">
      <w:pPr>
        <w:ind w:left="720"/>
        <w:rPr>
          <w:rFonts w:ascii="Times New Roman" w:hAnsi="Times New Roman" w:cs="Times New Roman"/>
          <w:sz w:val="24"/>
          <w:szCs w:val="24"/>
        </w:rPr>
      </w:pPr>
      <w:r w:rsidRPr="005045F7">
        <w:rPr>
          <w:rFonts w:ascii="Times New Roman" w:hAnsi="Times New Roman" w:cs="Times New Roman"/>
          <w:sz w:val="24"/>
          <w:szCs w:val="24"/>
        </w:rPr>
        <w:t xml:space="preserve">d. Advisors may not unreasonably delay the grievance process in any manner including interrupting witnesses or answering questions on behalf of witnesses. </w:t>
      </w:r>
    </w:p>
    <w:p w14:paraId="27ED214C" w14:textId="04AECFC8" w:rsid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4165EEA4" w14:textId="77777777" w:rsidR="002F67CC" w:rsidRPr="005045F7" w:rsidRDefault="002F67CC" w:rsidP="005045F7">
      <w:pPr>
        <w:rPr>
          <w:rFonts w:ascii="Times New Roman" w:hAnsi="Times New Roman" w:cs="Times New Roman"/>
          <w:sz w:val="24"/>
          <w:szCs w:val="24"/>
        </w:rPr>
      </w:pPr>
    </w:p>
    <w:p w14:paraId="4F231AFA"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lastRenderedPageBreak/>
        <w:t xml:space="preserve">3. Hearing Procedures  </w:t>
      </w:r>
    </w:p>
    <w:p w14:paraId="0F1CA2B0" w14:textId="0E54991E" w:rsidR="005045F7" w:rsidRPr="005045F7" w:rsidRDefault="005045F7" w:rsidP="002F67CC">
      <w:pPr>
        <w:ind w:left="720"/>
        <w:rPr>
          <w:rFonts w:ascii="Times New Roman" w:hAnsi="Times New Roman" w:cs="Times New Roman"/>
          <w:sz w:val="24"/>
          <w:szCs w:val="24"/>
        </w:rPr>
      </w:pPr>
      <w:r w:rsidRPr="005045F7">
        <w:rPr>
          <w:rFonts w:ascii="Times New Roman" w:hAnsi="Times New Roman" w:cs="Times New Roman"/>
          <w:sz w:val="24"/>
          <w:szCs w:val="24"/>
        </w:rPr>
        <w:t xml:space="preserve">a. The decision-makers will conduct the hearing in a professional and orderly manner, including establishing reasonable time restrictions that will be apply equally to all parties.  </w:t>
      </w:r>
    </w:p>
    <w:p w14:paraId="2549C0C4" w14:textId="5BD3E347" w:rsidR="005045F7" w:rsidRPr="005045F7" w:rsidRDefault="005045F7" w:rsidP="002F67CC">
      <w:pPr>
        <w:ind w:left="720"/>
        <w:rPr>
          <w:rFonts w:ascii="Times New Roman" w:hAnsi="Times New Roman" w:cs="Times New Roman"/>
          <w:sz w:val="24"/>
          <w:szCs w:val="24"/>
        </w:rPr>
      </w:pPr>
      <w:r w:rsidRPr="005045F7">
        <w:rPr>
          <w:rFonts w:ascii="Times New Roman" w:hAnsi="Times New Roman" w:cs="Times New Roman"/>
          <w:sz w:val="24"/>
          <w:szCs w:val="24"/>
        </w:rPr>
        <w:t xml:space="preserve">b. Prior to the presentation of witnesses, the decision-makers may allow each party’s advisor to make an opening statement.   </w:t>
      </w:r>
    </w:p>
    <w:p w14:paraId="35A5C223" w14:textId="5879CB1F" w:rsidR="005045F7" w:rsidRPr="005045F7" w:rsidRDefault="005045F7" w:rsidP="002F67CC">
      <w:pPr>
        <w:ind w:left="720"/>
        <w:rPr>
          <w:rFonts w:ascii="Times New Roman" w:hAnsi="Times New Roman" w:cs="Times New Roman"/>
          <w:sz w:val="24"/>
          <w:szCs w:val="24"/>
        </w:rPr>
      </w:pPr>
      <w:r w:rsidRPr="005045F7">
        <w:rPr>
          <w:rFonts w:ascii="Times New Roman" w:hAnsi="Times New Roman" w:cs="Times New Roman"/>
          <w:sz w:val="24"/>
          <w:szCs w:val="24"/>
        </w:rPr>
        <w:t xml:space="preserve">c. The decision-makers will allow each party to present witnesses to provide testimony related to the allegations within the Formal Complaint.  </w:t>
      </w:r>
    </w:p>
    <w:p w14:paraId="5C9BAF28" w14:textId="60804038" w:rsidR="005045F7" w:rsidRPr="005045F7" w:rsidRDefault="005045F7" w:rsidP="002F67CC">
      <w:pPr>
        <w:ind w:left="720"/>
        <w:rPr>
          <w:rFonts w:ascii="Times New Roman" w:hAnsi="Times New Roman" w:cs="Times New Roman"/>
          <w:sz w:val="24"/>
          <w:szCs w:val="24"/>
        </w:rPr>
      </w:pPr>
      <w:r w:rsidRPr="005045F7">
        <w:rPr>
          <w:rFonts w:ascii="Times New Roman" w:hAnsi="Times New Roman" w:cs="Times New Roman"/>
          <w:sz w:val="24"/>
          <w:szCs w:val="24"/>
        </w:rPr>
        <w:t xml:space="preserve">d. The decision-makers will administer an oath for each witness before the witness is permitted to answer questions. During any witness testimony, relevant evidence may also be submitted.  </w:t>
      </w:r>
    </w:p>
    <w:p w14:paraId="09DAB0AF" w14:textId="09D04553" w:rsidR="005045F7" w:rsidRPr="005045F7" w:rsidRDefault="005045F7" w:rsidP="002F67CC">
      <w:pPr>
        <w:ind w:left="720"/>
        <w:rPr>
          <w:rFonts w:ascii="Times New Roman" w:hAnsi="Times New Roman" w:cs="Times New Roman"/>
          <w:sz w:val="24"/>
          <w:szCs w:val="24"/>
        </w:rPr>
      </w:pPr>
      <w:r w:rsidRPr="005045F7">
        <w:rPr>
          <w:rFonts w:ascii="Times New Roman" w:hAnsi="Times New Roman" w:cs="Times New Roman"/>
          <w:sz w:val="24"/>
          <w:szCs w:val="24"/>
        </w:rPr>
        <w:t xml:space="preserve">e. The decision-makers may also ask witnesses to provide testimony related to the allegations within the Formal Complaint.  </w:t>
      </w:r>
    </w:p>
    <w:p w14:paraId="405589C6" w14:textId="21011563" w:rsidR="005045F7" w:rsidRPr="005045F7" w:rsidRDefault="005045F7" w:rsidP="002F67CC">
      <w:pPr>
        <w:ind w:left="720"/>
        <w:rPr>
          <w:rFonts w:ascii="Times New Roman" w:hAnsi="Times New Roman" w:cs="Times New Roman"/>
          <w:sz w:val="24"/>
          <w:szCs w:val="24"/>
        </w:rPr>
      </w:pPr>
      <w:r w:rsidRPr="005045F7">
        <w:rPr>
          <w:rFonts w:ascii="Times New Roman" w:hAnsi="Times New Roman" w:cs="Times New Roman"/>
          <w:sz w:val="24"/>
          <w:szCs w:val="24"/>
        </w:rPr>
        <w:t xml:space="preserve">f. Each party’s advisor(s) will be permitted to ask any witnesses (including the other party) all relevant questions and follow-up questions, including questions challenging credibility of the witness.  The decision-makers may limit questioning that the decision-makers determine is cumulative. </w:t>
      </w:r>
    </w:p>
    <w:p w14:paraId="2C934A05" w14:textId="77777777" w:rsidR="005045F7" w:rsidRPr="005045F7" w:rsidRDefault="005045F7" w:rsidP="002F67CC">
      <w:pPr>
        <w:ind w:left="720"/>
        <w:rPr>
          <w:rFonts w:ascii="Times New Roman" w:hAnsi="Times New Roman" w:cs="Times New Roman"/>
          <w:sz w:val="24"/>
          <w:szCs w:val="24"/>
        </w:rPr>
      </w:pPr>
      <w:r w:rsidRPr="005045F7">
        <w:rPr>
          <w:rFonts w:ascii="Times New Roman" w:hAnsi="Times New Roman" w:cs="Times New Roman"/>
          <w:sz w:val="24"/>
          <w:szCs w:val="24"/>
        </w:rPr>
        <w:t xml:space="preserve">g. Questions, including cross examination questions, must be conducted directly, orally, and in real time by the party’s advisor and never by a party personally.  </w:t>
      </w:r>
    </w:p>
    <w:p w14:paraId="02DB776D" w14:textId="5011195A" w:rsidR="005045F7" w:rsidRPr="005045F7" w:rsidRDefault="005045F7" w:rsidP="002F67CC">
      <w:pPr>
        <w:ind w:left="720"/>
        <w:rPr>
          <w:rFonts w:ascii="Times New Roman" w:hAnsi="Times New Roman" w:cs="Times New Roman"/>
          <w:sz w:val="24"/>
          <w:szCs w:val="24"/>
        </w:rPr>
      </w:pPr>
      <w:r w:rsidRPr="005045F7">
        <w:rPr>
          <w:rFonts w:ascii="Times New Roman" w:hAnsi="Times New Roman" w:cs="Times New Roman"/>
          <w:sz w:val="24"/>
          <w:szCs w:val="24"/>
        </w:rPr>
        <w:t xml:space="preserve">h. Each party’s advisor will only be permitted to ask cross examination questions and other questions that are relevant to the allegations.  </w:t>
      </w:r>
    </w:p>
    <w:p w14:paraId="4F883C52" w14:textId="783DE1D8" w:rsidR="005045F7" w:rsidRPr="005045F7" w:rsidRDefault="005045F7" w:rsidP="002F67CC">
      <w:pPr>
        <w:ind w:left="1440"/>
        <w:rPr>
          <w:rFonts w:ascii="Times New Roman" w:hAnsi="Times New Roman" w:cs="Times New Roman"/>
          <w:sz w:val="24"/>
          <w:szCs w:val="24"/>
        </w:rPr>
      </w:pPr>
      <w:r w:rsidRPr="005045F7">
        <w:rPr>
          <w:rFonts w:ascii="Times New Roman" w:hAnsi="Times New Roman" w:cs="Times New Roman"/>
          <w:sz w:val="24"/>
          <w:szCs w:val="24"/>
        </w:rPr>
        <w:t xml:space="preserve">a. Before a witness (including the Complainant and the Respondent) answers a </w:t>
      </w:r>
      <w:r w:rsidR="00E81714" w:rsidRPr="005045F7">
        <w:rPr>
          <w:rFonts w:ascii="Times New Roman" w:hAnsi="Times New Roman" w:cs="Times New Roman"/>
          <w:sz w:val="24"/>
          <w:szCs w:val="24"/>
        </w:rPr>
        <w:t>cross-examination</w:t>
      </w:r>
      <w:r w:rsidRPr="005045F7">
        <w:rPr>
          <w:rFonts w:ascii="Times New Roman" w:hAnsi="Times New Roman" w:cs="Times New Roman"/>
          <w:sz w:val="24"/>
          <w:szCs w:val="24"/>
        </w:rPr>
        <w:t xml:space="preserve"> or other question, the decision-makers must first determine whether the question is relevant.  </w:t>
      </w:r>
    </w:p>
    <w:p w14:paraId="7A6DD1A1" w14:textId="510668AB" w:rsidR="005045F7" w:rsidRPr="005045F7" w:rsidRDefault="005045F7" w:rsidP="002F67CC">
      <w:pPr>
        <w:ind w:left="1440"/>
        <w:rPr>
          <w:rFonts w:ascii="Times New Roman" w:hAnsi="Times New Roman" w:cs="Times New Roman"/>
          <w:sz w:val="24"/>
          <w:szCs w:val="24"/>
        </w:rPr>
      </w:pPr>
      <w:r w:rsidRPr="005045F7">
        <w:rPr>
          <w:rFonts w:ascii="Times New Roman" w:hAnsi="Times New Roman" w:cs="Times New Roman"/>
          <w:sz w:val="24"/>
          <w:szCs w:val="24"/>
        </w:rPr>
        <w:t xml:space="preserve">b. If a question is not relevant, the decision-maker(s) will not allow the question and must explain any decision to exclude a question as not relevant.  </w:t>
      </w:r>
    </w:p>
    <w:p w14:paraId="1B94005D" w14:textId="2252571C" w:rsidR="005045F7" w:rsidRPr="005045F7" w:rsidRDefault="005045F7" w:rsidP="002F67CC">
      <w:pPr>
        <w:ind w:left="720"/>
        <w:rPr>
          <w:rFonts w:ascii="Times New Roman" w:hAnsi="Times New Roman" w:cs="Times New Roman"/>
          <w:sz w:val="24"/>
          <w:szCs w:val="24"/>
        </w:rPr>
      </w:pPr>
      <w:r w:rsidRPr="005045F7">
        <w:rPr>
          <w:rFonts w:ascii="Times New Roman" w:hAnsi="Times New Roman" w:cs="Times New Roman"/>
          <w:sz w:val="24"/>
          <w:szCs w:val="24"/>
        </w:rPr>
        <w:t xml:space="preserve">i. Questions and evidence about the Complainant’s sexual predisposition or prior sexual behavior are not relevant, unless such questions and evidence about the Complainant’s prior sexual behavior are offered to prove: </w:t>
      </w:r>
    </w:p>
    <w:p w14:paraId="17DEC0DC" w14:textId="77777777" w:rsidR="005045F7" w:rsidRPr="005045F7" w:rsidRDefault="005045F7" w:rsidP="002F67CC">
      <w:pPr>
        <w:ind w:left="720" w:firstLine="720"/>
        <w:rPr>
          <w:rFonts w:ascii="Times New Roman" w:hAnsi="Times New Roman" w:cs="Times New Roman"/>
          <w:sz w:val="24"/>
          <w:szCs w:val="24"/>
        </w:rPr>
      </w:pPr>
      <w:r w:rsidRPr="005045F7">
        <w:rPr>
          <w:rFonts w:ascii="Times New Roman" w:hAnsi="Times New Roman" w:cs="Times New Roman"/>
          <w:sz w:val="24"/>
          <w:szCs w:val="24"/>
        </w:rPr>
        <w:t xml:space="preserve">a. That someone other than the Respondent committed the conduct alleged by the Complainant, or  </w:t>
      </w:r>
    </w:p>
    <w:p w14:paraId="080B8401" w14:textId="00A41C3B" w:rsidR="005045F7" w:rsidRPr="005045F7" w:rsidRDefault="005045F7" w:rsidP="002F67CC">
      <w:pPr>
        <w:ind w:left="1440"/>
        <w:rPr>
          <w:rFonts w:ascii="Times New Roman" w:hAnsi="Times New Roman" w:cs="Times New Roman"/>
          <w:sz w:val="24"/>
          <w:szCs w:val="24"/>
        </w:rPr>
      </w:pPr>
      <w:r w:rsidRPr="005045F7">
        <w:rPr>
          <w:rFonts w:ascii="Times New Roman" w:hAnsi="Times New Roman" w:cs="Times New Roman"/>
          <w:sz w:val="24"/>
          <w:szCs w:val="24"/>
        </w:rPr>
        <w:t xml:space="preserve">b. If the questions and evidence </w:t>
      </w:r>
      <w:proofErr w:type="gramStart"/>
      <w:r w:rsidRPr="005045F7">
        <w:rPr>
          <w:rFonts w:ascii="Times New Roman" w:hAnsi="Times New Roman" w:cs="Times New Roman"/>
          <w:sz w:val="24"/>
          <w:szCs w:val="24"/>
        </w:rPr>
        <w:t>concerns</w:t>
      </w:r>
      <w:proofErr w:type="gramEnd"/>
      <w:r w:rsidRPr="005045F7">
        <w:rPr>
          <w:rFonts w:ascii="Times New Roman" w:hAnsi="Times New Roman" w:cs="Times New Roman"/>
          <w:sz w:val="24"/>
          <w:szCs w:val="24"/>
        </w:rPr>
        <w:t xml:space="preserve"> specific incidents of the Complainant’s prior sexual behavior with respect to the Respondent and are offered to prove consent.  </w:t>
      </w:r>
    </w:p>
    <w:p w14:paraId="26B18A14" w14:textId="2F923683" w:rsidR="005045F7" w:rsidRPr="005045F7" w:rsidRDefault="005045F7" w:rsidP="002F67CC">
      <w:pPr>
        <w:ind w:firstLine="720"/>
        <w:rPr>
          <w:rFonts w:ascii="Times New Roman" w:hAnsi="Times New Roman" w:cs="Times New Roman"/>
          <w:sz w:val="24"/>
          <w:szCs w:val="24"/>
        </w:rPr>
      </w:pPr>
      <w:r w:rsidRPr="005045F7">
        <w:rPr>
          <w:rFonts w:ascii="Times New Roman" w:hAnsi="Times New Roman" w:cs="Times New Roman"/>
          <w:sz w:val="24"/>
          <w:szCs w:val="24"/>
        </w:rPr>
        <w:t xml:space="preserve">j. If a party or witness does not submit to cross-examination at the live hearing, the decisionmakers: </w:t>
      </w:r>
    </w:p>
    <w:p w14:paraId="040AE6CE" w14:textId="77777777" w:rsidR="005045F7" w:rsidRPr="005045F7" w:rsidRDefault="005045F7" w:rsidP="002F67CC">
      <w:pPr>
        <w:ind w:left="1440"/>
        <w:rPr>
          <w:rFonts w:ascii="Times New Roman" w:hAnsi="Times New Roman" w:cs="Times New Roman"/>
          <w:sz w:val="24"/>
          <w:szCs w:val="24"/>
        </w:rPr>
      </w:pPr>
      <w:r w:rsidRPr="005045F7">
        <w:rPr>
          <w:rFonts w:ascii="Times New Roman" w:hAnsi="Times New Roman" w:cs="Times New Roman"/>
          <w:sz w:val="24"/>
          <w:szCs w:val="24"/>
        </w:rPr>
        <w:t xml:space="preserve">a. Must not rely on any statement of that party or witness in reaching a determination regarding responsibility; and </w:t>
      </w:r>
    </w:p>
    <w:p w14:paraId="3C09542E" w14:textId="4E03275E" w:rsidR="005045F7" w:rsidRPr="005045F7" w:rsidRDefault="005045F7" w:rsidP="002F67CC">
      <w:pPr>
        <w:ind w:left="1440"/>
        <w:rPr>
          <w:rFonts w:ascii="Times New Roman" w:hAnsi="Times New Roman" w:cs="Times New Roman"/>
          <w:sz w:val="24"/>
          <w:szCs w:val="24"/>
        </w:rPr>
      </w:pPr>
      <w:r w:rsidRPr="005045F7">
        <w:rPr>
          <w:rFonts w:ascii="Times New Roman" w:hAnsi="Times New Roman" w:cs="Times New Roman"/>
          <w:sz w:val="24"/>
          <w:szCs w:val="24"/>
        </w:rPr>
        <w:t xml:space="preserve">b. Cannot draw any inference about a determination regarding responsibility based solely on the party’s or witness’s absence from the live hearing or refusal to answer cross examination or other questions.  </w:t>
      </w:r>
    </w:p>
    <w:p w14:paraId="4CEF2FBE" w14:textId="77777777" w:rsidR="005045F7" w:rsidRPr="005045F7" w:rsidRDefault="005045F7" w:rsidP="002F67CC">
      <w:pPr>
        <w:ind w:left="720"/>
        <w:rPr>
          <w:rFonts w:ascii="Times New Roman" w:hAnsi="Times New Roman" w:cs="Times New Roman"/>
          <w:sz w:val="24"/>
          <w:szCs w:val="24"/>
        </w:rPr>
      </w:pPr>
      <w:r w:rsidRPr="005045F7">
        <w:rPr>
          <w:rFonts w:ascii="Times New Roman" w:hAnsi="Times New Roman" w:cs="Times New Roman"/>
          <w:sz w:val="24"/>
          <w:szCs w:val="24"/>
        </w:rPr>
        <w:t xml:space="preserve">k. After both parties have had an equal opportunity to ask relevant questions of witnesses, the decision-makers may determine that the opportunity to present witnesses has ended. At that time, the decision-makers may permit each party to make a closing statement. The decisionmakers may then close the hearing.   </w:t>
      </w:r>
    </w:p>
    <w:p w14:paraId="0F076D5C"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2AFB1407"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lastRenderedPageBreak/>
        <w:t xml:space="preserve">4. Transcript </w:t>
      </w:r>
    </w:p>
    <w:p w14:paraId="039A47D9" w14:textId="5C5E9A44"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The decision-makers must create an audio or audiovisual recording, or transcript, of any live hearing and make it available to the parties for inspection and review.   </w:t>
      </w:r>
    </w:p>
    <w:p w14:paraId="66512920" w14:textId="21B8D4E3" w:rsidR="005045F7" w:rsidRPr="002F67CC" w:rsidRDefault="005045F7" w:rsidP="005045F7">
      <w:pPr>
        <w:rPr>
          <w:rFonts w:ascii="Times New Roman" w:hAnsi="Times New Roman" w:cs="Times New Roman"/>
          <w:b/>
          <w:sz w:val="24"/>
          <w:szCs w:val="24"/>
          <w:u w:val="single"/>
        </w:rPr>
      </w:pPr>
      <w:r w:rsidRPr="002F67CC">
        <w:rPr>
          <w:rFonts w:ascii="Times New Roman" w:hAnsi="Times New Roman" w:cs="Times New Roman"/>
          <w:b/>
          <w:sz w:val="24"/>
          <w:szCs w:val="24"/>
          <w:u w:val="single"/>
        </w:rPr>
        <w:t xml:space="preserve">Written Determination </w:t>
      </w:r>
    </w:p>
    <w:p w14:paraId="69F4E704" w14:textId="0D4E577A"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The decision-makers must conduct an objective evaluation of all relevant evidence (including both inculpatory and exculpatory evidence) and must make credibility determinations that are not based on the person’s status as Complainant, Respondent, or witness.  </w:t>
      </w:r>
    </w:p>
    <w:p w14:paraId="4BBAFD0C" w14:textId="3F40EF3B"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The decision-makers will render a decision based upon the investigation report, file, response submitted by the Complainant and/or Respondent, evidence at the hearing, and any other information the decisionmakers may deem appropriate (and allowable under Title IX) and which is made available to both the Complainant and Respondent. While the Title IX Coordinator is available for consultation, the Title IX Coordinator will not participate in </w:t>
      </w:r>
      <w:proofErr w:type="gramStart"/>
      <w:r w:rsidRPr="005045F7">
        <w:rPr>
          <w:rFonts w:ascii="Times New Roman" w:hAnsi="Times New Roman" w:cs="Times New Roman"/>
          <w:sz w:val="24"/>
          <w:szCs w:val="24"/>
        </w:rPr>
        <w:t>making a decision</w:t>
      </w:r>
      <w:proofErr w:type="gramEnd"/>
      <w:r w:rsidRPr="005045F7">
        <w:rPr>
          <w:rFonts w:ascii="Times New Roman" w:hAnsi="Times New Roman" w:cs="Times New Roman"/>
          <w:sz w:val="24"/>
          <w:szCs w:val="24"/>
        </w:rPr>
        <w:t xml:space="preserve">.  </w:t>
      </w:r>
    </w:p>
    <w:p w14:paraId="6502C266" w14:textId="1698F880"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The decision-makers will use a Preponderance of the Evidence Standard in </w:t>
      </w:r>
      <w:proofErr w:type="gramStart"/>
      <w:r w:rsidRPr="005045F7">
        <w:rPr>
          <w:rFonts w:ascii="Times New Roman" w:hAnsi="Times New Roman" w:cs="Times New Roman"/>
          <w:sz w:val="24"/>
          <w:szCs w:val="24"/>
        </w:rPr>
        <w:t>making a determination</w:t>
      </w:r>
      <w:proofErr w:type="gramEnd"/>
      <w:r w:rsidRPr="005045F7">
        <w:rPr>
          <w:rFonts w:ascii="Times New Roman" w:hAnsi="Times New Roman" w:cs="Times New Roman"/>
          <w:sz w:val="24"/>
          <w:szCs w:val="24"/>
        </w:rPr>
        <w:t xml:space="preserve"> whether a violation of this policy has occurred. </w:t>
      </w:r>
    </w:p>
    <w:p w14:paraId="3C38DC6D" w14:textId="67683198"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The written determination must include: </w:t>
      </w:r>
    </w:p>
    <w:p w14:paraId="314C6327" w14:textId="6D7D4023" w:rsidR="005045F7" w:rsidRPr="005045F7" w:rsidRDefault="005045F7" w:rsidP="009B5DB4">
      <w:pPr>
        <w:ind w:firstLine="720"/>
        <w:rPr>
          <w:rFonts w:ascii="Times New Roman" w:hAnsi="Times New Roman" w:cs="Times New Roman"/>
          <w:sz w:val="24"/>
          <w:szCs w:val="24"/>
        </w:rPr>
      </w:pPr>
      <w:r w:rsidRPr="005045F7">
        <w:rPr>
          <w:rFonts w:ascii="Times New Roman" w:hAnsi="Times New Roman" w:cs="Times New Roman"/>
          <w:sz w:val="24"/>
          <w:szCs w:val="24"/>
        </w:rPr>
        <w:t xml:space="preserve">a. Identification of the allegations potentially constituting sexual harassment; </w:t>
      </w:r>
    </w:p>
    <w:p w14:paraId="2D630E43" w14:textId="50F004EB" w:rsidR="005045F7" w:rsidRPr="005045F7" w:rsidRDefault="005045F7" w:rsidP="009B5DB4">
      <w:pPr>
        <w:ind w:left="720"/>
        <w:rPr>
          <w:rFonts w:ascii="Times New Roman" w:hAnsi="Times New Roman" w:cs="Times New Roman"/>
          <w:sz w:val="24"/>
          <w:szCs w:val="24"/>
        </w:rPr>
      </w:pPr>
      <w:r w:rsidRPr="005045F7">
        <w:rPr>
          <w:rFonts w:ascii="Times New Roman" w:hAnsi="Times New Roman" w:cs="Times New Roman"/>
          <w:sz w:val="24"/>
          <w:szCs w:val="24"/>
        </w:rPr>
        <w:t xml:space="preserve">b. A description of the procedural steps taken from the receipt of the Formal Complaint through the determination, including any notifications to the parties, interviews with parties and witnesses, site visits, methods used to gather other evidence, and hearings held;  </w:t>
      </w:r>
    </w:p>
    <w:p w14:paraId="0E69C79C" w14:textId="58A94399" w:rsidR="005045F7" w:rsidRPr="005045F7" w:rsidRDefault="005045F7" w:rsidP="009B5DB4">
      <w:pPr>
        <w:ind w:firstLine="720"/>
        <w:rPr>
          <w:rFonts w:ascii="Times New Roman" w:hAnsi="Times New Roman" w:cs="Times New Roman"/>
          <w:sz w:val="24"/>
          <w:szCs w:val="24"/>
        </w:rPr>
      </w:pPr>
      <w:r w:rsidRPr="005045F7">
        <w:rPr>
          <w:rFonts w:ascii="Times New Roman" w:hAnsi="Times New Roman" w:cs="Times New Roman"/>
          <w:sz w:val="24"/>
          <w:szCs w:val="24"/>
        </w:rPr>
        <w:t xml:space="preserve">c. Findings of fact supporting the determination; </w:t>
      </w:r>
    </w:p>
    <w:p w14:paraId="3617EFB7" w14:textId="5B2A770E" w:rsidR="005045F7" w:rsidRPr="005045F7" w:rsidRDefault="005045F7" w:rsidP="009B5DB4">
      <w:pPr>
        <w:ind w:firstLine="720"/>
        <w:rPr>
          <w:rFonts w:ascii="Times New Roman" w:hAnsi="Times New Roman" w:cs="Times New Roman"/>
          <w:sz w:val="24"/>
          <w:szCs w:val="24"/>
        </w:rPr>
      </w:pPr>
      <w:r w:rsidRPr="005045F7">
        <w:rPr>
          <w:rFonts w:ascii="Times New Roman" w:hAnsi="Times New Roman" w:cs="Times New Roman"/>
          <w:sz w:val="24"/>
          <w:szCs w:val="24"/>
        </w:rPr>
        <w:t xml:space="preserve">d. Conclusions regarding the application of the University’s code of conduct to the facts;  </w:t>
      </w:r>
    </w:p>
    <w:p w14:paraId="68D4EB07" w14:textId="60211EBB" w:rsidR="005045F7" w:rsidRPr="005045F7" w:rsidRDefault="005045F7" w:rsidP="009B5DB4">
      <w:pPr>
        <w:ind w:left="720"/>
        <w:rPr>
          <w:rFonts w:ascii="Times New Roman" w:hAnsi="Times New Roman" w:cs="Times New Roman"/>
          <w:sz w:val="24"/>
          <w:szCs w:val="24"/>
        </w:rPr>
      </w:pPr>
      <w:r w:rsidRPr="005045F7">
        <w:rPr>
          <w:rFonts w:ascii="Times New Roman" w:hAnsi="Times New Roman" w:cs="Times New Roman"/>
          <w:sz w:val="24"/>
          <w:szCs w:val="24"/>
        </w:rPr>
        <w:t xml:space="preserve">e. A statement of, and rationale for, the result as to each allegation, including a determination regarding responsibility, any disciplinary sanctions the University imposes on the Respondent, and whether remedies designed to restore or preserve equal access to the University’s education program or activity will be provided by the University to the Complainant; and  </w:t>
      </w:r>
    </w:p>
    <w:p w14:paraId="4B4957AA" w14:textId="77777777" w:rsidR="005045F7" w:rsidRPr="005045F7" w:rsidRDefault="005045F7" w:rsidP="009B5DB4">
      <w:pPr>
        <w:ind w:firstLine="720"/>
        <w:rPr>
          <w:rFonts w:ascii="Times New Roman" w:hAnsi="Times New Roman" w:cs="Times New Roman"/>
          <w:sz w:val="24"/>
          <w:szCs w:val="24"/>
        </w:rPr>
      </w:pPr>
      <w:r w:rsidRPr="005045F7">
        <w:rPr>
          <w:rFonts w:ascii="Times New Roman" w:hAnsi="Times New Roman" w:cs="Times New Roman"/>
          <w:sz w:val="24"/>
          <w:szCs w:val="24"/>
        </w:rPr>
        <w:t xml:space="preserve">f. The University’s procedures and permissible bases for the Complainant and Respondent to appeal.   </w:t>
      </w:r>
    </w:p>
    <w:p w14:paraId="57B4F2B7"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795297FC" w14:textId="5D1B225F"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If the decision is made that there is not sufficient basis to believe that it is more likely than not that the Respondent violated this policy, the Complainant and Respondent will be notified of that determination and informed of other resources that may be available. </w:t>
      </w:r>
    </w:p>
    <w:p w14:paraId="709DA7BD"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If the decision is made that it is more likely than not that the Respondent violated this policy, the decision-makers or the decision-makers’ designee shall determine appropriate sanction(s), except as provided below with respect to employees. The determination will include steps to take to prevent recurrence of any such violations, and as appropriate, remedies for the Complainant. </w:t>
      </w:r>
    </w:p>
    <w:p w14:paraId="6B38EDFA"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7B0CEDCF" w14:textId="77777777" w:rsidR="009B5DB4" w:rsidRDefault="009B5DB4" w:rsidP="005045F7">
      <w:pPr>
        <w:rPr>
          <w:rFonts w:ascii="Times New Roman" w:hAnsi="Times New Roman" w:cs="Times New Roman"/>
          <w:sz w:val="24"/>
          <w:szCs w:val="24"/>
        </w:rPr>
      </w:pPr>
    </w:p>
    <w:p w14:paraId="7F5B9720" w14:textId="77777777" w:rsidR="009B5DB4" w:rsidRDefault="009B5DB4" w:rsidP="005045F7">
      <w:pPr>
        <w:rPr>
          <w:rFonts w:ascii="Times New Roman" w:hAnsi="Times New Roman" w:cs="Times New Roman"/>
          <w:sz w:val="24"/>
          <w:szCs w:val="24"/>
        </w:rPr>
      </w:pPr>
    </w:p>
    <w:p w14:paraId="5A4C8ECB" w14:textId="77777777" w:rsidR="009B5DB4" w:rsidRDefault="009B5DB4" w:rsidP="005045F7">
      <w:pPr>
        <w:rPr>
          <w:rFonts w:ascii="Times New Roman" w:hAnsi="Times New Roman" w:cs="Times New Roman"/>
          <w:sz w:val="24"/>
          <w:szCs w:val="24"/>
        </w:rPr>
      </w:pPr>
    </w:p>
    <w:p w14:paraId="7F963784" w14:textId="46A2B1C8" w:rsidR="005045F7" w:rsidRPr="009B5DB4" w:rsidRDefault="005045F7" w:rsidP="005045F7">
      <w:pPr>
        <w:rPr>
          <w:rFonts w:ascii="Times New Roman" w:hAnsi="Times New Roman" w:cs="Times New Roman"/>
          <w:b/>
          <w:sz w:val="24"/>
          <w:szCs w:val="24"/>
          <w:u w:val="single"/>
        </w:rPr>
      </w:pPr>
      <w:r w:rsidRPr="009B5DB4">
        <w:rPr>
          <w:rFonts w:ascii="Times New Roman" w:hAnsi="Times New Roman" w:cs="Times New Roman"/>
          <w:b/>
          <w:sz w:val="24"/>
          <w:szCs w:val="24"/>
          <w:u w:val="single"/>
        </w:rPr>
        <w:lastRenderedPageBreak/>
        <w:t xml:space="preserve">Sanctions for Student Respondents  </w:t>
      </w:r>
    </w:p>
    <w:p w14:paraId="6E7FF211" w14:textId="740AF66A"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Sanctions imposed upon students who are determined to have violated this policy may include a variety of institutional responses or requirements, including, but not limited to, the following: warning, removal from campus housing, not being allowed to represent the University in volunteer or paid work, restitution, required attendance at educational programs, required assessment or counseling, restriction of privileges, probation, suspension and/or expulsion, and any other sanctions listed in the Code of Student Conduct or deemed appropriate under the circumstances.  </w:t>
      </w:r>
    </w:p>
    <w:p w14:paraId="0107C2B0" w14:textId="78270901" w:rsidR="005045F7" w:rsidRPr="009B5DB4" w:rsidRDefault="005045F7" w:rsidP="005045F7">
      <w:pPr>
        <w:rPr>
          <w:rFonts w:ascii="Times New Roman" w:hAnsi="Times New Roman" w:cs="Times New Roman"/>
          <w:b/>
          <w:sz w:val="24"/>
          <w:szCs w:val="24"/>
          <w:u w:val="single"/>
        </w:rPr>
      </w:pPr>
      <w:r w:rsidRPr="009B5DB4">
        <w:rPr>
          <w:rFonts w:ascii="Times New Roman" w:hAnsi="Times New Roman" w:cs="Times New Roman"/>
          <w:b/>
          <w:sz w:val="24"/>
          <w:szCs w:val="24"/>
          <w:u w:val="single"/>
        </w:rPr>
        <w:t xml:space="preserve">Sanctions for Employee Respondents </w:t>
      </w:r>
    </w:p>
    <w:p w14:paraId="0AA32202" w14:textId="41CA0C25"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Appropriate sanctions for Viterbo faculty, staff, or administrators deemed to have violated this policy include, but are not limited to a disciplinary warning, unpaid suspensions, and/or termination of employment, or any other available sanctions as specified by the Viterbo Personnel Policies Handbook.  </w:t>
      </w:r>
    </w:p>
    <w:p w14:paraId="02979A2D" w14:textId="719FE032"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If the decision-makers determines that it is more likely than not that a Viterbo employee has violated this Policy and that dismissal may be an appropriate sanction, the matter will be referred to the Director of Human Resource, for appropriate process and decision, which shall be determined and administered in a manner consistent with the Viterbo Personnel Policies Handbook. </w:t>
      </w:r>
    </w:p>
    <w:p w14:paraId="322ABB54" w14:textId="5BCE4665"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In such cases, dismissal for cause may only be effectuated in accordance with Viterbo Personnel Policies Handbook, including use of the preponderance of the evidence standard. The decision-makers or the decision-makers’ designee may impose appropriate sanctions short of dismissal, in a manner consistent with the Viterbo Personnel Policies Handbook.   </w:t>
      </w:r>
    </w:p>
    <w:p w14:paraId="2D9AF6F2" w14:textId="33FD9917" w:rsidR="005045F7" w:rsidRPr="009B5DB4" w:rsidRDefault="005045F7" w:rsidP="005045F7">
      <w:pPr>
        <w:rPr>
          <w:rFonts w:ascii="Times New Roman" w:hAnsi="Times New Roman" w:cs="Times New Roman"/>
          <w:b/>
          <w:sz w:val="24"/>
          <w:szCs w:val="24"/>
          <w:u w:val="single"/>
        </w:rPr>
      </w:pPr>
      <w:r w:rsidRPr="009B5DB4">
        <w:rPr>
          <w:rFonts w:ascii="Times New Roman" w:hAnsi="Times New Roman" w:cs="Times New Roman"/>
          <w:b/>
          <w:sz w:val="24"/>
          <w:szCs w:val="24"/>
          <w:u w:val="single"/>
        </w:rPr>
        <w:t xml:space="preserve">Remedies to Benefit Complainants </w:t>
      </w:r>
    </w:p>
    <w:p w14:paraId="02AA5A0E" w14:textId="0A6ED9F9"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If a determination was made that the Respondent was responsible for Title IX sexual harassment, the University may provide the Complainant with remedies designed to restore or preserve equal access to the University’s education program or activity, including providing a safe educational or working environment.  Such remedies may include the continuation or addition of “supportive measures.”  Remedies need not be non-disciplinary or non-punitive and need not avoid burdening the Respondent.    </w:t>
      </w:r>
    </w:p>
    <w:p w14:paraId="219BC768" w14:textId="6967AABD" w:rsidR="005045F7" w:rsidRPr="009B5DB4" w:rsidRDefault="005045F7" w:rsidP="005045F7">
      <w:pPr>
        <w:rPr>
          <w:rFonts w:ascii="Times New Roman" w:hAnsi="Times New Roman" w:cs="Times New Roman"/>
          <w:b/>
          <w:sz w:val="24"/>
          <w:szCs w:val="24"/>
        </w:rPr>
      </w:pPr>
      <w:r w:rsidRPr="009B5DB4">
        <w:rPr>
          <w:rFonts w:ascii="Times New Roman" w:hAnsi="Times New Roman" w:cs="Times New Roman"/>
          <w:b/>
          <w:sz w:val="24"/>
          <w:szCs w:val="24"/>
        </w:rPr>
        <w:t>APPEAL PROCEDURES</w:t>
      </w:r>
    </w:p>
    <w:p w14:paraId="078141BA" w14:textId="3707B039"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The determination of the decision-makers may be appealed as provided below. In the event that no appeal is filed within the time periods prescribed below, the decision will be final.  </w:t>
      </w:r>
    </w:p>
    <w:p w14:paraId="4FC38645" w14:textId="50FD4D6D" w:rsidR="005045F7" w:rsidRPr="005045F7" w:rsidRDefault="005045F7" w:rsidP="009B5DB4">
      <w:pPr>
        <w:ind w:left="720"/>
        <w:rPr>
          <w:rFonts w:ascii="Times New Roman" w:hAnsi="Times New Roman" w:cs="Times New Roman"/>
          <w:sz w:val="24"/>
          <w:szCs w:val="24"/>
        </w:rPr>
      </w:pPr>
      <w:r w:rsidRPr="005045F7">
        <w:rPr>
          <w:rFonts w:ascii="Times New Roman" w:hAnsi="Times New Roman" w:cs="Times New Roman"/>
          <w:sz w:val="24"/>
          <w:szCs w:val="24"/>
        </w:rPr>
        <w:t xml:space="preserve">1.  Following the communication of the decision by the decision-makers, the Complainant or Respondent may request an appeal of the decision.  </w:t>
      </w:r>
    </w:p>
    <w:p w14:paraId="5B4D5800" w14:textId="2090382D" w:rsidR="005045F7" w:rsidRPr="005045F7" w:rsidRDefault="005045F7" w:rsidP="009B5DB4">
      <w:pPr>
        <w:ind w:left="720"/>
        <w:rPr>
          <w:rFonts w:ascii="Times New Roman" w:hAnsi="Times New Roman" w:cs="Times New Roman"/>
          <w:sz w:val="24"/>
          <w:szCs w:val="24"/>
        </w:rPr>
      </w:pPr>
      <w:r w:rsidRPr="005045F7">
        <w:rPr>
          <w:rFonts w:ascii="Times New Roman" w:hAnsi="Times New Roman" w:cs="Times New Roman"/>
          <w:sz w:val="24"/>
          <w:szCs w:val="24"/>
        </w:rPr>
        <w:t xml:space="preserve">2.  The request for an appeal must be submitted in writing to the Title IX Coordinator within five (5) business days of receiving the written determination. If an appeal is filed, the determination regarding responsibility becomes final on the date that the University provides the parties with the written determination of the result of the appeal. Failure to file a timely appeal constitutes a waiver of any right to an appeal. If an appeal is not filed, the determination regarding responsibility becomes final on the sixth business day after receiving the written determination. </w:t>
      </w:r>
    </w:p>
    <w:p w14:paraId="4977EE80" w14:textId="2631D9DA"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r w:rsidR="009B5DB4">
        <w:rPr>
          <w:rFonts w:ascii="Times New Roman" w:hAnsi="Times New Roman" w:cs="Times New Roman"/>
          <w:sz w:val="24"/>
          <w:szCs w:val="24"/>
        </w:rPr>
        <w:tab/>
      </w:r>
      <w:r w:rsidRPr="005045F7">
        <w:rPr>
          <w:rFonts w:ascii="Times New Roman" w:hAnsi="Times New Roman" w:cs="Times New Roman"/>
          <w:sz w:val="24"/>
          <w:szCs w:val="24"/>
        </w:rPr>
        <w:t xml:space="preserve">3. The basis for an appeal will be limited to the following: </w:t>
      </w:r>
    </w:p>
    <w:p w14:paraId="037359C8" w14:textId="5FCDE9BC"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r w:rsidR="009B5DB4">
        <w:rPr>
          <w:rFonts w:ascii="Times New Roman" w:hAnsi="Times New Roman" w:cs="Times New Roman"/>
          <w:sz w:val="24"/>
          <w:szCs w:val="24"/>
        </w:rPr>
        <w:tab/>
      </w:r>
      <w:r w:rsidR="009B5DB4">
        <w:rPr>
          <w:rFonts w:ascii="Times New Roman" w:hAnsi="Times New Roman" w:cs="Times New Roman"/>
          <w:sz w:val="24"/>
          <w:szCs w:val="24"/>
        </w:rPr>
        <w:tab/>
      </w:r>
      <w:r w:rsidRPr="005045F7">
        <w:rPr>
          <w:rFonts w:ascii="Times New Roman" w:hAnsi="Times New Roman" w:cs="Times New Roman"/>
          <w:sz w:val="24"/>
          <w:szCs w:val="24"/>
        </w:rPr>
        <w:t xml:space="preserve">a. Procedural irregularity that affected the outcome of the matter; </w:t>
      </w:r>
    </w:p>
    <w:p w14:paraId="12FBD710" w14:textId="798CB7B8" w:rsidR="005045F7" w:rsidRPr="005045F7" w:rsidRDefault="005045F7" w:rsidP="009B5DB4">
      <w:pPr>
        <w:ind w:left="1440" w:firstLine="60"/>
        <w:rPr>
          <w:rFonts w:ascii="Times New Roman" w:hAnsi="Times New Roman" w:cs="Times New Roman"/>
          <w:sz w:val="24"/>
          <w:szCs w:val="24"/>
        </w:rPr>
      </w:pPr>
      <w:r w:rsidRPr="005045F7">
        <w:rPr>
          <w:rFonts w:ascii="Times New Roman" w:hAnsi="Times New Roman" w:cs="Times New Roman"/>
          <w:sz w:val="24"/>
          <w:szCs w:val="24"/>
        </w:rPr>
        <w:t xml:space="preserve">b. New evidence that was not reasonably available at the time the determination regarding responsibility or dismissal was made that could affect the outcome of the matter; and </w:t>
      </w:r>
    </w:p>
    <w:p w14:paraId="6D8CB7DC" w14:textId="48C53410" w:rsidR="005045F7" w:rsidRPr="005045F7" w:rsidRDefault="005045F7" w:rsidP="009B5DB4">
      <w:pPr>
        <w:ind w:left="1440"/>
        <w:rPr>
          <w:rFonts w:ascii="Times New Roman" w:hAnsi="Times New Roman" w:cs="Times New Roman"/>
          <w:sz w:val="24"/>
          <w:szCs w:val="24"/>
        </w:rPr>
      </w:pPr>
      <w:r w:rsidRPr="005045F7">
        <w:rPr>
          <w:rFonts w:ascii="Times New Roman" w:hAnsi="Times New Roman" w:cs="Times New Roman"/>
          <w:sz w:val="24"/>
          <w:szCs w:val="24"/>
        </w:rPr>
        <w:lastRenderedPageBreak/>
        <w:t xml:space="preserve">c. The Title IX Coordinator, investigators, or decision-makers have a conflict of interest or bias for or against Complainants or Respondents generally or the individual Complainant or Respondent that affected the outcome of the matter.  </w:t>
      </w:r>
    </w:p>
    <w:p w14:paraId="3C063190" w14:textId="3B2399BE"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r w:rsidR="009B5DB4">
        <w:rPr>
          <w:rFonts w:ascii="Times New Roman" w:hAnsi="Times New Roman" w:cs="Times New Roman"/>
          <w:sz w:val="24"/>
          <w:szCs w:val="24"/>
        </w:rPr>
        <w:tab/>
      </w:r>
      <w:r w:rsidRPr="005045F7">
        <w:rPr>
          <w:rFonts w:ascii="Times New Roman" w:hAnsi="Times New Roman" w:cs="Times New Roman"/>
          <w:sz w:val="24"/>
          <w:szCs w:val="24"/>
        </w:rPr>
        <w:t xml:space="preserve">4.  The appeal decision-maker must: </w:t>
      </w:r>
    </w:p>
    <w:p w14:paraId="6690AC63" w14:textId="4BF25F5E" w:rsidR="005045F7" w:rsidRPr="005045F7" w:rsidRDefault="005045F7" w:rsidP="00C859D9">
      <w:pPr>
        <w:ind w:left="1440"/>
        <w:rPr>
          <w:rFonts w:ascii="Times New Roman" w:hAnsi="Times New Roman" w:cs="Times New Roman"/>
          <w:sz w:val="24"/>
          <w:szCs w:val="24"/>
        </w:rPr>
      </w:pPr>
      <w:r w:rsidRPr="005045F7">
        <w:rPr>
          <w:rFonts w:ascii="Times New Roman" w:hAnsi="Times New Roman" w:cs="Times New Roman"/>
          <w:sz w:val="24"/>
          <w:szCs w:val="24"/>
        </w:rPr>
        <w:t xml:space="preserve">a. Notify the other party in writing when an appeal is filed and implement appeal procedures equally for both parties;  </w:t>
      </w:r>
    </w:p>
    <w:p w14:paraId="3CAFF986" w14:textId="67F04E0B" w:rsidR="005045F7" w:rsidRPr="005045F7" w:rsidRDefault="005045F7" w:rsidP="00C859D9">
      <w:pPr>
        <w:ind w:left="1440"/>
        <w:rPr>
          <w:rFonts w:ascii="Times New Roman" w:hAnsi="Times New Roman" w:cs="Times New Roman"/>
          <w:sz w:val="24"/>
          <w:szCs w:val="24"/>
        </w:rPr>
      </w:pPr>
      <w:r w:rsidRPr="005045F7">
        <w:rPr>
          <w:rFonts w:ascii="Times New Roman" w:hAnsi="Times New Roman" w:cs="Times New Roman"/>
          <w:sz w:val="24"/>
          <w:szCs w:val="24"/>
        </w:rPr>
        <w:t xml:space="preserve">b. Give both parties five (5) days (which may be extended for good cause) to submit a written statement in support of, or challenging, the outcome; </w:t>
      </w:r>
    </w:p>
    <w:p w14:paraId="2FD84918" w14:textId="50122772" w:rsidR="005045F7" w:rsidRPr="005045F7" w:rsidRDefault="005045F7" w:rsidP="00C859D9">
      <w:pPr>
        <w:ind w:left="720" w:firstLine="720"/>
        <w:rPr>
          <w:rFonts w:ascii="Times New Roman" w:hAnsi="Times New Roman" w:cs="Times New Roman"/>
          <w:sz w:val="24"/>
          <w:szCs w:val="24"/>
        </w:rPr>
      </w:pPr>
      <w:r w:rsidRPr="005045F7">
        <w:rPr>
          <w:rFonts w:ascii="Times New Roman" w:hAnsi="Times New Roman" w:cs="Times New Roman"/>
          <w:sz w:val="24"/>
          <w:szCs w:val="24"/>
        </w:rPr>
        <w:t xml:space="preserve">c. Issue a written decision describing the result of the appeal and the rationale for the result; and  </w:t>
      </w:r>
    </w:p>
    <w:p w14:paraId="191E49A0" w14:textId="0E6F9F2B" w:rsidR="005045F7" w:rsidRPr="005045F7" w:rsidRDefault="005045F7" w:rsidP="00C859D9">
      <w:pPr>
        <w:ind w:left="720" w:firstLine="720"/>
        <w:rPr>
          <w:rFonts w:ascii="Times New Roman" w:hAnsi="Times New Roman" w:cs="Times New Roman"/>
          <w:sz w:val="24"/>
          <w:szCs w:val="24"/>
        </w:rPr>
      </w:pPr>
      <w:r w:rsidRPr="005045F7">
        <w:rPr>
          <w:rFonts w:ascii="Times New Roman" w:hAnsi="Times New Roman" w:cs="Times New Roman"/>
          <w:sz w:val="24"/>
          <w:szCs w:val="24"/>
        </w:rPr>
        <w:t xml:space="preserve">d. Provide the written decision simultaneously to both parties.   </w:t>
      </w:r>
    </w:p>
    <w:p w14:paraId="73DCBA9B" w14:textId="60E78B90" w:rsidR="005045F7" w:rsidRPr="005045F7" w:rsidRDefault="005045F7" w:rsidP="00126AEA">
      <w:pPr>
        <w:ind w:left="720"/>
        <w:rPr>
          <w:rFonts w:ascii="Times New Roman" w:hAnsi="Times New Roman" w:cs="Times New Roman"/>
          <w:sz w:val="24"/>
          <w:szCs w:val="24"/>
        </w:rPr>
      </w:pPr>
      <w:r w:rsidRPr="005045F7">
        <w:rPr>
          <w:rFonts w:ascii="Times New Roman" w:hAnsi="Times New Roman" w:cs="Times New Roman"/>
          <w:sz w:val="24"/>
          <w:szCs w:val="24"/>
        </w:rPr>
        <w:t xml:space="preserve">5. If the appeal decision-maker determines one of the above </w:t>
      </w:r>
      <w:proofErr w:type="gramStart"/>
      <w:r w:rsidRPr="005045F7">
        <w:rPr>
          <w:rFonts w:ascii="Times New Roman" w:hAnsi="Times New Roman" w:cs="Times New Roman"/>
          <w:sz w:val="24"/>
          <w:szCs w:val="24"/>
        </w:rPr>
        <w:t>basis</w:t>
      </w:r>
      <w:proofErr w:type="gramEnd"/>
      <w:r w:rsidRPr="005045F7">
        <w:rPr>
          <w:rFonts w:ascii="Times New Roman" w:hAnsi="Times New Roman" w:cs="Times New Roman"/>
          <w:sz w:val="24"/>
          <w:szCs w:val="24"/>
        </w:rPr>
        <w:t xml:space="preserve"> for an appeal is satisfied, the matter may be returned for further review of the investigation report by new decision-makers. If the basis for appeal relate to the investigation, or warrant additional investigation, the new decision-makers may refer the matter to for further investigation before proceeding. The new decision-makers shall utilize the same process as required for all Formal Complaints under this Policy.  </w:t>
      </w:r>
    </w:p>
    <w:p w14:paraId="0C34E760" w14:textId="2DE1FD90" w:rsidR="005045F7" w:rsidRPr="005045F7" w:rsidRDefault="005045F7" w:rsidP="00126AEA">
      <w:pPr>
        <w:ind w:left="720"/>
        <w:rPr>
          <w:rFonts w:ascii="Times New Roman" w:hAnsi="Times New Roman" w:cs="Times New Roman"/>
          <w:sz w:val="24"/>
          <w:szCs w:val="24"/>
        </w:rPr>
      </w:pPr>
      <w:r w:rsidRPr="005045F7">
        <w:rPr>
          <w:rFonts w:ascii="Times New Roman" w:hAnsi="Times New Roman" w:cs="Times New Roman"/>
          <w:sz w:val="24"/>
          <w:szCs w:val="24"/>
        </w:rPr>
        <w:t xml:space="preserve">6.  If there is not adequate reason to believe that one or more grounds for appeal has been satisfied, the appeal decision-maker may dismiss the appeal. This decision is final and is not appealable.   </w:t>
      </w:r>
    </w:p>
    <w:p w14:paraId="00DCB60D" w14:textId="0829DA5A" w:rsidR="005045F7" w:rsidRPr="005045F7" w:rsidRDefault="005045F7" w:rsidP="00126AEA">
      <w:pPr>
        <w:ind w:left="720"/>
        <w:rPr>
          <w:rFonts w:ascii="Times New Roman" w:hAnsi="Times New Roman" w:cs="Times New Roman"/>
          <w:sz w:val="24"/>
          <w:szCs w:val="24"/>
        </w:rPr>
      </w:pPr>
      <w:r w:rsidRPr="005045F7">
        <w:rPr>
          <w:rFonts w:ascii="Times New Roman" w:hAnsi="Times New Roman" w:cs="Times New Roman"/>
          <w:sz w:val="24"/>
          <w:szCs w:val="24"/>
        </w:rPr>
        <w:t xml:space="preserve">7.  The appeal decision-maker will provide a written determination to the parties within ten (10) business days of the filing of the appeal. </w:t>
      </w:r>
    </w:p>
    <w:p w14:paraId="050CF1B5" w14:textId="4B9642E1" w:rsidR="005045F7" w:rsidRPr="00126AEA" w:rsidRDefault="005045F7" w:rsidP="005045F7">
      <w:pPr>
        <w:rPr>
          <w:rFonts w:ascii="Times New Roman" w:hAnsi="Times New Roman" w:cs="Times New Roman"/>
          <w:b/>
          <w:sz w:val="24"/>
          <w:szCs w:val="24"/>
        </w:rPr>
      </w:pPr>
      <w:r w:rsidRPr="00126AEA">
        <w:rPr>
          <w:rFonts w:ascii="Times New Roman" w:hAnsi="Times New Roman" w:cs="Times New Roman"/>
          <w:b/>
          <w:sz w:val="24"/>
          <w:szCs w:val="24"/>
        </w:rPr>
        <w:t xml:space="preserve">TIMEFRAME FOR DETERMINATION </w:t>
      </w:r>
    </w:p>
    <w:p w14:paraId="41A9068A" w14:textId="56460661"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The conclusion of the grievance process, including any appeal, shall be done in a reasonably prompt timeframe, but no more than ninety (90) days from the date the Formal Complaint is received. The parties may agree to an extension of the 90-day timeframe to complete the grievance process or extend this timeline for good cause, as permissible by law.  </w:t>
      </w:r>
    </w:p>
    <w:p w14:paraId="3FE75624" w14:textId="72228FA3" w:rsidR="005045F7" w:rsidRPr="00126AEA" w:rsidRDefault="005045F7" w:rsidP="005045F7">
      <w:pPr>
        <w:rPr>
          <w:rFonts w:ascii="Times New Roman" w:hAnsi="Times New Roman" w:cs="Times New Roman"/>
          <w:b/>
          <w:sz w:val="24"/>
          <w:szCs w:val="24"/>
        </w:rPr>
      </w:pPr>
      <w:r w:rsidRPr="00126AEA">
        <w:rPr>
          <w:rFonts w:ascii="Times New Roman" w:hAnsi="Times New Roman" w:cs="Times New Roman"/>
          <w:b/>
          <w:sz w:val="24"/>
          <w:szCs w:val="24"/>
        </w:rPr>
        <w:t xml:space="preserve">RETALIATION PROHIBITED </w:t>
      </w:r>
    </w:p>
    <w:p w14:paraId="45E043A8" w14:textId="54E6D9A8"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Neither the University nor any person may intimidate, threaten, coerce or discriminate against any individual for the purpose of interfering with any right or privilege secured by Title IX or this Policy, or because the individual has made a report or complaint, testified, assisted or participated or refused to participate in any manner in an investigation, proceeding or hearing under this Policy. </w:t>
      </w:r>
    </w:p>
    <w:p w14:paraId="0928DD48" w14:textId="1B0FEEEB"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Intimidation, threats, coercion, or discrimination, including charges against an individual for code of conduct violations that do not involve sex discrimination or sexual harassment, but arise out of the same facts or circumstances as a report or complaint of sex discrimination, or a report or Formal Complaint of sexual harassment, for the purpose of interfering with any right or privilege secured by Title IX or this part, constitutes retaliation.  </w:t>
      </w:r>
    </w:p>
    <w:p w14:paraId="2E82A623" w14:textId="3068E9E3"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Complaints alleging retaliation may be filed according to the grievance procedures for sex discrimination adopted by the University. </w:t>
      </w:r>
    </w:p>
    <w:p w14:paraId="652C59D0"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The University will take appropriate action, up to and including termination for employees, or dismissal for students, against any individual who retaliates against another person in violation of this Policy.  </w:t>
      </w:r>
    </w:p>
    <w:p w14:paraId="1C9796F5" w14:textId="3D0CBDCB"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18CB05C6" w14:textId="3F6C249F" w:rsidR="005045F7" w:rsidRPr="00126AEA" w:rsidRDefault="005045F7" w:rsidP="005045F7">
      <w:pPr>
        <w:rPr>
          <w:rFonts w:ascii="Times New Roman" w:hAnsi="Times New Roman" w:cs="Times New Roman"/>
          <w:b/>
          <w:sz w:val="24"/>
          <w:szCs w:val="24"/>
        </w:rPr>
      </w:pPr>
      <w:r w:rsidRPr="00126AEA">
        <w:rPr>
          <w:rFonts w:ascii="Times New Roman" w:hAnsi="Times New Roman" w:cs="Times New Roman"/>
          <w:b/>
          <w:sz w:val="24"/>
          <w:szCs w:val="24"/>
        </w:rPr>
        <w:lastRenderedPageBreak/>
        <w:t xml:space="preserve">RECORDKEEPING </w:t>
      </w:r>
    </w:p>
    <w:p w14:paraId="57CCE1CC" w14:textId="67CC20AD"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The University shall maintain for a period of seven years, records of: </w:t>
      </w:r>
    </w:p>
    <w:p w14:paraId="002B5D6A" w14:textId="4EB106A6"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1.  Each sexual harassment investigation, including any determination regarding responsibility, any audio or audiovisual recording or transcript, any disciplinary sanctions imposed on the Respondent, and any remedies provided to the Complainant designed to restore or preserve access to the University’s education program or activity;  </w:t>
      </w:r>
    </w:p>
    <w:p w14:paraId="3B453CC6" w14:textId="0747342D"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2.  Any appeal and the result therefrom;  </w:t>
      </w:r>
    </w:p>
    <w:p w14:paraId="3202634F" w14:textId="67D596C1"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3. Informal resolution and the result therefrom; and  </w:t>
      </w:r>
    </w:p>
    <w:p w14:paraId="023B7EC8" w14:textId="4FEC9834"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4.  All materials used to train Title IX Coordinators, investigators, decision-makers, and any person who facilitates an informal resolution process with regard to sexual harassment.  </w:t>
      </w:r>
    </w:p>
    <w:p w14:paraId="7DD37427" w14:textId="59CA6346"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The University shall create and maintain for a period of seven years, records of any actions, including any supportive measures, taken in response to a report or Formal Complaint of sexual harassment.  </w:t>
      </w:r>
    </w:p>
    <w:p w14:paraId="2EED2E6F" w14:textId="323DF5F2"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With respect to each response, the University shall document the basis for its conclusion that its response was not deliberately indifferent, and document that it took measures designed to restore or preserve access to the University’s educational program or activity. The documentation of certain bases or measures does not limit the University in the future from providing additional explanations or detailing additional measures taken. </w:t>
      </w:r>
    </w:p>
    <w:p w14:paraId="19F5EBB8" w14:textId="4003F8BC" w:rsidR="005045F7" w:rsidRPr="00126AEA" w:rsidRDefault="005045F7" w:rsidP="005045F7">
      <w:pPr>
        <w:rPr>
          <w:rFonts w:ascii="Times New Roman" w:hAnsi="Times New Roman" w:cs="Times New Roman"/>
          <w:b/>
          <w:sz w:val="24"/>
          <w:szCs w:val="24"/>
        </w:rPr>
      </w:pPr>
      <w:r w:rsidRPr="00126AEA">
        <w:rPr>
          <w:rFonts w:ascii="Times New Roman" w:hAnsi="Times New Roman" w:cs="Times New Roman"/>
          <w:b/>
          <w:sz w:val="24"/>
          <w:szCs w:val="24"/>
        </w:rPr>
        <w:t>TRAINING</w:t>
      </w:r>
      <w:r w:rsidRPr="005045F7">
        <w:rPr>
          <w:rFonts w:ascii="Times New Roman" w:hAnsi="Times New Roman" w:cs="Times New Roman"/>
          <w:sz w:val="24"/>
          <w:szCs w:val="24"/>
        </w:rPr>
        <w:t xml:space="preserve"> </w:t>
      </w:r>
    </w:p>
    <w:p w14:paraId="387C6EEB" w14:textId="4B51DC85"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The University shall ensure that the following training is provided: </w:t>
      </w:r>
    </w:p>
    <w:p w14:paraId="67249259" w14:textId="0D489295"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1. Title IX Coordinators, investigators, decision-makers, appeal decision-makers, and any person who facilitates an informal resolution process shall receive training on the definition of sexual harassment under Title IX, the scope of the University’s education program or activity, how to conduct an investigation and grievance process including hearings, appeals, and informal resolution processes, as applicable, and how to serve impartially, including by avoiding prejudgment of the facts at issue, conflicts of interest, and bias.  </w:t>
      </w:r>
    </w:p>
    <w:p w14:paraId="426242B2" w14:textId="1A02751A"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2. The University shall ensure investigators receive training on how to create an investigative report that fairly summarizes relevant evidence. </w:t>
      </w:r>
    </w:p>
    <w:p w14:paraId="3FB8410F" w14:textId="1C31C21D"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3. The University shall ensure decision-makers receive training on issues of relevance of questions and evidence, including questions and evidence about a Complainant’s prior sexual behavior.  Decision-makers shall also receive training on any technology to be used at a live hearing. </w:t>
      </w:r>
    </w:p>
    <w:p w14:paraId="3A42D9F4" w14:textId="162F48CE"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Any materials used to train Title IX Coordinators, investigators, decision-makers, appeal decisionmakers, and facilitators of informal resolutions may not rely on sex stereotypes and must promote impartial investigations and adjudications of Formal Complaints of sexual harassment.   </w:t>
      </w:r>
    </w:p>
    <w:p w14:paraId="52159CA1" w14:textId="00FF514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All materials used for mandatory training will be posted on the University’s website. </w:t>
      </w:r>
    </w:p>
    <w:p w14:paraId="4217DB8C" w14:textId="1D3E5995" w:rsidR="005045F7" w:rsidRPr="00126AEA" w:rsidRDefault="005045F7" w:rsidP="005045F7">
      <w:pPr>
        <w:rPr>
          <w:rFonts w:ascii="Times New Roman" w:hAnsi="Times New Roman" w:cs="Times New Roman"/>
          <w:b/>
          <w:sz w:val="24"/>
          <w:szCs w:val="24"/>
        </w:rPr>
      </w:pPr>
      <w:r w:rsidRPr="00126AEA">
        <w:rPr>
          <w:rFonts w:ascii="Times New Roman" w:hAnsi="Times New Roman" w:cs="Times New Roman"/>
          <w:b/>
          <w:sz w:val="24"/>
          <w:szCs w:val="24"/>
        </w:rPr>
        <w:t xml:space="preserve">ADDITIONAL INFORMATION    </w:t>
      </w:r>
    </w:p>
    <w:p w14:paraId="6184A502" w14:textId="0FF4E7F3" w:rsidR="005045F7" w:rsidRPr="00126AEA" w:rsidRDefault="005045F7" w:rsidP="005045F7">
      <w:pPr>
        <w:rPr>
          <w:rFonts w:ascii="Times New Roman" w:hAnsi="Times New Roman" w:cs="Times New Roman"/>
          <w:b/>
          <w:sz w:val="24"/>
          <w:szCs w:val="24"/>
          <w:u w:val="single"/>
        </w:rPr>
      </w:pPr>
      <w:r w:rsidRPr="00126AEA">
        <w:rPr>
          <w:rFonts w:ascii="Times New Roman" w:hAnsi="Times New Roman" w:cs="Times New Roman"/>
          <w:b/>
          <w:sz w:val="24"/>
          <w:szCs w:val="24"/>
          <w:u w:val="single"/>
        </w:rPr>
        <w:t xml:space="preserve">The </w:t>
      </w:r>
      <w:proofErr w:type="spellStart"/>
      <w:r w:rsidRPr="00126AEA">
        <w:rPr>
          <w:rFonts w:ascii="Times New Roman" w:hAnsi="Times New Roman" w:cs="Times New Roman"/>
          <w:b/>
          <w:sz w:val="24"/>
          <w:szCs w:val="24"/>
          <w:u w:val="single"/>
        </w:rPr>
        <w:t>Clery</w:t>
      </w:r>
      <w:proofErr w:type="spellEnd"/>
      <w:r w:rsidRPr="00126AEA">
        <w:rPr>
          <w:rFonts w:ascii="Times New Roman" w:hAnsi="Times New Roman" w:cs="Times New Roman"/>
          <w:b/>
          <w:sz w:val="24"/>
          <w:szCs w:val="24"/>
          <w:u w:val="single"/>
        </w:rPr>
        <w:t xml:space="preserve"> Act </w:t>
      </w:r>
    </w:p>
    <w:p w14:paraId="38BB334A"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The </w:t>
      </w:r>
      <w:proofErr w:type="spellStart"/>
      <w:r w:rsidRPr="005045F7">
        <w:rPr>
          <w:rFonts w:ascii="Times New Roman" w:hAnsi="Times New Roman" w:cs="Times New Roman"/>
          <w:sz w:val="24"/>
          <w:szCs w:val="24"/>
        </w:rPr>
        <w:t>Clery</w:t>
      </w:r>
      <w:proofErr w:type="spellEnd"/>
      <w:r w:rsidRPr="005045F7">
        <w:rPr>
          <w:rFonts w:ascii="Times New Roman" w:hAnsi="Times New Roman" w:cs="Times New Roman"/>
          <w:sz w:val="24"/>
          <w:szCs w:val="24"/>
        </w:rPr>
        <w:t xml:space="preserve"> Act requires that Viterbo compile statistics of crimes that occur on/near campus; requires that all Campus Security Authorities (CSA) promptly report crimes to Campus Safety.  </w:t>
      </w:r>
    </w:p>
    <w:p w14:paraId="00AB7780"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190CE476" w14:textId="7340BB82" w:rsidR="005045F7" w:rsidRPr="00126AEA" w:rsidRDefault="005045F7" w:rsidP="005045F7">
      <w:pPr>
        <w:rPr>
          <w:rFonts w:ascii="Times New Roman" w:hAnsi="Times New Roman" w:cs="Times New Roman"/>
          <w:b/>
          <w:sz w:val="24"/>
          <w:szCs w:val="24"/>
        </w:rPr>
      </w:pPr>
      <w:r w:rsidRPr="005045F7">
        <w:rPr>
          <w:rFonts w:ascii="Times New Roman" w:hAnsi="Times New Roman" w:cs="Times New Roman"/>
          <w:sz w:val="24"/>
          <w:szCs w:val="24"/>
        </w:rPr>
        <w:lastRenderedPageBreak/>
        <w:t xml:space="preserve">A CSA is defined as any member of Campus Safety, any individual specifically identified by the school as an individual to which students and employees should report criminal offenses; and an official of the institution who has significant responsibility for student and campus activities including, but not limited to, student housing, student discipline, and student campus judicial proceedings. Other examples include faculty or staff advisor of student organizations, resident assistants, coaches, etc. An employee may be a CSA if a student reasonably believes the employee has authority or responsibility to act (even if the employee does not). This means that any employee could be considered a CSA.  </w:t>
      </w:r>
      <w:r w:rsidRPr="00126AEA">
        <w:rPr>
          <w:rFonts w:ascii="Times New Roman" w:hAnsi="Times New Roman" w:cs="Times New Roman"/>
          <w:b/>
          <w:sz w:val="24"/>
          <w:szCs w:val="24"/>
        </w:rPr>
        <w:t xml:space="preserve">Identifying an individual as a CSA for purposes of the Cleary Act does not establish the individual as “an official with authority to issue corrective measures” under Title IX.   Accordingly, notice to a CSA of sexual harassment may not constitute actual notice under Title IX. </w:t>
      </w:r>
    </w:p>
    <w:p w14:paraId="1EA53512"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The University’s policy on the </w:t>
      </w:r>
      <w:proofErr w:type="spellStart"/>
      <w:r w:rsidRPr="005045F7">
        <w:rPr>
          <w:rFonts w:ascii="Times New Roman" w:hAnsi="Times New Roman" w:cs="Times New Roman"/>
          <w:sz w:val="24"/>
          <w:szCs w:val="24"/>
        </w:rPr>
        <w:t>Clery</w:t>
      </w:r>
      <w:proofErr w:type="spellEnd"/>
      <w:r w:rsidRPr="005045F7">
        <w:rPr>
          <w:rFonts w:ascii="Times New Roman" w:hAnsi="Times New Roman" w:cs="Times New Roman"/>
          <w:sz w:val="24"/>
          <w:szCs w:val="24"/>
        </w:rPr>
        <w:t xml:space="preserve"> Act can be found here:  https://www.viterbo.edu/campus-safety-andsecurity/annual-security-report.  </w:t>
      </w:r>
    </w:p>
    <w:p w14:paraId="42F1C1D7" w14:textId="77777777"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 </w:t>
      </w:r>
    </w:p>
    <w:p w14:paraId="3452B7DF" w14:textId="15418D62" w:rsidR="005045F7" w:rsidRPr="00126AEA" w:rsidRDefault="005045F7" w:rsidP="005045F7">
      <w:pPr>
        <w:rPr>
          <w:rFonts w:ascii="Times New Roman" w:hAnsi="Times New Roman" w:cs="Times New Roman"/>
          <w:b/>
          <w:sz w:val="24"/>
          <w:szCs w:val="24"/>
        </w:rPr>
      </w:pPr>
      <w:r w:rsidRPr="00126AEA">
        <w:rPr>
          <w:rFonts w:ascii="Times New Roman" w:hAnsi="Times New Roman" w:cs="Times New Roman"/>
          <w:b/>
          <w:sz w:val="24"/>
          <w:szCs w:val="24"/>
        </w:rPr>
        <w:t xml:space="preserve">Timely Warning Notifications </w:t>
      </w:r>
    </w:p>
    <w:p w14:paraId="4EA14D4A" w14:textId="77777777" w:rsidR="00126AEA"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When serious crimes are reported on campus as defined by the </w:t>
      </w:r>
      <w:proofErr w:type="spellStart"/>
      <w:r w:rsidRPr="005045F7">
        <w:rPr>
          <w:rFonts w:ascii="Times New Roman" w:hAnsi="Times New Roman" w:cs="Times New Roman"/>
          <w:sz w:val="24"/>
          <w:szCs w:val="24"/>
        </w:rPr>
        <w:t>Clery</w:t>
      </w:r>
      <w:proofErr w:type="spellEnd"/>
      <w:r w:rsidRPr="005045F7">
        <w:rPr>
          <w:rFonts w:ascii="Times New Roman" w:hAnsi="Times New Roman" w:cs="Times New Roman"/>
          <w:sz w:val="24"/>
          <w:szCs w:val="24"/>
        </w:rPr>
        <w:t xml:space="preserve"> Act, Campus Safety will issue a timely warning (Safety Alert) to the campus community that an incident has been reported, general information surrounding the incident and how incidents of a similar nature might be prevented in the future.  </w:t>
      </w:r>
    </w:p>
    <w:p w14:paraId="6464C744" w14:textId="0ED9A526"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1.  The criteria for the issuance of timely warnings would include crimes that are considered to represent a serious and/or continuing threat to students and/or employees.  </w:t>
      </w:r>
    </w:p>
    <w:p w14:paraId="45EAD087" w14:textId="77777777" w:rsidR="00126AEA"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2.  The names of those persons involved or information that could lead someone to identify the Complainant or Respondent will be held confidential and will not be released in the timely warning.  </w:t>
      </w:r>
    </w:p>
    <w:p w14:paraId="21384EEF" w14:textId="715CE2BD" w:rsidR="005045F7" w:rsidRPr="005045F7" w:rsidRDefault="005045F7" w:rsidP="005045F7">
      <w:pPr>
        <w:rPr>
          <w:rFonts w:ascii="Times New Roman" w:hAnsi="Times New Roman" w:cs="Times New Roman"/>
          <w:sz w:val="24"/>
          <w:szCs w:val="24"/>
        </w:rPr>
      </w:pPr>
      <w:r w:rsidRPr="005045F7">
        <w:rPr>
          <w:rFonts w:ascii="Times New Roman" w:hAnsi="Times New Roman" w:cs="Times New Roman"/>
          <w:sz w:val="24"/>
          <w:szCs w:val="24"/>
        </w:rPr>
        <w:t xml:space="preserve">3.  A crime log listing all crimes reported to Campus Safety is maintained with the Director of Campus Safety and is available for public review during weekday business hours.  </w:t>
      </w:r>
    </w:p>
    <w:p w14:paraId="0B3D8991" w14:textId="02305CC9" w:rsidR="005045F7" w:rsidRPr="00126AEA" w:rsidRDefault="005045F7" w:rsidP="005045F7">
      <w:pPr>
        <w:rPr>
          <w:rFonts w:ascii="Times New Roman" w:hAnsi="Times New Roman" w:cs="Times New Roman"/>
          <w:b/>
          <w:sz w:val="24"/>
          <w:szCs w:val="24"/>
        </w:rPr>
      </w:pPr>
      <w:r w:rsidRPr="00126AEA">
        <w:rPr>
          <w:rFonts w:ascii="Times New Roman" w:hAnsi="Times New Roman" w:cs="Times New Roman"/>
          <w:b/>
          <w:sz w:val="24"/>
          <w:szCs w:val="24"/>
        </w:rPr>
        <w:t>Mandatory Reporting</w:t>
      </w:r>
    </w:p>
    <w:p w14:paraId="17FE3A83" w14:textId="214C6D57" w:rsidR="005045F7" w:rsidRPr="005045F7" w:rsidRDefault="005045F7" w:rsidP="005045F7">
      <w:pPr>
        <w:rPr>
          <w:rFonts w:ascii="Times New Roman" w:hAnsi="Times New Roman" w:cs="Times New Roman"/>
          <w:sz w:val="24"/>
          <w:szCs w:val="24"/>
        </w:rPr>
      </w:pPr>
      <w:proofErr w:type="spellStart"/>
      <w:r w:rsidRPr="005045F7">
        <w:rPr>
          <w:rFonts w:ascii="Times New Roman" w:hAnsi="Times New Roman" w:cs="Times New Roman"/>
          <w:sz w:val="24"/>
          <w:szCs w:val="24"/>
        </w:rPr>
        <w:t>Viterbo’s</w:t>
      </w:r>
      <w:proofErr w:type="spellEnd"/>
      <w:r w:rsidRPr="005045F7">
        <w:rPr>
          <w:rFonts w:ascii="Times New Roman" w:hAnsi="Times New Roman" w:cs="Times New Roman"/>
          <w:sz w:val="24"/>
          <w:szCs w:val="24"/>
        </w:rPr>
        <w:t xml:space="preserve"> policy on Reporting of Child Abuse and Wisconsin Statute 48.981 (2) require the reporting of child abuse or neglect if a Viterbo employee has reasonable cause to believe that child abuse or neglect has occurred or will occur. This includes abuse or neglect that occurs off campus and/or at a child’s home, if a Viterbo University employee observes or learns about it in the course of their employment.  </w:t>
      </w:r>
    </w:p>
    <w:p w14:paraId="145D54DD" w14:textId="2A98EDCD" w:rsidR="005045F7" w:rsidRPr="00126AEA" w:rsidRDefault="005045F7" w:rsidP="005045F7">
      <w:pPr>
        <w:rPr>
          <w:rFonts w:ascii="Times New Roman" w:hAnsi="Times New Roman" w:cs="Times New Roman"/>
          <w:b/>
          <w:sz w:val="24"/>
          <w:szCs w:val="24"/>
        </w:rPr>
      </w:pPr>
      <w:r w:rsidRPr="00126AEA">
        <w:rPr>
          <w:rFonts w:ascii="Times New Roman" w:hAnsi="Times New Roman" w:cs="Times New Roman"/>
          <w:b/>
          <w:sz w:val="24"/>
          <w:szCs w:val="24"/>
        </w:rPr>
        <w:t xml:space="preserve">Additional Information </w:t>
      </w:r>
    </w:p>
    <w:p w14:paraId="373B1444" w14:textId="5B8D4E44" w:rsidR="00A43F4B" w:rsidRPr="00AE3EB5" w:rsidRDefault="005045F7" w:rsidP="005045F7">
      <w:pPr>
        <w:rPr>
          <w:rFonts w:ascii="Times New Roman" w:hAnsi="Times New Roman" w:cs="Times New Roman"/>
          <w:sz w:val="24"/>
          <w:szCs w:val="24"/>
        </w:rPr>
        <w:sectPr w:rsidR="00A43F4B" w:rsidRPr="00AE3EB5">
          <w:pgSz w:w="12240" w:h="15840"/>
          <w:pgMar w:top="600" w:right="600" w:bottom="680" w:left="600" w:header="0" w:footer="484" w:gutter="0"/>
          <w:cols w:space="720"/>
        </w:sectPr>
      </w:pPr>
      <w:r w:rsidRPr="005045F7">
        <w:rPr>
          <w:rFonts w:ascii="Times New Roman" w:hAnsi="Times New Roman" w:cs="Times New Roman"/>
          <w:sz w:val="24"/>
          <w:szCs w:val="24"/>
        </w:rPr>
        <w:t>For information regarding resources and immediate and ongoing assistance, please see the list of support services available on our Resources and Support section of the University website.</w:t>
      </w:r>
    </w:p>
    <w:p w14:paraId="46B8DA52" w14:textId="77777777" w:rsidR="009C777F" w:rsidRPr="00751CBD" w:rsidRDefault="009C777F" w:rsidP="00751CBD">
      <w:pPr>
        <w:spacing w:after="142"/>
        <w:rPr>
          <w:rFonts w:ascii="Times New Roman" w:eastAsia="Times New Roman" w:hAnsi="Times New Roman" w:cs="Times New Roman"/>
          <w:color w:val="000000"/>
          <w:sz w:val="24"/>
          <w:szCs w:val="24"/>
        </w:rPr>
      </w:pPr>
    </w:p>
    <w:p w14:paraId="34FD9C43" w14:textId="6F33D7A1" w:rsidR="005C4F42" w:rsidRPr="00801E82" w:rsidRDefault="009C6AD6" w:rsidP="005C4F42">
      <w:pPr>
        <w:keepNext/>
        <w:keepLines/>
        <w:spacing w:after="0"/>
        <w:ind w:right="3"/>
        <w:jc w:val="center"/>
        <w:outlineLvl w:val="0"/>
        <w:rPr>
          <w:rFonts w:ascii="Times New Roman" w:eastAsia="Times New Roman" w:hAnsi="Times New Roman" w:cs="Times New Roman"/>
          <w:b/>
          <w:color w:val="000000"/>
          <w:sz w:val="40"/>
        </w:rPr>
      </w:pPr>
      <w:r>
        <w:rPr>
          <w:rFonts w:ascii="Times New Roman" w:eastAsia="Times New Roman" w:hAnsi="Times New Roman" w:cs="Times New Roman"/>
          <w:b/>
          <w:color w:val="000000"/>
          <w:sz w:val="40"/>
        </w:rPr>
        <w:t>2020</w:t>
      </w:r>
      <w:r w:rsidR="005C4F42" w:rsidRPr="00801E82">
        <w:rPr>
          <w:rFonts w:ascii="Times New Roman" w:eastAsia="Times New Roman" w:hAnsi="Times New Roman" w:cs="Times New Roman"/>
          <w:b/>
          <w:color w:val="000000"/>
          <w:sz w:val="40"/>
        </w:rPr>
        <w:t xml:space="preserve"> FIRE SAFETY REPORT</w:t>
      </w:r>
    </w:p>
    <w:p w14:paraId="50878221" w14:textId="77777777" w:rsidR="005C4F42" w:rsidRDefault="005C4F42" w:rsidP="00801E82">
      <w:pPr>
        <w:keepNext/>
        <w:keepLines/>
        <w:spacing w:after="5" w:line="248" w:lineRule="auto"/>
        <w:ind w:right="357"/>
        <w:jc w:val="center"/>
        <w:outlineLvl w:val="1"/>
        <w:rPr>
          <w:rFonts w:ascii="Times New Roman" w:eastAsia="Times New Roman" w:hAnsi="Times New Roman" w:cs="Times New Roman"/>
          <w:b/>
          <w:color w:val="000000"/>
          <w:sz w:val="24"/>
          <w:szCs w:val="24"/>
        </w:rPr>
      </w:pPr>
    </w:p>
    <w:p w14:paraId="69515575" w14:textId="1BC786B5" w:rsidR="00801E82" w:rsidRPr="00F34057" w:rsidRDefault="00801E82" w:rsidP="00801E82">
      <w:pPr>
        <w:keepNext/>
        <w:keepLines/>
        <w:spacing w:after="5" w:line="248" w:lineRule="auto"/>
        <w:ind w:right="357"/>
        <w:jc w:val="center"/>
        <w:outlineLvl w:val="1"/>
        <w:rPr>
          <w:rFonts w:ascii="Times New Roman" w:eastAsia="Times New Roman" w:hAnsi="Times New Roman" w:cs="Times New Roman"/>
          <w:b/>
          <w:color w:val="000000"/>
          <w:sz w:val="24"/>
          <w:szCs w:val="24"/>
        </w:rPr>
      </w:pPr>
      <w:r w:rsidRPr="00F34057">
        <w:rPr>
          <w:rFonts w:ascii="Times New Roman" w:eastAsia="Times New Roman" w:hAnsi="Times New Roman" w:cs="Times New Roman"/>
          <w:b/>
          <w:color w:val="000000"/>
          <w:sz w:val="24"/>
          <w:szCs w:val="24"/>
        </w:rPr>
        <w:t xml:space="preserve">INTRODUCTION  </w:t>
      </w:r>
    </w:p>
    <w:p w14:paraId="70484D99" w14:textId="47BF9669" w:rsidR="00801E82" w:rsidRPr="00F34057" w:rsidRDefault="00801E82" w:rsidP="005746B2">
      <w:pPr>
        <w:spacing w:after="5" w:line="248" w:lineRule="auto"/>
        <w:ind w:left="-720" w:right="-720"/>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The Higher Education Opportunity Act (HEOA) became Public Law 110–315 in August 2008, requiring all institutions of higher education that provide residential housing facilities for students to develop an annual fire safety report. Elements of the campus fire safety program consist </w:t>
      </w:r>
      <w:r w:rsidR="00790EBE" w:rsidRPr="00F34057">
        <w:rPr>
          <w:rFonts w:ascii="Times New Roman" w:eastAsia="Times New Roman" w:hAnsi="Times New Roman" w:cs="Times New Roman"/>
          <w:color w:val="000000"/>
          <w:sz w:val="24"/>
          <w:szCs w:val="24"/>
        </w:rPr>
        <w:t>of</w:t>
      </w:r>
      <w:r w:rsidRPr="00F34057">
        <w:rPr>
          <w:rFonts w:ascii="Times New Roman" w:eastAsia="Times New Roman" w:hAnsi="Times New Roman" w:cs="Times New Roman"/>
          <w:color w:val="000000"/>
          <w:sz w:val="24"/>
          <w:szCs w:val="24"/>
        </w:rPr>
        <w:t xml:space="preserve"> fire prevention policies and practices for on</w:t>
      </w:r>
      <w:r w:rsidR="00790EBE" w:rsidRPr="00F34057">
        <w:rPr>
          <w:rFonts w:ascii="Times New Roman" w:eastAsia="Times New Roman" w:hAnsi="Times New Roman" w:cs="Times New Roman"/>
          <w:color w:val="000000"/>
          <w:sz w:val="24"/>
          <w:szCs w:val="24"/>
        </w:rPr>
        <w:t xml:space="preserve"> </w:t>
      </w:r>
      <w:r w:rsidRPr="00F34057">
        <w:rPr>
          <w:rFonts w:ascii="Times New Roman" w:eastAsia="Times New Roman" w:hAnsi="Times New Roman" w:cs="Times New Roman"/>
          <w:color w:val="000000"/>
          <w:sz w:val="24"/>
          <w:szCs w:val="24"/>
        </w:rPr>
        <w:t>campus housing, the emergency evacuation procedures for on-campus housing, and fire safety statistics for on</w:t>
      </w:r>
      <w:r w:rsidR="00790EBE" w:rsidRPr="00F34057">
        <w:rPr>
          <w:rFonts w:ascii="Times New Roman" w:eastAsia="Times New Roman" w:hAnsi="Times New Roman" w:cs="Times New Roman"/>
          <w:color w:val="000000"/>
          <w:sz w:val="24"/>
          <w:szCs w:val="24"/>
        </w:rPr>
        <w:t xml:space="preserve"> </w:t>
      </w:r>
      <w:r w:rsidRPr="00F34057">
        <w:rPr>
          <w:rFonts w:ascii="Times New Roman" w:eastAsia="Times New Roman" w:hAnsi="Times New Roman" w:cs="Times New Roman"/>
          <w:color w:val="000000"/>
          <w:sz w:val="24"/>
          <w:szCs w:val="24"/>
        </w:rPr>
        <w:t xml:space="preserve">campus housing. This public disclosure is intended to inform current and prospective students and employees of the fire safety programs and policies in place at Viterbo, and </w:t>
      </w:r>
      <w:proofErr w:type="spellStart"/>
      <w:r w:rsidRPr="00F34057">
        <w:rPr>
          <w:rFonts w:ascii="Times New Roman" w:eastAsia="Times New Roman" w:hAnsi="Times New Roman" w:cs="Times New Roman"/>
          <w:color w:val="000000"/>
          <w:sz w:val="24"/>
          <w:szCs w:val="24"/>
        </w:rPr>
        <w:t>Viterbo’s</w:t>
      </w:r>
      <w:proofErr w:type="spellEnd"/>
      <w:r w:rsidRPr="00F34057">
        <w:rPr>
          <w:rFonts w:ascii="Times New Roman" w:eastAsia="Times New Roman" w:hAnsi="Times New Roman" w:cs="Times New Roman"/>
          <w:color w:val="000000"/>
          <w:sz w:val="24"/>
          <w:szCs w:val="24"/>
        </w:rPr>
        <w:t xml:space="preserve"> state of readiness to detect and respond appropriately to fire-related emergencies. Hard copies of the report are available for public review by calling 608</w:t>
      </w:r>
      <w:r w:rsidR="00306785">
        <w:rPr>
          <w:rFonts w:ascii="Times New Roman" w:eastAsia="Times New Roman" w:hAnsi="Times New Roman" w:cs="Times New Roman"/>
          <w:color w:val="000000"/>
          <w:sz w:val="24"/>
          <w:szCs w:val="24"/>
        </w:rPr>
        <w:t>-</w:t>
      </w:r>
      <w:r w:rsidRPr="00F34057">
        <w:rPr>
          <w:rFonts w:ascii="Times New Roman" w:eastAsia="Times New Roman" w:hAnsi="Times New Roman" w:cs="Times New Roman"/>
          <w:color w:val="000000"/>
          <w:sz w:val="24"/>
          <w:szCs w:val="24"/>
        </w:rPr>
        <w:t>796-3913 or by visiting the Director of Campus Safety</w:t>
      </w:r>
      <w:r w:rsidR="005C4F42">
        <w:rPr>
          <w:rFonts w:ascii="Times New Roman" w:eastAsia="Times New Roman" w:hAnsi="Times New Roman" w:cs="Times New Roman"/>
          <w:color w:val="000000"/>
          <w:sz w:val="24"/>
          <w:szCs w:val="24"/>
        </w:rPr>
        <w:t xml:space="preserve"> and Security</w:t>
      </w:r>
      <w:r w:rsidRPr="00F34057">
        <w:rPr>
          <w:rFonts w:ascii="Times New Roman" w:eastAsia="Times New Roman" w:hAnsi="Times New Roman" w:cs="Times New Roman"/>
          <w:color w:val="000000"/>
          <w:sz w:val="24"/>
          <w:szCs w:val="24"/>
        </w:rPr>
        <w:t xml:space="preserve"> at </w:t>
      </w:r>
      <w:r w:rsidR="00306785">
        <w:rPr>
          <w:rFonts w:ascii="Times New Roman" w:eastAsia="Times New Roman" w:hAnsi="Times New Roman" w:cs="Times New Roman"/>
          <w:color w:val="000000"/>
          <w:sz w:val="24"/>
          <w:szCs w:val="24"/>
        </w:rPr>
        <w:t>the Hawks Nest</w:t>
      </w:r>
      <w:r w:rsidRPr="00F34057">
        <w:rPr>
          <w:rFonts w:ascii="Times New Roman" w:eastAsia="Times New Roman" w:hAnsi="Times New Roman" w:cs="Times New Roman"/>
          <w:color w:val="000000"/>
          <w:sz w:val="24"/>
          <w:szCs w:val="24"/>
        </w:rPr>
        <w:t>. The Director of Campus Safety is available Monday through Friday, 8 am to 4:30 pm excluding holidays.</w:t>
      </w:r>
      <w:r w:rsidRPr="00F34057">
        <w:rPr>
          <w:rFonts w:ascii="Times New Roman" w:eastAsia="Times New Roman" w:hAnsi="Times New Roman" w:cs="Times New Roman"/>
          <w:b/>
          <w:color w:val="000000"/>
          <w:sz w:val="24"/>
          <w:szCs w:val="24"/>
        </w:rPr>
        <w:t xml:space="preserve"> </w:t>
      </w:r>
    </w:p>
    <w:p w14:paraId="20D5CAEA" w14:textId="77777777" w:rsidR="00801E82" w:rsidRPr="00F34057" w:rsidRDefault="00801E82" w:rsidP="00801E82">
      <w:pPr>
        <w:spacing w:after="0"/>
        <w:rPr>
          <w:rFonts w:ascii="Times New Roman" w:eastAsia="Times New Roman" w:hAnsi="Times New Roman" w:cs="Times New Roman"/>
          <w:color w:val="000000"/>
          <w:sz w:val="24"/>
          <w:szCs w:val="24"/>
        </w:rPr>
      </w:pPr>
      <w:r w:rsidRPr="00F34057">
        <w:rPr>
          <w:rFonts w:ascii="Times New Roman" w:eastAsia="Times New Roman" w:hAnsi="Times New Roman" w:cs="Times New Roman"/>
          <w:b/>
          <w:color w:val="000000"/>
          <w:sz w:val="24"/>
          <w:szCs w:val="24"/>
        </w:rPr>
        <w:t xml:space="preserve"> </w:t>
      </w:r>
    </w:p>
    <w:p w14:paraId="44D62EE0" w14:textId="77777777" w:rsidR="00801E82" w:rsidRPr="00F34057" w:rsidRDefault="00801E82" w:rsidP="00801E82">
      <w:pPr>
        <w:keepNext/>
        <w:keepLines/>
        <w:spacing w:after="5" w:line="248" w:lineRule="auto"/>
        <w:ind w:right="360"/>
        <w:jc w:val="center"/>
        <w:outlineLvl w:val="1"/>
        <w:rPr>
          <w:rFonts w:ascii="Times New Roman" w:eastAsia="Times New Roman" w:hAnsi="Times New Roman" w:cs="Times New Roman"/>
          <w:b/>
          <w:color w:val="000000"/>
          <w:sz w:val="24"/>
          <w:szCs w:val="24"/>
        </w:rPr>
      </w:pPr>
      <w:r w:rsidRPr="00F34057">
        <w:rPr>
          <w:rFonts w:ascii="Times New Roman" w:eastAsia="Times New Roman" w:hAnsi="Times New Roman" w:cs="Times New Roman"/>
          <w:b/>
          <w:color w:val="000000"/>
          <w:sz w:val="24"/>
          <w:szCs w:val="24"/>
        </w:rPr>
        <w:t xml:space="preserve">FIRE REPORTING </w:t>
      </w:r>
    </w:p>
    <w:p w14:paraId="67D1263B" w14:textId="77777777" w:rsidR="00801E82" w:rsidRPr="00F34057" w:rsidRDefault="00801E82" w:rsidP="005746B2">
      <w:pPr>
        <w:spacing w:after="5" w:line="248" w:lineRule="auto"/>
        <w:ind w:left="-720" w:right="-720"/>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If a fire occurs on </w:t>
      </w:r>
      <w:r w:rsidR="007A1398" w:rsidRPr="00F34057">
        <w:rPr>
          <w:rFonts w:ascii="Times New Roman" w:eastAsia="Times New Roman" w:hAnsi="Times New Roman" w:cs="Times New Roman"/>
          <w:color w:val="000000"/>
          <w:sz w:val="24"/>
          <w:szCs w:val="24"/>
        </w:rPr>
        <w:t xml:space="preserve">any Viterbo University </w:t>
      </w:r>
      <w:r w:rsidRPr="00F34057">
        <w:rPr>
          <w:rFonts w:ascii="Times New Roman" w:eastAsia="Times New Roman" w:hAnsi="Times New Roman" w:cs="Times New Roman"/>
          <w:color w:val="000000"/>
          <w:sz w:val="24"/>
          <w:szCs w:val="24"/>
        </w:rPr>
        <w:t xml:space="preserve">campus or at the Outdoor Athletic Complex, campus community members should call 911. Once 911 has been notifies, the caller should contact Viterbo Campus Safety at 608-796-3911. </w:t>
      </w:r>
    </w:p>
    <w:p w14:paraId="5DB4A3FC" w14:textId="77777777" w:rsidR="00801E82" w:rsidRPr="00F34057" w:rsidRDefault="00801E82" w:rsidP="00801E82">
      <w:pPr>
        <w:spacing w:after="0"/>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 </w:t>
      </w:r>
    </w:p>
    <w:p w14:paraId="7603F2BB" w14:textId="47ED3722" w:rsidR="00801E82" w:rsidRPr="00F34057" w:rsidRDefault="005746B2" w:rsidP="00801E82">
      <w:pPr>
        <w:keepNext/>
        <w:keepLines/>
        <w:spacing w:after="5" w:line="248" w:lineRule="auto"/>
        <w:ind w:right="360"/>
        <w:jc w:val="center"/>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w:t>
      </w:r>
      <w:r w:rsidR="005D1FAA">
        <w:rPr>
          <w:rFonts w:ascii="Times New Roman" w:eastAsia="Times New Roman" w:hAnsi="Times New Roman" w:cs="Times New Roman"/>
          <w:b/>
          <w:color w:val="000000"/>
          <w:sz w:val="24"/>
          <w:szCs w:val="24"/>
        </w:rPr>
        <w:t>9</w:t>
      </w:r>
      <w:r w:rsidR="00801E82" w:rsidRPr="00F34057">
        <w:rPr>
          <w:rFonts w:ascii="Times New Roman" w:eastAsia="Times New Roman" w:hAnsi="Times New Roman" w:cs="Times New Roman"/>
          <w:b/>
          <w:color w:val="000000"/>
          <w:sz w:val="24"/>
          <w:szCs w:val="24"/>
        </w:rPr>
        <w:t xml:space="preserve"> MANDATORY SUPERVISED FIRE DRILLS </w:t>
      </w:r>
    </w:p>
    <w:p w14:paraId="1083D743" w14:textId="5B6302DA" w:rsidR="006E0CC6" w:rsidRPr="00F34057" w:rsidRDefault="006E0CC6" w:rsidP="005746B2">
      <w:pPr>
        <w:spacing w:after="5" w:line="248" w:lineRule="auto"/>
        <w:ind w:left="-720" w:right="-720"/>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Two</w:t>
      </w:r>
      <w:r w:rsidR="00801E82" w:rsidRPr="00F34057">
        <w:rPr>
          <w:rFonts w:ascii="Times New Roman" w:eastAsia="Times New Roman" w:hAnsi="Times New Roman" w:cs="Times New Roman"/>
          <w:color w:val="000000"/>
          <w:sz w:val="24"/>
          <w:szCs w:val="24"/>
        </w:rPr>
        <w:t xml:space="preserve"> fire drills are conduc</w:t>
      </w:r>
      <w:r w:rsidR="005746B2">
        <w:rPr>
          <w:rFonts w:ascii="Times New Roman" w:eastAsia="Times New Roman" w:hAnsi="Times New Roman" w:cs="Times New Roman"/>
          <w:color w:val="000000"/>
          <w:sz w:val="24"/>
          <w:szCs w:val="24"/>
        </w:rPr>
        <w:t>ted annually at Viterbo. In 201</w:t>
      </w:r>
      <w:r w:rsidR="005D1FAA">
        <w:rPr>
          <w:rFonts w:ascii="Times New Roman" w:eastAsia="Times New Roman" w:hAnsi="Times New Roman" w:cs="Times New Roman"/>
          <w:color w:val="000000"/>
          <w:sz w:val="24"/>
          <w:szCs w:val="24"/>
        </w:rPr>
        <w:t>9</w:t>
      </w:r>
      <w:r w:rsidR="00801E82" w:rsidRPr="00F34057">
        <w:rPr>
          <w:rFonts w:ascii="Times New Roman" w:eastAsia="Times New Roman" w:hAnsi="Times New Roman" w:cs="Times New Roman"/>
          <w:color w:val="000000"/>
          <w:sz w:val="24"/>
          <w:szCs w:val="24"/>
        </w:rPr>
        <w:t xml:space="preserve">, one all-campus fire drill was conducted in the fall semester for all main campus buildings including </w:t>
      </w:r>
      <w:r w:rsidR="005746B2">
        <w:rPr>
          <w:rFonts w:ascii="Times New Roman" w:eastAsia="Times New Roman" w:hAnsi="Times New Roman" w:cs="Times New Roman"/>
          <w:color w:val="000000"/>
          <w:sz w:val="24"/>
          <w:szCs w:val="24"/>
        </w:rPr>
        <w:t xml:space="preserve">housing facilities. </w:t>
      </w:r>
      <w:proofErr w:type="gramStart"/>
      <w:r w:rsidR="005746B2">
        <w:rPr>
          <w:rFonts w:ascii="Times New Roman" w:eastAsia="Times New Roman" w:hAnsi="Times New Roman" w:cs="Times New Roman"/>
          <w:color w:val="000000"/>
          <w:sz w:val="24"/>
          <w:szCs w:val="24"/>
        </w:rPr>
        <w:t>Also</w:t>
      </w:r>
      <w:proofErr w:type="gramEnd"/>
      <w:r w:rsidR="005746B2">
        <w:rPr>
          <w:rFonts w:ascii="Times New Roman" w:eastAsia="Times New Roman" w:hAnsi="Times New Roman" w:cs="Times New Roman"/>
          <w:color w:val="000000"/>
          <w:sz w:val="24"/>
          <w:szCs w:val="24"/>
        </w:rPr>
        <w:t xml:space="preserve"> in 201</w:t>
      </w:r>
      <w:r w:rsidR="005D1FAA">
        <w:rPr>
          <w:rFonts w:ascii="Times New Roman" w:eastAsia="Times New Roman" w:hAnsi="Times New Roman" w:cs="Times New Roman"/>
          <w:color w:val="000000"/>
          <w:sz w:val="24"/>
          <w:szCs w:val="24"/>
        </w:rPr>
        <w:t>9</w:t>
      </w:r>
      <w:r w:rsidRPr="00F34057">
        <w:rPr>
          <w:rFonts w:ascii="Times New Roman" w:eastAsia="Times New Roman" w:hAnsi="Times New Roman" w:cs="Times New Roman"/>
          <w:color w:val="000000"/>
          <w:sz w:val="24"/>
          <w:szCs w:val="24"/>
        </w:rPr>
        <w:t>, one fire drill was</w:t>
      </w:r>
      <w:r w:rsidR="00801E82" w:rsidRPr="00F34057">
        <w:rPr>
          <w:rFonts w:ascii="Times New Roman" w:eastAsia="Times New Roman" w:hAnsi="Times New Roman" w:cs="Times New Roman"/>
          <w:color w:val="000000"/>
          <w:sz w:val="24"/>
          <w:szCs w:val="24"/>
        </w:rPr>
        <w:t xml:space="preserve"> conducted in on-campus student hou</w:t>
      </w:r>
      <w:r w:rsidRPr="00F34057">
        <w:rPr>
          <w:rFonts w:ascii="Times New Roman" w:eastAsia="Times New Roman" w:hAnsi="Times New Roman" w:cs="Times New Roman"/>
          <w:color w:val="000000"/>
          <w:sz w:val="24"/>
          <w:szCs w:val="24"/>
        </w:rPr>
        <w:t>sing facilities- one in the spring</w:t>
      </w:r>
      <w:r w:rsidR="00801E82" w:rsidRPr="00F34057">
        <w:rPr>
          <w:rFonts w:ascii="Times New Roman" w:eastAsia="Times New Roman" w:hAnsi="Times New Roman" w:cs="Times New Roman"/>
          <w:color w:val="000000"/>
          <w:sz w:val="24"/>
          <w:szCs w:val="24"/>
        </w:rPr>
        <w:t xml:space="preserve"> semester during evening hours</w:t>
      </w:r>
    </w:p>
    <w:p w14:paraId="2CE5EB66" w14:textId="77777777" w:rsidR="00801E82" w:rsidRPr="00F34057" w:rsidRDefault="00801E82" w:rsidP="006E0CC6">
      <w:pPr>
        <w:spacing w:after="5" w:line="248" w:lineRule="auto"/>
        <w:ind w:right="11"/>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 </w:t>
      </w:r>
    </w:p>
    <w:p w14:paraId="0B847B87" w14:textId="77777777" w:rsidR="00801E82" w:rsidRPr="00F34057" w:rsidRDefault="00801E82" w:rsidP="00801E82">
      <w:pPr>
        <w:keepNext/>
        <w:keepLines/>
        <w:spacing w:after="5" w:line="248" w:lineRule="auto"/>
        <w:ind w:right="361"/>
        <w:jc w:val="center"/>
        <w:outlineLvl w:val="1"/>
        <w:rPr>
          <w:rFonts w:ascii="Times New Roman" w:eastAsia="Times New Roman" w:hAnsi="Times New Roman" w:cs="Times New Roman"/>
          <w:b/>
          <w:color w:val="000000"/>
          <w:sz w:val="24"/>
          <w:szCs w:val="24"/>
        </w:rPr>
      </w:pPr>
      <w:r w:rsidRPr="00F34057">
        <w:rPr>
          <w:rFonts w:ascii="Times New Roman" w:eastAsia="Times New Roman" w:hAnsi="Times New Roman" w:cs="Times New Roman"/>
          <w:b/>
          <w:color w:val="000000"/>
          <w:sz w:val="24"/>
          <w:szCs w:val="24"/>
        </w:rPr>
        <w:t xml:space="preserve">PROCEDURES FOR STUDENT HOUSING FIRE EVACUATION </w:t>
      </w:r>
    </w:p>
    <w:p w14:paraId="7483AADA" w14:textId="77777777" w:rsidR="00801E82" w:rsidRPr="00F34057" w:rsidRDefault="00801E82" w:rsidP="00BE0F9B">
      <w:pPr>
        <w:numPr>
          <w:ilvl w:val="0"/>
          <w:numId w:val="11"/>
        </w:numPr>
        <w:spacing w:after="5" w:line="248" w:lineRule="auto"/>
        <w:ind w:right="11" w:hanging="360"/>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Each floor has 2 emergency evacuation maps posted on the end of each hallway, to guide occupants to primary and secondary exits. </w:t>
      </w:r>
    </w:p>
    <w:p w14:paraId="7A3E71F7" w14:textId="77777777" w:rsidR="00801E82" w:rsidRPr="00F34057" w:rsidRDefault="00801E82" w:rsidP="00BE0F9B">
      <w:pPr>
        <w:numPr>
          <w:ilvl w:val="0"/>
          <w:numId w:val="11"/>
        </w:numPr>
        <w:spacing w:after="5" w:line="248" w:lineRule="auto"/>
        <w:ind w:right="11" w:hanging="360"/>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When the building fire alarm is activated, residents are expected to: </w:t>
      </w:r>
    </w:p>
    <w:p w14:paraId="48A70BD6" w14:textId="77777777" w:rsidR="00801E82" w:rsidRPr="00F34057" w:rsidRDefault="00801E82" w:rsidP="00BE0F9B">
      <w:pPr>
        <w:numPr>
          <w:ilvl w:val="1"/>
          <w:numId w:val="11"/>
        </w:numPr>
        <w:spacing w:after="5" w:line="248" w:lineRule="auto"/>
        <w:ind w:right="11" w:hanging="360"/>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Exit the building, closing the room door and windows on the way out. </w:t>
      </w:r>
    </w:p>
    <w:p w14:paraId="4B7DFB5D" w14:textId="77777777" w:rsidR="00801E82" w:rsidRPr="00F34057" w:rsidRDefault="00801E82" w:rsidP="00BE0F9B">
      <w:pPr>
        <w:numPr>
          <w:ilvl w:val="1"/>
          <w:numId w:val="11"/>
        </w:numPr>
        <w:spacing w:after="5" w:line="248" w:lineRule="auto"/>
        <w:ind w:right="11" w:hanging="360"/>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Use the stairs, not elevators. Use the fire exit door at the bottom of the stairs that goes directly to the outside. </w:t>
      </w:r>
    </w:p>
    <w:p w14:paraId="3B210AD5" w14:textId="77777777" w:rsidR="00801E82" w:rsidRPr="00F34057" w:rsidRDefault="00801E82" w:rsidP="00BE0F9B">
      <w:pPr>
        <w:numPr>
          <w:ilvl w:val="1"/>
          <w:numId w:val="11"/>
        </w:numPr>
        <w:spacing w:after="5" w:line="248" w:lineRule="auto"/>
        <w:ind w:right="11" w:hanging="360"/>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Once outside, go to the designated assembly area and wait for instruction from university officials or emergency management personnel. </w:t>
      </w:r>
    </w:p>
    <w:p w14:paraId="7DA9645E" w14:textId="77777777" w:rsidR="00801E82" w:rsidRPr="00F34057" w:rsidRDefault="00801E82" w:rsidP="00BE0F9B">
      <w:pPr>
        <w:numPr>
          <w:ilvl w:val="1"/>
          <w:numId w:val="11"/>
        </w:numPr>
        <w:spacing w:after="5" w:line="248" w:lineRule="auto"/>
        <w:ind w:right="11" w:hanging="360"/>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Do not re-enter the building until instructed to do so by a university official(s) or emergency management personnel. </w:t>
      </w:r>
    </w:p>
    <w:p w14:paraId="0A16AD25" w14:textId="5E992212" w:rsidR="009C777F" w:rsidRPr="009C777F" w:rsidRDefault="00801E82" w:rsidP="009C777F">
      <w:pPr>
        <w:numPr>
          <w:ilvl w:val="0"/>
          <w:numId w:val="11"/>
        </w:numPr>
        <w:spacing w:after="5" w:line="248" w:lineRule="auto"/>
        <w:ind w:right="11" w:hanging="360"/>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Residents who see fire or smoke are expected to pull the nearest building fire alarm and evacuate the building as described above. Residents with information about a fire or who are trapped will call 911. All fires, even those found extinguished, are to be reported. </w:t>
      </w:r>
    </w:p>
    <w:p w14:paraId="164E3809" w14:textId="77777777" w:rsidR="009C777F" w:rsidRPr="009C777F" w:rsidRDefault="009C777F" w:rsidP="009C777F">
      <w:pPr>
        <w:keepNext/>
        <w:keepLines/>
        <w:spacing w:after="5" w:line="248" w:lineRule="auto"/>
        <w:ind w:right="360"/>
        <w:outlineLvl w:val="1"/>
        <w:rPr>
          <w:rFonts w:ascii="Times New Roman" w:eastAsia="Times New Roman" w:hAnsi="Times New Roman" w:cs="Times New Roman"/>
          <w:color w:val="000000"/>
          <w:sz w:val="24"/>
          <w:szCs w:val="24"/>
        </w:rPr>
      </w:pPr>
    </w:p>
    <w:p w14:paraId="3BDFB567" w14:textId="20D44132" w:rsidR="00801E82" w:rsidRPr="009C777F" w:rsidRDefault="00801E82" w:rsidP="009C777F">
      <w:pPr>
        <w:keepNext/>
        <w:keepLines/>
        <w:spacing w:after="5" w:line="248" w:lineRule="auto"/>
        <w:ind w:right="360"/>
        <w:jc w:val="center"/>
        <w:outlineLvl w:val="1"/>
        <w:rPr>
          <w:rFonts w:ascii="Times New Roman" w:eastAsia="Times New Roman" w:hAnsi="Times New Roman" w:cs="Times New Roman"/>
          <w:b/>
          <w:color w:val="000000"/>
          <w:sz w:val="24"/>
          <w:szCs w:val="24"/>
        </w:rPr>
      </w:pPr>
      <w:r w:rsidRPr="009C777F">
        <w:rPr>
          <w:rFonts w:ascii="Times New Roman" w:eastAsia="Times New Roman" w:hAnsi="Times New Roman" w:cs="Times New Roman"/>
          <w:b/>
          <w:color w:val="000000"/>
          <w:sz w:val="24"/>
          <w:szCs w:val="24"/>
        </w:rPr>
        <w:t>FIRE SAFETY LOG</w:t>
      </w:r>
    </w:p>
    <w:p w14:paraId="103F16D9" w14:textId="77777777" w:rsidR="00801E82" w:rsidRPr="00F34057" w:rsidRDefault="00801E82" w:rsidP="00E24DF6">
      <w:pPr>
        <w:spacing w:after="5" w:line="248" w:lineRule="auto"/>
        <w:ind w:left="-720" w:right="-720"/>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The Director of Campus Safety </w:t>
      </w:r>
      <w:r w:rsidR="00DB3844" w:rsidRPr="00F34057">
        <w:rPr>
          <w:rFonts w:ascii="Times New Roman" w:eastAsia="Times New Roman" w:hAnsi="Times New Roman" w:cs="Times New Roman"/>
          <w:color w:val="000000"/>
          <w:sz w:val="24"/>
          <w:szCs w:val="24"/>
        </w:rPr>
        <w:t xml:space="preserve">and Security </w:t>
      </w:r>
      <w:r w:rsidRPr="00F34057">
        <w:rPr>
          <w:rFonts w:ascii="Times New Roman" w:eastAsia="Times New Roman" w:hAnsi="Times New Roman" w:cs="Times New Roman"/>
          <w:color w:val="000000"/>
          <w:sz w:val="24"/>
          <w:szCs w:val="24"/>
        </w:rPr>
        <w:t xml:space="preserve">maintains a log of on-campus student housing facility fires. The US Department of Education requires that the fire log includes the date the fire is reported, nature of the fire, the date, and the time and general location each fire on-campus housing facilities. A paper copy of the fire log is </w:t>
      </w:r>
      <w:r w:rsidRPr="00F34057">
        <w:rPr>
          <w:rFonts w:ascii="Times New Roman" w:eastAsia="Times New Roman" w:hAnsi="Times New Roman" w:cs="Times New Roman"/>
          <w:color w:val="000000"/>
          <w:sz w:val="24"/>
          <w:szCs w:val="24"/>
        </w:rPr>
        <w:lastRenderedPageBreak/>
        <w:t>available upon written request to the Director of Campus Safety</w:t>
      </w:r>
      <w:r w:rsidR="00DB3844" w:rsidRPr="00F34057">
        <w:rPr>
          <w:rFonts w:ascii="Times New Roman" w:eastAsia="Times New Roman" w:hAnsi="Times New Roman" w:cs="Times New Roman"/>
          <w:color w:val="000000"/>
          <w:sz w:val="24"/>
          <w:szCs w:val="24"/>
        </w:rPr>
        <w:t xml:space="preserve"> and Security</w:t>
      </w:r>
      <w:r w:rsidRPr="00F34057">
        <w:rPr>
          <w:rFonts w:ascii="Times New Roman" w:eastAsia="Times New Roman" w:hAnsi="Times New Roman" w:cs="Times New Roman"/>
          <w:color w:val="000000"/>
          <w:sz w:val="24"/>
          <w:szCs w:val="24"/>
        </w:rPr>
        <w:t>. If Campus Safety</w:t>
      </w:r>
      <w:r w:rsidR="00DB3844" w:rsidRPr="00F34057">
        <w:rPr>
          <w:rFonts w:ascii="Times New Roman" w:eastAsia="Times New Roman" w:hAnsi="Times New Roman" w:cs="Times New Roman"/>
          <w:color w:val="000000"/>
          <w:sz w:val="24"/>
          <w:szCs w:val="24"/>
        </w:rPr>
        <w:t xml:space="preserve"> and Security</w:t>
      </w:r>
      <w:r w:rsidRPr="00F34057">
        <w:rPr>
          <w:rFonts w:ascii="Times New Roman" w:eastAsia="Times New Roman" w:hAnsi="Times New Roman" w:cs="Times New Roman"/>
          <w:color w:val="000000"/>
          <w:sz w:val="24"/>
          <w:szCs w:val="24"/>
        </w:rPr>
        <w:t xml:space="preserve">, Physical Plant or the Fire Department detects any technical problems with or within the emergency life safety systems, a fire watch patrol and fire log is instituted on each floor until the problem is rectified.  </w:t>
      </w:r>
    </w:p>
    <w:p w14:paraId="5F5C41EC" w14:textId="77777777" w:rsidR="000D6DA6" w:rsidRDefault="00801E82" w:rsidP="000D6DA6">
      <w:pPr>
        <w:spacing w:after="22"/>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 </w:t>
      </w:r>
    </w:p>
    <w:p w14:paraId="7159D253" w14:textId="449668C5" w:rsidR="00801E82" w:rsidRPr="000D6DA6" w:rsidRDefault="00801E82" w:rsidP="000D6DA6">
      <w:pPr>
        <w:spacing w:after="22"/>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b/>
          <w:color w:val="000000"/>
          <w:sz w:val="24"/>
          <w:szCs w:val="24"/>
        </w:rPr>
        <w:t>DESCRIPTION OF ON-CAMPUS STUDENT HOUSING FACILITY FIRE SAFETY SYSTEMS</w:t>
      </w:r>
    </w:p>
    <w:tbl>
      <w:tblPr>
        <w:tblStyle w:val="TableGrid"/>
        <w:tblW w:w="11483" w:type="dxa"/>
        <w:tblInd w:w="-1063" w:type="dxa"/>
        <w:tblCellMar>
          <w:top w:w="6" w:type="dxa"/>
          <w:left w:w="110" w:type="dxa"/>
          <w:right w:w="73" w:type="dxa"/>
        </w:tblCellMar>
        <w:tblLook w:val="04A0" w:firstRow="1" w:lastRow="0" w:firstColumn="1" w:lastColumn="0" w:noHBand="0" w:noVBand="1"/>
      </w:tblPr>
      <w:tblGrid>
        <w:gridCol w:w="1410"/>
        <w:gridCol w:w="980"/>
        <w:gridCol w:w="1170"/>
        <w:gridCol w:w="1156"/>
        <w:gridCol w:w="1504"/>
        <w:gridCol w:w="1195"/>
        <w:gridCol w:w="1381"/>
        <w:gridCol w:w="1343"/>
        <w:gridCol w:w="1344"/>
      </w:tblGrid>
      <w:tr w:rsidR="00801E82" w:rsidRPr="00F34057" w14:paraId="68282BA4" w14:textId="77777777" w:rsidTr="000D6DA6">
        <w:trPr>
          <w:trHeight w:val="746"/>
        </w:trPr>
        <w:tc>
          <w:tcPr>
            <w:tcW w:w="1410" w:type="dxa"/>
            <w:tcBorders>
              <w:top w:val="single" w:sz="4" w:space="0" w:color="000000"/>
              <w:left w:val="single" w:sz="4" w:space="0" w:color="000000"/>
              <w:bottom w:val="single" w:sz="4" w:space="0" w:color="000000"/>
              <w:right w:val="single" w:sz="4" w:space="0" w:color="000000"/>
            </w:tcBorders>
          </w:tcPr>
          <w:p w14:paraId="1DE6A0F5" w14:textId="77777777" w:rsidR="00801E82" w:rsidRPr="00F34057" w:rsidRDefault="00801E82" w:rsidP="00801E82">
            <w:pPr>
              <w:rPr>
                <w:rFonts w:ascii="Times New Roman" w:eastAsia="Times New Roman" w:hAnsi="Times New Roman" w:cs="Times New Roman"/>
                <w:color w:val="000000"/>
                <w:sz w:val="24"/>
                <w:szCs w:val="24"/>
              </w:rPr>
            </w:pPr>
            <w:r w:rsidRPr="00F34057">
              <w:rPr>
                <w:rFonts w:ascii="Times New Roman" w:eastAsia="Times New Roman" w:hAnsi="Times New Roman" w:cs="Times New Roman"/>
                <w:b/>
                <w:color w:val="000000"/>
                <w:sz w:val="24"/>
                <w:szCs w:val="24"/>
              </w:rPr>
              <w:t xml:space="preserve">On-Campus </w:t>
            </w:r>
          </w:p>
          <w:p w14:paraId="33B99293" w14:textId="77777777" w:rsidR="00801E82" w:rsidRPr="00F34057" w:rsidRDefault="00801E82" w:rsidP="00801E82">
            <w:pPr>
              <w:ind w:right="38"/>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b/>
                <w:color w:val="000000"/>
                <w:sz w:val="24"/>
                <w:szCs w:val="24"/>
              </w:rPr>
              <w:t xml:space="preserve">Housing </w:t>
            </w:r>
          </w:p>
          <w:p w14:paraId="7138D463" w14:textId="77777777" w:rsidR="00801E82" w:rsidRPr="00F34057" w:rsidRDefault="00801E82" w:rsidP="00801E82">
            <w:pPr>
              <w:ind w:right="39"/>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b/>
                <w:color w:val="000000"/>
                <w:sz w:val="24"/>
                <w:szCs w:val="24"/>
              </w:rPr>
              <w:t xml:space="preserve">Facility </w:t>
            </w:r>
          </w:p>
        </w:tc>
        <w:tc>
          <w:tcPr>
            <w:tcW w:w="980" w:type="dxa"/>
            <w:tcBorders>
              <w:top w:val="single" w:sz="4" w:space="0" w:color="000000"/>
              <w:left w:val="single" w:sz="4" w:space="0" w:color="000000"/>
              <w:bottom w:val="single" w:sz="4" w:space="0" w:color="000000"/>
              <w:right w:val="single" w:sz="4" w:space="0" w:color="000000"/>
            </w:tcBorders>
          </w:tcPr>
          <w:p w14:paraId="2C38C2A4" w14:textId="77777777" w:rsidR="00801E82" w:rsidRPr="00F34057" w:rsidRDefault="00801E82" w:rsidP="00801E82">
            <w:pPr>
              <w:ind w:right="38"/>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b/>
                <w:color w:val="000000"/>
                <w:sz w:val="24"/>
                <w:szCs w:val="24"/>
              </w:rPr>
              <w:t xml:space="preserve">Fire </w:t>
            </w:r>
          </w:p>
          <w:p w14:paraId="188FDDFB" w14:textId="77777777" w:rsidR="00801E82" w:rsidRPr="00F34057" w:rsidRDefault="00801E82" w:rsidP="00801E82">
            <w:pPr>
              <w:ind w:right="37"/>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b/>
                <w:color w:val="000000"/>
                <w:sz w:val="24"/>
                <w:szCs w:val="24"/>
              </w:rPr>
              <w:t xml:space="preserve">Alarms </w:t>
            </w:r>
          </w:p>
        </w:tc>
        <w:tc>
          <w:tcPr>
            <w:tcW w:w="1170" w:type="dxa"/>
            <w:tcBorders>
              <w:top w:val="single" w:sz="4" w:space="0" w:color="000000"/>
              <w:left w:val="single" w:sz="4" w:space="0" w:color="000000"/>
              <w:bottom w:val="single" w:sz="4" w:space="0" w:color="000000"/>
              <w:right w:val="single" w:sz="4" w:space="0" w:color="000000"/>
            </w:tcBorders>
          </w:tcPr>
          <w:p w14:paraId="624395D6" w14:textId="77777777" w:rsidR="00801E82" w:rsidRPr="00F34057" w:rsidRDefault="00801E82" w:rsidP="00801E82">
            <w:pPr>
              <w:ind w:right="41"/>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b/>
                <w:color w:val="000000"/>
                <w:sz w:val="24"/>
                <w:szCs w:val="24"/>
              </w:rPr>
              <w:t xml:space="preserve">Full </w:t>
            </w:r>
          </w:p>
          <w:p w14:paraId="55D820A9" w14:textId="77777777" w:rsidR="00801E82" w:rsidRPr="00F34057" w:rsidRDefault="00801E82" w:rsidP="00801E82">
            <w:pPr>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b/>
                <w:color w:val="000000"/>
                <w:sz w:val="24"/>
                <w:szCs w:val="24"/>
              </w:rPr>
              <w:t xml:space="preserve">Sprinkler System </w:t>
            </w:r>
          </w:p>
        </w:tc>
        <w:tc>
          <w:tcPr>
            <w:tcW w:w="1156" w:type="dxa"/>
            <w:tcBorders>
              <w:top w:val="single" w:sz="4" w:space="0" w:color="000000"/>
              <w:left w:val="single" w:sz="4" w:space="0" w:color="000000"/>
              <w:bottom w:val="single" w:sz="4" w:space="0" w:color="000000"/>
              <w:right w:val="single" w:sz="4" w:space="0" w:color="000000"/>
            </w:tcBorders>
          </w:tcPr>
          <w:p w14:paraId="5F69DF24" w14:textId="77777777" w:rsidR="00801E82" w:rsidRPr="00F34057" w:rsidRDefault="00801E82" w:rsidP="00801E82">
            <w:pPr>
              <w:ind w:right="41"/>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b/>
                <w:color w:val="000000"/>
                <w:sz w:val="24"/>
                <w:szCs w:val="24"/>
              </w:rPr>
              <w:t xml:space="preserve">Smoke </w:t>
            </w:r>
          </w:p>
          <w:p w14:paraId="7BA2498E" w14:textId="77777777" w:rsidR="00801E82" w:rsidRPr="00F34057" w:rsidRDefault="00801E82" w:rsidP="00801E82">
            <w:pPr>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b/>
                <w:color w:val="000000"/>
                <w:sz w:val="24"/>
                <w:szCs w:val="24"/>
              </w:rPr>
              <w:t xml:space="preserve">Detection System </w:t>
            </w:r>
          </w:p>
        </w:tc>
        <w:tc>
          <w:tcPr>
            <w:tcW w:w="1504" w:type="dxa"/>
            <w:tcBorders>
              <w:top w:val="single" w:sz="4" w:space="0" w:color="000000"/>
              <w:left w:val="single" w:sz="4" w:space="0" w:color="000000"/>
              <w:bottom w:val="single" w:sz="4" w:space="0" w:color="000000"/>
              <w:right w:val="single" w:sz="4" w:space="0" w:color="000000"/>
            </w:tcBorders>
          </w:tcPr>
          <w:p w14:paraId="1BECD8DB" w14:textId="77777777" w:rsidR="00801E82" w:rsidRPr="00F34057" w:rsidRDefault="00801E82" w:rsidP="00801E82">
            <w:pPr>
              <w:ind w:right="38"/>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b/>
                <w:color w:val="000000"/>
                <w:sz w:val="24"/>
                <w:szCs w:val="24"/>
              </w:rPr>
              <w:t xml:space="preserve">Fire </w:t>
            </w:r>
          </w:p>
          <w:p w14:paraId="6847FE3B" w14:textId="77777777" w:rsidR="00801E82" w:rsidRPr="00F34057" w:rsidRDefault="00801E82" w:rsidP="00801E82">
            <w:pPr>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b/>
                <w:color w:val="000000"/>
                <w:sz w:val="24"/>
                <w:szCs w:val="24"/>
              </w:rPr>
              <w:t xml:space="preserve">Extinguisher Devices </w:t>
            </w:r>
          </w:p>
        </w:tc>
        <w:tc>
          <w:tcPr>
            <w:tcW w:w="1195" w:type="dxa"/>
            <w:tcBorders>
              <w:top w:val="single" w:sz="4" w:space="0" w:color="000000"/>
              <w:left w:val="single" w:sz="4" w:space="0" w:color="000000"/>
              <w:bottom w:val="single" w:sz="4" w:space="0" w:color="000000"/>
              <w:right w:val="single" w:sz="4" w:space="0" w:color="000000"/>
            </w:tcBorders>
          </w:tcPr>
          <w:p w14:paraId="2CF111E0" w14:textId="77777777" w:rsidR="00801E82" w:rsidRPr="00F34057" w:rsidRDefault="00801E82" w:rsidP="00801E82">
            <w:pPr>
              <w:ind w:right="38"/>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b/>
                <w:color w:val="000000"/>
                <w:sz w:val="24"/>
                <w:szCs w:val="24"/>
              </w:rPr>
              <w:t xml:space="preserve">Fire </w:t>
            </w:r>
          </w:p>
          <w:p w14:paraId="37477C31" w14:textId="77777777" w:rsidR="00801E82" w:rsidRPr="00F34057" w:rsidRDefault="00801E82" w:rsidP="00801E82">
            <w:pPr>
              <w:ind w:right="41"/>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b/>
                <w:color w:val="000000"/>
                <w:sz w:val="24"/>
                <w:szCs w:val="24"/>
              </w:rPr>
              <w:t xml:space="preserve">Service </w:t>
            </w:r>
          </w:p>
          <w:p w14:paraId="4C743805" w14:textId="77777777" w:rsidR="00801E82" w:rsidRPr="00F34057" w:rsidRDefault="00801E82" w:rsidP="00801E82">
            <w:pPr>
              <w:ind w:right="38"/>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b/>
                <w:color w:val="000000"/>
                <w:sz w:val="24"/>
                <w:szCs w:val="24"/>
              </w:rPr>
              <w:t xml:space="preserve">Elevators </w:t>
            </w:r>
          </w:p>
        </w:tc>
        <w:tc>
          <w:tcPr>
            <w:tcW w:w="1381" w:type="dxa"/>
            <w:tcBorders>
              <w:top w:val="single" w:sz="4" w:space="0" w:color="000000"/>
              <w:left w:val="single" w:sz="4" w:space="0" w:color="000000"/>
              <w:bottom w:val="single" w:sz="4" w:space="0" w:color="000000"/>
              <w:right w:val="single" w:sz="4" w:space="0" w:color="000000"/>
            </w:tcBorders>
          </w:tcPr>
          <w:p w14:paraId="2195F7F4" w14:textId="77777777" w:rsidR="00801E82" w:rsidRPr="00F34057" w:rsidRDefault="00801E82" w:rsidP="00801E82">
            <w:pPr>
              <w:rPr>
                <w:rFonts w:ascii="Times New Roman" w:eastAsia="Times New Roman" w:hAnsi="Times New Roman" w:cs="Times New Roman"/>
                <w:color w:val="000000"/>
                <w:sz w:val="24"/>
                <w:szCs w:val="24"/>
              </w:rPr>
            </w:pPr>
            <w:r w:rsidRPr="00F34057">
              <w:rPr>
                <w:rFonts w:ascii="Times New Roman" w:eastAsia="Times New Roman" w:hAnsi="Times New Roman" w:cs="Times New Roman"/>
                <w:b/>
                <w:color w:val="000000"/>
                <w:sz w:val="24"/>
                <w:szCs w:val="24"/>
              </w:rPr>
              <w:t xml:space="preserve">Primary And </w:t>
            </w:r>
          </w:p>
          <w:p w14:paraId="115600D8" w14:textId="77777777" w:rsidR="00801E82" w:rsidRPr="00F34057" w:rsidRDefault="00801E82" w:rsidP="00801E82">
            <w:pPr>
              <w:ind w:right="39"/>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b/>
                <w:color w:val="000000"/>
                <w:sz w:val="24"/>
                <w:szCs w:val="24"/>
              </w:rPr>
              <w:t xml:space="preserve">Secondary </w:t>
            </w:r>
          </w:p>
          <w:p w14:paraId="2B6B1099" w14:textId="77777777" w:rsidR="00801E82" w:rsidRPr="00F34057" w:rsidRDefault="00801E82" w:rsidP="00801E82">
            <w:pPr>
              <w:ind w:right="37"/>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b/>
                <w:color w:val="000000"/>
                <w:sz w:val="24"/>
                <w:szCs w:val="24"/>
              </w:rPr>
              <w:t xml:space="preserve">Evacuation </w:t>
            </w:r>
          </w:p>
          <w:p w14:paraId="456884EA" w14:textId="77777777" w:rsidR="00801E82" w:rsidRPr="00F34057" w:rsidRDefault="00801E82" w:rsidP="00801E82">
            <w:pPr>
              <w:ind w:right="38"/>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b/>
                <w:color w:val="000000"/>
                <w:sz w:val="24"/>
                <w:szCs w:val="24"/>
              </w:rPr>
              <w:t xml:space="preserve">Exit Maps </w:t>
            </w:r>
          </w:p>
        </w:tc>
        <w:tc>
          <w:tcPr>
            <w:tcW w:w="1343" w:type="dxa"/>
            <w:tcBorders>
              <w:top w:val="single" w:sz="4" w:space="0" w:color="000000"/>
              <w:left w:val="single" w:sz="4" w:space="0" w:color="000000"/>
              <w:bottom w:val="single" w:sz="4" w:space="0" w:color="000000"/>
              <w:right w:val="single" w:sz="4" w:space="0" w:color="000000"/>
            </w:tcBorders>
          </w:tcPr>
          <w:p w14:paraId="55BFDBD9" w14:textId="77777777" w:rsidR="00801E82" w:rsidRPr="00F34057" w:rsidRDefault="00801E82" w:rsidP="00801E82">
            <w:pPr>
              <w:rPr>
                <w:rFonts w:ascii="Times New Roman" w:eastAsia="Times New Roman" w:hAnsi="Times New Roman" w:cs="Times New Roman"/>
                <w:color w:val="000000"/>
                <w:sz w:val="24"/>
                <w:szCs w:val="24"/>
              </w:rPr>
            </w:pPr>
            <w:r w:rsidRPr="00F34057">
              <w:rPr>
                <w:rFonts w:ascii="Times New Roman" w:eastAsia="Times New Roman" w:hAnsi="Times New Roman" w:cs="Times New Roman"/>
                <w:b/>
                <w:color w:val="000000"/>
                <w:sz w:val="24"/>
                <w:szCs w:val="24"/>
              </w:rPr>
              <w:t xml:space="preserve">Emergency </w:t>
            </w:r>
          </w:p>
          <w:p w14:paraId="3C6201AD" w14:textId="77777777" w:rsidR="00801E82" w:rsidRPr="00F34057" w:rsidRDefault="00801E82" w:rsidP="00801E82">
            <w:pPr>
              <w:ind w:right="36"/>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b/>
                <w:color w:val="000000"/>
                <w:sz w:val="24"/>
                <w:szCs w:val="24"/>
              </w:rPr>
              <w:t xml:space="preserve">Response </w:t>
            </w:r>
          </w:p>
          <w:p w14:paraId="16E72EA1" w14:textId="77777777" w:rsidR="00801E82" w:rsidRPr="00F34057" w:rsidRDefault="00801E82" w:rsidP="00801E82">
            <w:pPr>
              <w:ind w:right="39"/>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b/>
                <w:color w:val="000000"/>
                <w:sz w:val="24"/>
                <w:szCs w:val="24"/>
              </w:rPr>
              <w:t xml:space="preserve">Plan*** </w:t>
            </w:r>
          </w:p>
        </w:tc>
        <w:tc>
          <w:tcPr>
            <w:tcW w:w="1344" w:type="dxa"/>
            <w:tcBorders>
              <w:top w:val="single" w:sz="4" w:space="0" w:color="000000"/>
              <w:left w:val="single" w:sz="4" w:space="0" w:color="000000"/>
              <w:bottom w:val="single" w:sz="4" w:space="0" w:color="000000"/>
              <w:right w:val="single" w:sz="4" w:space="0" w:color="000000"/>
            </w:tcBorders>
          </w:tcPr>
          <w:p w14:paraId="3DF495BA" w14:textId="77777777" w:rsidR="00801E82" w:rsidRPr="00F34057" w:rsidRDefault="00801E82" w:rsidP="00801E82">
            <w:pPr>
              <w:ind w:right="39"/>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b/>
                <w:color w:val="000000"/>
                <w:sz w:val="24"/>
                <w:szCs w:val="24"/>
              </w:rPr>
              <w:t xml:space="preserve">Number Of </w:t>
            </w:r>
          </w:p>
          <w:p w14:paraId="6B20E619" w14:textId="77777777" w:rsidR="00801E82" w:rsidRPr="00F34057" w:rsidRDefault="00801E82" w:rsidP="00801E82">
            <w:pPr>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b/>
                <w:color w:val="000000"/>
                <w:sz w:val="24"/>
                <w:szCs w:val="24"/>
              </w:rPr>
              <w:t xml:space="preserve">Evacuation Drills </w:t>
            </w:r>
          </w:p>
        </w:tc>
      </w:tr>
      <w:tr w:rsidR="00801E82" w:rsidRPr="00F34057" w14:paraId="762B7D48" w14:textId="77777777" w:rsidTr="000D6DA6">
        <w:trPr>
          <w:trHeight w:val="415"/>
        </w:trPr>
        <w:tc>
          <w:tcPr>
            <w:tcW w:w="1410" w:type="dxa"/>
            <w:tcBorders>
              <w:top w:val="single" w:sz="4" w:space="0" w:color="000000"/>
              <w:left w:val="single" w:sz="4" w:space="0" w:color="000000"/>
              <w:bottom w:val="single" w:sz="4" w:space="0" w:color="000000"/>
              <w:right w:val="single" w:sz="4" w:space="0" w:color="000000"/>
            </w:tcBorders>
          </w:tcPr>
          <w:p w14:paraId="681F1568" w14:textId="77777777" w:rsidR="00801E82" w:rsidRPr="00F34057" w:rsidRDefault="00801E82" w:rsidP="00801E82">
            <w:pPr>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Bonaventure Hall** </w:t>
            </w:r>
          </w:p>
        </w:tc>
        <w:tc>
          <w:tcPr>
            <w:tcW w:w="980" w:type="dxa"/>
            <w:tcBorders>
              <w:top w:val="single" w:sz="4" w:space="0" w:color="000000"/>
              <w:left w:val="single" w:sz="4" w:space="0" w:color="000000"/>
              <w:bottom w:val="single" w:sz="4" w:space="0" w:color="000000"/>
              <w:right w:val="single" w:sz="4" w:space="0" w:color="000000"/>
            </w:tcBorders>
          </w:tcPr>
          <w:p w14:paraId="0B852707" w14:textId="77777777" w:rsidR="00801E82" w:rsidRPr="00F34057" w:rsidRDefault="00801E82" w:rsidP="00801E82">
            <w:pPr>
              <w:ind w:right="42"/>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Yes </w:t>
            </w:r>
          </w:p>
        </w:tc>
        <w:tc>
          <w:tcPr>
            <w:tcW w:w="1170" w:type="dxa"/>
            <w:tcBorders>
              <w:top w:val="single" w:sz="4" w:space="0" w:color="000000"/>
              <w:left w:val="single" w:sz="4" w:space="0" w:color="000000"/>
              <w:bottom w:val="single" w:sz="4" w:space="0" w:color="000000"/>
              <w:right w:val="single" w:sz="4" w:space="0" w:color="000000"/>
            </w:tcBorders>
          </w:tcPr>
          <w:p w14:paraId="0E36EEC5" w14:textId="77777777" w:rsidR="00801E82" w:rsidRPr="00F34057" w:rsidRDefault="00801E82" w:rsidP="00801E82">
            <w:pPr>
              <w:ind w:right="42"/>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Yes </w:t>
            </w:r>
          </w:p>
        </w:tc>
        <w:tc>
          <w:tcPr>
            <w:tcW w:w="1156" w:type="dxa"/>
            <w:tcBorders>
              <w:top w:val="single" w:sz="4" w:space="0" w:color="000000"/>
              <w:left w:val="single" w:sz="4" w:space="0" w:color="000000"/>
              <w:bottom w:val="single" w:sz="4" w:space="0" w:color="000000"/>
              <w:right w:val="single" w:sz="4" w:space="0" w:color="000000"/>
            </w:tcBorders>
          </w:tcPr>
          <w:p w14:paraId="6C72AA05" w14:textId="77777777" w:rsidR="00801E82" w:rsidRPr="00F34057" w:rsidRDefault="00801E82" w:rsidP="00801E82">
            <w:pPr>
              <w:ind w:right="42"/>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Yes </w:t>
            </w:r>
          </w:p>
        </w:tc>
        <w:tc>
          <w:tcPr>
            <w:tcW w:w="1504" w:type="dxa"/>
            <w:tcBorders>
              <w:top w:val="single" w:sz="4" w:space="0" w:color="000000"/>
              <w:left w:val="single" w:sz="4" w:space="0" w:color="000000"/>
              <w:bottom w:val="single" w:sz="4" w:space="0" w:color="000000"/>
              <w:right w:val="single" w:sz="4" w:space="0" w:color="000000"/>
            </w:tcBorders>
          </w:tcPr>
          <w:p w14:paraId="05F17356" w14:textId="77777777" w:rsidR="00801E82" w:rsidRPr="00F34057" w:rsidRDefault="00801E82" w:rsidP="00801E82">
            <w:pPr>
              <w:ind w:right="42"/>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Yes </w:t>
            </w:r>
          </w:p>
        </w:tc>
        <w:tc>
          <w:tcPr>
            <w:tcW w:w="1195" w:type="dxa"/>
            <w:tcBorders>
              <w:top w:val="single" w:sz="4" w:space="0" w:color="000000"/>
              <w:left w:val="single" w:sz="4" w:space="0" w:color="000000"/>
              <w:bottom w:val="single" w:sz="4" w:space="0" w:color="000000"/>
              <w:right w:val="single" w:sz="4" w:space="0" w:color="000000"/>
            </w:tcBorders>
          </w:tcPr>
          <w:p w14:paraId="1AE264EA" w14:textId="77777777" w:rsidR="00801E82" w:rsidRPr="00F34057" w:rsidRDefault="00801E82" w:rsidP="00801E82">
            <w:pPr>
              <w:ind w:right="42"/>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Yes </w:t>
            </w:r>
          </w:p>
        </w:tc>
        <w:tc>
          <w:tcPr>
            <w:tcW w:w="1381" w:type="dxa"/>
            <w:tcBorders>
              <w:top w:val="single" w:sz="4" w:space="0" w:color="000000"/>
              <w:left w:val="single" w:sz="4" w:space="0" w:color="000000"/>
              <w:bottom w:val="single" w:sz="4" w:space="0" w:color="000000"/>
              <w:right w:val="single" w:sz="4" w:space="0" w:color="000000"/>
            </w:tcBorders>
          </w:tcPr>
          <w:p w14:paraId="7A462119" w14:textId="77777777" w:rsidR="00801E82" w:rsidRPr="00F34057" w:rsidRDefault="00801E82" w:rsidP="00801E82">
            <w:pPr>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2 sets per floor </w:t>
            </w:r>
          </w:p>
        </w:tc>
        <w:tc>
          <w:tcPr>
            <w:tcW w:w="1343" w:type="dxa"/>
            <w:tcBorders>
              <w:top w:val="single" w:sz="4" w:space="0" w:color="000000"/>
              <w:left w:val="single" w:sz="4" w:space="0" w:color="000000"/>
              <w:bottom w:val="single" w:sz="4" w:space="0" w:color="000000"/>
              <w:right w:val="single" w:sz="4" w:space="0" w:color="000000"/>
            </w:tcBorders>
          </w:tcPr>
          <w:p w14:paraId="6F70AFD8" w14:textId="77777777" w:rsidR="00801E82" w:rsidRPr="00F34057" w:rsidRDefault="00801E82" w:rsidP="00801E82">
            <w:pPr>
              <w:ind w:right="40"/>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1 per floor </w:t>
            </w:r>
          </w:p>
        </w:tc>
        <w:tc>
          <w:tcPr>
            <w:tcW w:w="1344" w:type="dxa"/>
            <w:tcBorders>
              <w:top w:val="single" w:sz="4" w:space="0" w:color="000000"/>
              <w:left w:val="single" w:sz="4" w:space="0" w:color="000000"/>
              <w:bottom w:val="single" w:sz="4" w:space="0" w:color="000000"/>
              <w:right w:val="single" w:sz="4" w:space="0" w:color="000000"/>
            </w:tcBorders>
          </w:tcPr>
          <w:p w14:paraId="5116E3BC" w14:textId="77777777" w:rsidR="00801E82" w:rsidRPr="00F34057" w:rsidRDefault="002E7CD6" w:rsidP="00801E82">
            <w:pPr>
              <w:ind w:right="39"/>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2</w:t>
            </w:r>
            <w:r w:rsidR="00801E82" w:rsidRPr="00F34057">
              <w:rPr>
                <w:rFonts w:ascii="Times New Roman" w:eastAsia="Times New Roman" w:hAnsi="Times New Roman" w:cs="Times New Roman"/>
                <w:color w:val="000000"/>
                <w:sz w:val="24"/>
                <w:szCs w:val="24"/>
              </w:rPr>
              <w:t xml:space="preserve"> per year </w:t>
            </w:r>
          </w:p>
        </w:tc>
      </w:tr>
      <w:tr w:rsidR="00801E82" w:rsidRPr="00F34057" w14:paraId="069325D6" w14:textId="77777777" w:rsidTr="000D6DA6">
        <w:trPr>
          <w:trHeight w:val="418"/>
        </w:trPr>
        <w:tc>
          <w:tcPr>
            <w:tcW w:w="1410" w:type="dxa"/>
            <w:tcBorders>
              <w:top w:val="single" w:sz="4" w:space="0" w:color="000000"/>
              <w:left w:val="single" w:sz="4" w:space="0" w:color="000000"/>
              <w:bottom w:val="single" w:sz="4" w:space="0" w:color="000000"/>
              <w:right w:val="single" w:sz="4" w:space="0" w:color="000000"/>
            </w:tcBorders>
          </w:tcPr>
          <w:p w14:paraId="7D723920" w14:textId="77777777" w:rsidR="00801E82" w:rsidRPr="00F34057" w:rsidRDefault="00801E82" w:rsidP="00801E82">
            <w:pPr>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Canticle House* </w:t>
            </w:r>
          </w:p>
        </w:tc>
        <w:tc>
          <w:tcPr>
            <w:tcW w:w="980" w:type="dxa"/>
            <w:tcBorders>
              <w:top w:val="single" w:sz="4" w:space="0" w:color="000000"/>
              <w:left w:val="single" w:sz="4" w:space="0" w:color="000000"/>
              <w:bottom w:val="single" w:sz="4" w:space="0" w:color="000000"/>
              <w:right w:val="single" w:sz="4" w:space="0" w:color="000000"/>
            </w:tcBorders>
          </w:tcPr>
          <w:p w14:paraId="22067823" w14:textId="77777777" w:rsidR="00801E82" w:rsidRPr="00F34057" w:rsidRDefault="00801E82" w:rsidP="00801E82">
            <w:pPr>
              <w:ind w:right="42"/>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Yes </w:t>
            </w:r>
          </w:p>
        </w:tc>
        <w:tc>
          <w:tcPr>
            <w:tcW w:w="1170" w:type="dxa"/>
            <w:tcBorders>
              <w:top w:val="single" w:sz="4" w:space="0" w:color="000000"/>
              <w:left w:val="single" w:sz="4" w:space="0" w:color="000000"/>
              <w:bottom w:val="single" w:sz="4" w:space="0" w:color="000000"/>
              <w:right w:val="single" w:sz="4" w:space="0" w:color="000000"/>
            </w:tcBorders>
          </w:tcPr>
          <w:p w14:paraId="6D3BA5C3" w14:textId="77777777" w:rsidR="00801E82" w:rsidRPr="00F34057" w:rsidRDefault="00801E82" w:rsidP="00801E82">
            <w:pPr>
              <w:ind w:right="36"/>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No </w:t>
            </w:r>
          </w:p>
        </w:tc>
        <w:tc>
          <w:tcPr>
            <w:tcW w:w="1156" w:type="dxa"/>
            <w:tcBorders>
              <w:top w:val="single" w:sz="4" w:space="0" w:color="000000"/>
              <w:left w:val="single" w:sz="4" w:space="0" w:color="000000"/>
              <w:bottom w:val="single" w:sz="4" w:space="0" w:color="000000"/>
              <w:right w:val="single" w:sz="4" w:space="0" w:color="000000"/>
            </w:tcBorders>
          </w:tcPr>
          <w:p w14:paraId="24531BE2" w14:textId="77777777" w:rsidR="00801E82" w:rsidRPr="00F34057" w:rsidRDefault="00801E82" w:rsidP="00801E82">
            <w:pPr>
              <w:ind w:right="42"/>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Yes </w:t>
            </w:r>
          </w:p>
        </w:tc>
        <w:tc>
          <w:tcPr>
            <w:tcW w:w="1504" w:type="dxa"/>
            <w:tcBorders>
              <w:top w:val="single" w:sz="4" w:space="0" w:color="000000"/>
              <w:left w:val="single" w:sz="4" w:space="0" w:color="000000"/>
              <w:bottom w:val="single" w:sz="4" w:space="0" w:color="000000"/>
              <w:right w:val="single" w:sz="4" w:space="0" w:color="000000"/>
            </w:tcBorders>
          </w:tcPr>
          <w:p w14:paraId="23617243" w14:textId="77777777" w:rsidR="00801E82" w:rsidRPr="00F34057" w:rsidRDefault="00801E82" w:rsidP="00801E82">
            <w:pPr>
              <w:ind w:right="42"/>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Yes </w:t>
            </w:r>
          </w:p>
        </w:tc>
        <w:tc>
          <w:tcPr>
            <w:tcW w:w="1195" w:type="dxa"/>
            <w:tcBorders>
              <w:top w:val="single" w:sz="4" w:space="0" w:color="000000"/>
              <w:left w:val="single" w:sz="4" w:space="0" w:color="000000"/>
              <w:bottom w:val="single" w:sz="4" w:space="0" w:color="000000"/>
              <w:right w:val="single" w:sz="4" w:space="0" w:color="000000"/>
            </w:tcBorders>
          </w:tcPr>
          <w:p w14:paraId="6C6940EA" w14:textId="77777777" w:rsidR="00801E82" w:rsidRPr="00F34057" w:rsidRDefault="00801E82" w:rsidP="00801E82">
            <w:pPr>
              <w:ind w:right="35"/>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No </w:t>
            </w:r>
          </w:p>
        </w:tc>
        <w:tc>
          <w:tcPr>
            <w:tcW w:w="1381" w:type="dxa"/>
            <w:tcBorders>
              <w:top w:val="single" w:sz="4" w:space="0" w:color="000000"/>
              <w:left w:val="single" w:sz="4" w:space="0" w:color="000000"/>
              <w:bottom w:val="single" w:sz="4" w:space="0" w:color="000000"/>
              <w:right w:val="single" w:sz="4" w:space="0" w:color="000000"/>
            </w:tcBorders>
          </w:tcPr>
          <w:p w14:paraId="1CEC4347" w14:textId="77777777" w:rsidR="00801E82" w:rsidRPr="00F34057" w:rsidRDefault="00801E82" w:rsidP="00801E82">
            <w:pPr>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2 sets per floor </w:t>
            </w:r>
          </w:p>
        </w:tc>
        <w:tc>
          <w:tcPr>
            <w:tcW w:w="1343" w:type="dxa"/>
            <w:tcBorders>
              <w:top w:val="single" w:sz="4" w:space="0" w:color="000000"/>
              <w:left w:val="single" w:sz="4" w:space="0" w:color="000000"/>
              <w:bottom w:val="single" w:sz="4" w:space="0" w:color="000000"/>
              <w:right w:val="single" w:sz="4" w:space="0" w:color="000000"/>
            </w:tcBorders>
          </w:tcPr>
          <w:p w14:paraId="2EDDAE6C" w14:textId="77777777" w:rsidR="00801E82" w:rsidRPr="00F34057" w:rsidRDefault="00801E82" w:rsidP="00801E82">
            <w:pPr>
              <w:ind w:right="40"/>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1 per floor </w:t>
            </w:r>
          </w:p>
        </w:tc>
        <w:tc>
          <w:tcPr>
            <w:tcW w:w="1344" w:type="dxa"/>
            <w:tcBorders>
              <w:top w:val="single" w:sz="4" w:space="0" w:color="000000"/>
              <w:left w:val="single" w:sz="4" w:space="0" w:color="000000"/>
              <w:bottom w:val="single" w:sz="4" w:space="0" w:color="000000"/>
              <w:right w:val="single" w:sz="4" w:space="0" w:color="000000"/>
            </w:tcBorders>
          </w:tcPr>
          <w:p w14:paraId="09791E7C" w14:textId="77777777" w:rsidR="00801E82" w:rsidRPr="00F34057" w:rsidRDefault="002E7CD6" w:rsidP="00801E82">
            <w:pPr>
              <w:ind w:right="39"/>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2</w:t>
            </w:r>
            <w:r w:rsidR="00801E82" w:rsidRPr="00F34057">
              <w:rPr>
                <w:rFonts w:ascii="Times New Roman" w:eastAsia="Times New Roman" w:hAnsi="Times New Roman" w:cs="Times New Roman"/>
                <w:color w:val="000000"/>
                <w:sz w:val="24"/>
                <w:szCs w:val="24"/>
              </w:rPr>
              <w:t xml:space="preserve"> per year </w:t>
            </w:r>
          </w:p>
        </w:tc>
      </w:tr>
      <w:tr w:rsidR="00801E82" w:rsidRPr="00F34057" w14:paraId="6A763D15" w14:textId="77777777" w:rsidTr="000D6DA6">
        <w:trPr>
          <w:trHeight w:val="416"/>
        </w:trPr>
        <w:tc>
          <w:tcPr>
            <w:tcW w:w="1410" w:type="dxa"/>
            <w:tcBorders>
              <w:top w:val="single" w:sz="4" w:space="0" w:color="000000"/>
              <w:left w:val="single" w:sz="4" w:space="0" w:color="000000"/>
              <w:bottom w:val="single" w:sz="4" w:space="0" w:color="000000"/>
              <w:right w:val="single" w:sz="4" w:space="0" w:color="000000"/>
            </w:tcBorders>
          </w:tcPr>
          <w:p w14:paraId="561F2B5A" w14:textId="77777777" w:rsidR="00801E82" w:rsidRPr="00F34057" w:rsidRDefault="00801E82" w:rsidP="00801E82">
            <w:pPr>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Clare Apartments </w:t>
            </w:r>
          </w:p>
        </w:tc>
        <w:tc>
          <w:tcPr>
            <w:tcW w:w="980" w:type="dxa"/>
            <w:tcBorders>
              <w:top w:val="single" w:sz="4" w:space="0" w:color="000000"/>
              <w:left w:val="single" w:sz="4" w:space="0" w:color="000000"/>
              <w:bottom w:val="single" w:sz="4" w:space="0" w:color="000000"/>
              <w:right w:val="single" w:sz="4" w:space="0" w:color="000000"/>
            </w:tcBorders>
          </w:tcPr>
          <w:p w14:paraId="04CF06C6" w14:textId="77777777" w:rsidR="00801E82" w:rsidRPr="00F34057" w:rsidRDefault="00801E82" w:rsidP="00801E82">
            <w:pPr>
              <w:ind w:right="42"/>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Yes </w:t>
            </w:r>
          </w:p>
        </w:tc>
        <w:tc>
          <w:tcPr>
            <w:tcW w:w="1170" w:type="dxa"/>
            <w:tcBorders>
              <w:top w:val="single" w:sz="4" w:space="0" w:color="000000"/>
              <w:left w:val="single" w:sz="4" w:space="0" w:color="000000"/>
              <w:bottom w:val="single" w:sz="4" w:space="0" w:color="000000"/>
              <w:right w:val="single" w:sz="4" w:space="0" w:color="000000"/>
            </w:tcBorders>
          </w:tcPr>
          <w:p w14:paraId="15437CB3" w14:textId="77777777" w:rsidR="00801E82" w:rsidRPr="00F34057" w:rsidRDefault="00801E82" w:rsidP="00801E82">
            <w:pPr>
              <w:ind w:right="42"/>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Yes </w:t>
            </w:r>
          </w:p>
        </w:tc>
        <w:tc>
          <w:tcPr>
            <w:tcW w:w="1156" w:type="dxa"/>
            <w:tcBorders>
              <w:top w:val="single" w:sz="4" w:space="0" w:color="000000"/>
              <w:left w:val="single" w:sz="4" w:space="0" w:color="000000"/>
              <w:bottom w:val="single" w:sz="4" w:space="0" w:color="000000"/>
              <w:right w:val="single" w:sz="4" w:space="0" w:color="000000"/>
            </w:tcBorders>
          </w:tcPr>
          <w:p w14:paraId="59139D4B" w14:textId="77777777" w:rsidR="00801E82" w:rsidRPr="00F34057" w:rsidRDefault="00801E82" w:rsidP="00801E82">
            <w:pPr>
              <w:ind w:right="42"/>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Yes </w:t>
            </w:r>
          </w:p>
        </w:tc>
        <w:tc>
          <w:tcPr>
            <w:tcW w:w="1504" w:type="dxa"/>
            <w:tcBorders>
              <w:top w:val="single" w:sz="4" w:space="0" w:color="000000"/>
              <w:left w:val="single" w:sz="4" w:space="0" w:color="000000"/>
              <w:bottom w:val="single" w:sz="4" w:space="0" w:color="000000"/>
              <w:right w:val="single" w:sz="4" w:space="0" w:color="000000"/>
            </w:tcBorders>
          </w:tcPr>
          <w:p w14:paraId="60861DE9" w14:textId="77777777" w:rsidR="00801E82" w:rsidRPr="00F34057" w:rsidRDefault="00801E82" w:rsidP="00801E82">
            <w:pPr>
              <w:ind w:right="42"/>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Yes </w:t>
            </w:r>
          </w:p>
        </w:tc>
        <w:tc>
          <w:tcPr>
            <w:tcW w:w="1195" w:type="dxa"/>
            <w:tcBorders>
              <w:top w:val="single" w:sz="4" w:space="0" w:color="000000"/>
              <w:left w:val="single" w:sz="4" w:space="0" w:color="000000"/>
              <w:bottom w:val="single" w:sz="4" w:space="0" w:color="000000"/>
              <w:right w:val="single" w:sz="4" w:space="0" w:color="000000"/>
            </w:tcBorders>
          </w:tcPr>
          <w:p w14:paraId="1436616B" w14:textId="77777777" w:rsidR="00801E82" w:rsidRPr="00F34057" w:rsidRDefault="00801E82" w:rsidP="00801E82">
            <w:pPr>
              <w:ind w:right="42"/>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Yes </w:t>
            </w:r>
          </w:p>
        </w:tc>
        <w:tc>
          <w:tcPr>
            <w:tcW w:w="1381" w:type="dxa"/>
            <w:tcBorders>
              <w:top w:val="single" w:sz="4" w:space="0" w:color="000000"/>
              <w:left w:val="single" w:sz="4" w:space="0" w:color="000000"/>
              <w:bottom w:val="single" w:sz="4" w:space="0" w:color="000000"/>
              <w:right w:val="single" w:sz="4" w:space="0" w:color="000000"/>
            </w:tcBorders>
          </w:tcPr>
          <w:p w14:paraId="0543FD52" w14:textId="77777777" w:rsidR="00801E82" w:rsidRPr="00F34057" w:rsidRDefault="00801E82" w:rsidP="00801E82">
            <w:pPr>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2 sets per floor </w:t>
            </w:r>
          </w:p>
        </w:tc>
        <w:tc>
          <w:tcPr>
            <w:tcW w:w="1343" w:type="dxa"/>
            <w:tcBorders>
              <w:top w:val="single" w:sz="4" w:space="0" w:color="000000"/>
              <w:left w:val="single" w:sz="4" w:space="0" w:color="000000"/>
              <w:bottom w:val="single" w:sz="4" w:space="0" w:color="000000"/>
              <w:right w:val="single" w:sz="4" w:space="0" w:color="000000"/>
            </w:tcBorders>
          </w:tcPr>
          <w:p w14:paraId="1C59F627" w14:textId="77777777" w:rsidR="00801E82" w:rsidRPr="00F34057" w:rsidRDefault="00801E82" w:rsidP="00801E82">
            <w:pPr>
              <w:ind w:right="40"/>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1 per floor </w:t>
            </w:r>
          </w:p>
        </w:tc>
        <w:tc>
          <w:tcPr>
            <w:tcW w:w="1344" w:type="dxa"/>
            <w:tcBorders>
              <w:top w:val="single" w:sz="4" w:space="0" w:color="000000"/>
              <w:left w:val="single" w:sz="4" w:space="0" w:color="000000"/>
              <w:bottom w:val="single" w:sz="4" w:space="0" w:color="000000"/>
              <w:right w:val="single" w:sz="4" w:space="0" w:color="000000"/>
            </w:tcBorders>
          </w:tcPr>
          <w:p w14:paraId="4244F4F5" w14:textId="77777777" w:rsidR="00801E82" w:rsidRPr="00F34057" w:rsidRDefault="002E7CD6" w:rsidP="00801E82">
            <w:pPr>
              <w:ind w:right="39"/>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2</w:t>
            </w:r>
            <w:r w:rsidR="00801E82" w:rsidRPr="00F34057">
              <w:rPr>
                <w:rFonts w:ascii="Times New Roman" w:eastAsia="Times New Roman" w:hAnsi="Times New Roman" w:cs="Times New Roman"/>
                <w:color w:val="000000"/>
                <w:sz w:val="24"/>
                <w:szCs w:val="24"/>
              </w:rPr>
              <w:t xml:space="preserve"> per year </w:t>
            </w:r>
          </w:p>
        </w:tc>
      </w:tr>
      <w:tr w:rsidR="00801E82" w:rsidRPr="00F34057" w14:paraId="5B983E1B" w14:textId="77777777" w:rsidTr="000D6DA6">
        <w:trPr>
          <w:trHeight w:val="415"/>
        </w:trPr>
        <w:tc>
          <w:tcPr>
            <w:tcW w:w="1410" w:type="dxa"/>
            <w:tcBorders>
              <w:top w:val="single" w:sz="4" w:space="0" w:color="000000"/>
              <w:left w:val="single" w:sz="4" w:space="0" w:color="000000"/>
              <w:bottom w:val="single" w:sz="4" w:space="0" w:color="000000"/>
              <w:right w:val="single" w:sz="4" w:space="0" w:color="000000"/>
            </w:tcBorders>
          </w:tcPr>
          <w:p w14:paraId="551245EA" w14:textId="77777777" w:rsidR="00801E82" w:rsidRPr="00F34057" w:rsidRDefault="00801E82" w:rsidP="00801E82">
            <w:pPr>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Marian Hall** </w:t>
            </w:r>
          </w:p>
        </w:tc>
        <w:tc>
          <w:tcPr>
            <w:tcW w:w="980" w:type="dxa"/>
            <w:tcBorders>
              <w:top w:val="single" w:sz="4" w:space="0" w:color="000000"/>
              <w:left w:val="single" w:sz="4" w:space="0" w:color="000000"/>
              <w:bottom w:val="single" w:sz="4" w:space="0" w:color="000000"/>
              <w:right w:val="single" w:sz="4" w:space="0" w:color="000000"/>
            </w:tcBorders>
          </w:tcPr>
          <w:p w14:paraId="39110271" w14:textId="77777777" w:rsidR="00801E82" w:rsidRPr="00F34057" w:rsidRDefault="00801E82" w:rsidP="00801E82">
            <w:pPr>
              <w:ind w:right="42"/>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Yes </w:t>
            </w:r>
          </w:p>
        </w:tc>
        <w:tc>
          <w:tcPr>
            <w:tcW w:w="1170" w:type="dxa"/>
            <w:tcBorders>
              <w:top w:val="single" w:sz="4" w:space="0" w:color="000000"/>
              <w:left w:val="single" w:sz="4" w:space="0" w:color="000000"/>
              <w:bottom w:val="single" w:sz="4" w:space="0" w:color="000000"/>
              <w:right w:val="single" w:sz="4" w:space="0" w:color="000000"/>
            </w:tcBorders>
          </w:tcPr>
          <w:p w14:paraId="5C977A1F" w14:textId="77777777" w:rsidR="00801E82" w:rsidRPr="00F34057" w:rsidRDefault="00801E82" w:rsidP="00801E82">
            <w:pPr>
              <w:ind w:right="42"/>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Yes </w:t>
            </w:r>
          </w:p>
        </w:tc>
        <w:tc>
          <w:tcPr>
            <w:tcW w:w="1156" w:type="dxa"/>
            <w:tcBorders>
              <w:top w:val="single" w:sz="4" w:space="0" w:color="000000"/>
              <w:left w:val="single" w:sz="4" w:space="0" w:color="000000"/>
              <w:bottom w:val="single" w:sz="4" w:space="0" w:color="000000"/>
              <w:right w:val="single" w:sz="4" w:space="0" w:color="000000"/>
            </w:tcBorders>
          </w:tcPr>
          <w:p w14:paraId="3A34E5A2" w14:textId="77777777" w:rsidR="00801E82" w:rsidRPr="00F34057" w:rsidRDefault="00801E82" w:rsidP="00801E82">
            <w:pPr>
              <w:ind w:right="42"/>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Yes </w:t>
            </w:r>
          </w:p>
        </w:tc>
        <w:tc>
          <w:tcPr>
            <w:tcW w:w="1504" w:type="dxa"/>
            <w:tcBorders>
              <w:top w:val="single" w:sz="4" w:space="0" w:color="000000"/>
              <w:left w:val="single" w:sz="4" w:space="0" w:color="000000"/>
              <w:bottom w:val="single" w:sz="4" w:space="0" w:color="000000"/>
              <w:right w:val="single" w:sz="4" w:space="0" w:color="000000"/>
            </w:tcBorders>
          </w:tcPr>
          <w:p w14:paraId="1A5A40AF" w14:textId="77777777" w:rsidR="00801E82" w:rsidRPr="00F34057" w:rsidRDefault="00801E82" w:rsidP="00801E82">
            <w:pPr>
              <w:ind w:right="42"/>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Yes </w:t>
            </w:r>
          </w:p>
        </w:tc>
        <w:tc>
          <w:tcPr>
            <w:tcW w:w="1195" w:type="dxa"/>
            <w:tcBorders>
              <w:top w:val="single" w:sz="4" w:space="0" w:color="000000"/>
              <w:left w:val="single" w:sz="4" w:space="0" w:color="000000"/>
              <w:bottom w:val="single" w:sz="4" w:space="0" w:color="000000"/>
              <w:right w:val="single" w:sz="4" w:space="0" w:color="000000"/>
            </w:tcBorders>
          </w:tcPr>
          <w:p w14:paraId="13704255" w14:textId="77777777" w:rsidR="00801E82" w:rsidRPr="00F34057" w:rsidRDefault="00801E82" w:rsidP="00801E82">
            <w:pPr>
              <w:ind w:right="35"/>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No </w:t>
            </w:r>
          </w:p>
        </w:tc>
        <w:tc>
          <w:tcPr>
            <w:tcW w:w="1381" w:type="dxa"/>
            <w:tcBorders>
              <w:top w:val="single" w:sz="4" w:space="0" w:color="000000"/>
              <w:left w:val="single" w:sz="4" w:space="0" w:color="000000"/>
              <w:bottom w:val="single" w:sz="4" w:space="0" w:color="000000"/>
              <w:right w:val="single" w:sz="4" w:space="0" w:color="000000"/>
            </w:tcBorders>
          </w:tcPr>
          <w:p w14:paraId="54AD78AA" w14:textId="77777777" w:rsidR="00801E82" w:rsidRPr="00F34057" w:rsidRDefault="00801E82" w:rsidP="00801E82">
            <w:pPr>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2 sets per floor </w:t>
            </w:r>
          </w:p>
        </w:tc>
        <w:tc>
          <w:tcPr>
            <w:tcW w:w="1343" w:type="dxa"/>
            <w:tcBorders>
              <w:top w:val="single" w:sz="4" w:space="0" w:color="000000"/>
              <w:left w:val="single" w:sz="4" w:space="0" w:color="000000"/>
              <w:bottom w:val="single" w:sz="4" w:space="0" w:color="000000"/>
              <w:right w:val="single" w:sz="4" w:space="0" w:color="000000"/>
            </w:tcBorders>
          </w:tcPr>
          <w:p w14:paraId="1DFAFE08" w14:textId="77777777" w:rsidR="00801E82" w:rsidRPr="00F34057" w:rsidRDefault="00801E82" w:rsidP="00801E82">
            <w:pPr>
              <w:ind w:right="40"/>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1 per floor </w:t>
            </w:r>
          </w:p>
        </w:tc>
        <w:tc>
          <w:tcPr>
            <w:tcW w:w="1344" w:type="dxa"/>
            <w:tcBorders>
              <w:top w:val="single" w:sz="4" w:space="0" w:color="000000"/>
              <w:left w:val="single" w:sz="4" w:space="0" w:color="000000"/>
              <w:bottom w:val="single" w:sz="4" w:space="0" w:color="000000"/>
              <w:right w:val="single" w:sz="4" w:space="0" w:color="000000"/>
            </w:tcBorders>
          </w:tcPr>
          <w:p w14:paraId="40F03E71" w14:textId="77777777" w:rsidR="00801E82" w:rsidRPr="00F34057" w:rsidRDefault="002E7CD6" w:rsidP="00801E82">
            <w:pPr>
              <w:ind w:right="39"/>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2</w:t>
            </w:r>
            <w:r w:rsidR="00801E82" w:rsidRPr="00F34057">
              <w:rPr>
                <w:rFonts w:ascii="Times New Roman" w:eastAsia="Times New Roman" w:hAnsi="Times New Roman" w:cs="Times New Roman"/>
                <w:color w:val="000000"/>
                <w:sz w:val="24"/>
                <w:szCs w:val="24"/>
              </w:rPr>
              <w:t xml:space="preserve"> per year </w:t>
            </w:r>
          </w:p>
        </w:tc>
      </w:tr>
      <w:tr w:rsidR="00801E82" w:rsidRPr="00F34057" w14:paraId="527FDDE6" w14:textId="77777777" w:rsidTr="000D6DA6">
        <w:trPr>
          <w:trHeight w:val="418"/>
        </w:trPr>
        <w:tc>
          <w:tcPr>
            <w:tcW w:w="1410" w:type="dxa"/>
            <w:tcBorders>
              <w:top w:val="single" w:sz="4" w:space="0" w:color="000000"/>
              <w:left w:val="single" w:sz="4" w:space="0" w:color="000000"/>
              <w:bottom w:val="single" w:sz="4" w:space="0" w:color="000000"/>
              <w:right w:val="single" w:sz="4" w:space="0" w:color="000000"/>
            </w:tcBorders>
          </w:tcPr>
          <w:p w14:paraId="7A936F77" w14:textId="77777777" w:rsidR="00801E82" w:rsidRPr="00F34057" w:rsidRDefault="00801E82" w:rsidP="00801E82">
            <w:pPr>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McDonald Terrace** </w:t>
            </w:r>
          </w:p>
        </w:tc>
        <w:tc>
          <w:tcPr>
            <w:tcW w:w="980" w:type="dxa"/>
            <w:tcBorders>
              <w:top w:val="single" w:sz="4" w:space="0" w:color="000000"/>
              <w:left w:val="single" w:sz="4" w:space="0" w:color="000000"/>
              <w:bottom w:val="single" w:sz="4" w:space="0" w:color="000000"/>
              <w:right w:val="single" w:sz="4" w:space="0" w:color="000000"/>
            </w:tcBorders>
          </w:tcPr>
          <w:p w14:paraId="05282A63" w14:textId="77777777" w:rsidR="00801E82" w:rsidRPr="00F34057" w:rsidRDefault="00801E82" w:rsidP="00801E82">
            <w:pPr>
              <w:ind w:right="42"/>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Yes </w:t>
            </w:r>
          </w:p>
        </w:tc>
        <w:tc>
          <w:tcPr>
            <w:tcW w:w="1170" w:type="dxa"/>
            <w:tcBorders>
              <w:top w:val="single" w:sz="4" w:space="0" w:color="000000"/>
              <w:left w:val="single" w:sz="4" w:space="0" w:color="000000"/>
              <w:bottom w:val="single" w:sz="4" w:space="0" w:color="000000"/>
              <w:right w:val="single" w:sz="4" w:space="0" w:color="000000"/>
            </w:tcBorders>
          </w:tcPr>
          <w:p w14:paraId="70EEB8B5" w14:textId="77777777" w:rsidR="00801E82" w:rsidRPr="00F34057" w:rsidRDefault="00801E82" w:rsidP="00801E82">
            <w:pPr>
              <w:ind w:right="36"/>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No </w:t>
            </w:r>
          </w:p>
        </w:tc>
        <w:tc>
          <w:tcPr>
            <w:tcW w:w="1156" w:type="dxa"/>
            <w:tcBorders>
              <w:top w:val="single" w:sz="4" w:space="0" w:color="000000"/>
              <w:left w:val="single" w:sz="4" w:space="0" w:color="000000"/>
              <w:bottom w:val="single" w:sz="4" w:space="0" w:color="000000"/>
              <w:right w:val="single" w:sz="4" w:space="0" w:color="000000"/>
            </w:tcBorders>
          </w:tcPr>
          <w:p w14:paraId="1130E00F" w14:textId="77777777" w:rsidR="00801E82" w:rsidRPr="00F34057" w:rsidRDefault="00801E82" w:rsidP="00801E82">
            <w:pPr>
              <w:ind w:right="42"/>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Yes </w:t>
            </w:r>
          </w:p>
        </w:tc>
        <w:tc>
          <w:tcPr>
            <w:tcW w:w="1504" w:type="dxa"/>
            <w:tcBorders>
              <w:top w:val="single" w:sz="4" w:space="0" w:color="000000"/>
              <w:left w:val="single" w:sz="4" w:space="0" w:color="000000"/>
              <w:bottom w:val="single" w:sz="4" w:space="0" w:color="000000"/>
              <w:right w:val="single" w:sz="4" w:space="0" w:color="000000"/>
            </w:tcBorders>
          </w:tcPr>
          <w:p w14:paraId="1B104CEF" w14:textId="77777777" w:rsidR="00801E82" w:rsidRPr="00F34057" w:rsidRDefault="00801E82" w:rsidP="00801E82">
            <w:pPr>
              <w:ind w:right="42"/>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Yes </w:t>
            </w:r>
          </w:p>
        </w:tc>
        <w:tc>
          <w:tcPr>
            <w:tcW w:w="1195" w:type="dxa"/>
            <w:tcBorders>
              <w:top w:val="single" w:sz="4" w:space="0" w:color="000000"/>
              <w:left w:val="single" w:sz="4" w:space="0" w:color="000000"/>
              <w:bottom w:val="single" w:sz="4" w:space="0" w:color="000000"/>
              <w:right w:val="single" w:sz="4" w:space="0" w:color="000000"/>
            </w:tcBorders>
          </w:tcPr>
          <w:p w14:paraId="5B642A1D" w14:textId="77777777" w:rsidR="00801E82" w:rsidRPr="00F34057" w:rsidRDefault="00801E82" w:rsidP="00801E82">
            <w:pPr>
              <w:ind w:right="35"/>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No </w:t>
            </w:r>
          </w:p>
        </w:tc>
        <w:tc>
          <w:tcPr>
            <w:tcW w:w="1381" w:type="dxa"/>
            <w:tcBorders>
              <w:top w:val="single" w:sz="4" w:space="0" w:color="000000"/>
              <w:left w:val="single" w:sz="4" w:space="0" w:color="000000"/>
              <w:bottom w:val="single" w:sz="4" w:space="0" w:color="000000"/>
              <w:right w:val="single" w:sz="4" w:space="0" w:color="000000"/>
            </w:tcBorders>
          </w:tcPr>
          <w:p w14:paraId="2CB08AB4" w14:textId="77777777" w:rsidR="00801E82" w:rsidRPr="00F34057" w:rsidRDefault="00801E82" w:rsidP="00801E82">
            <w:pPr>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2 sets per floor </w:t>
            </w:r>
          </w:p>
        </w:tc>
        <w:tc>
          <w:tcPr>
            <w:tcW w:w="1343" w:type="dxa"/>
            <w:tcBorders>
              <w:top w:val="single" w:sz="4" w:space="0" w:color="000000"/>
              <w:left w:val="single" w:sz="4" w:space="0" w:color="000000"/>
              <w:bottom w:val="single" w:sz="4" w:space="0" w:color="000000"/>
              <w:right w:val="single" w:sz="4" w:space="0" w:color="000000"/>
            </w:tcBorders>
          </w:tcPr>
          <w:p w14:paraId="0BC5F203" w14:textId="77777777" w:rsidR="00801E82" w:rsidRPr="00F34057" w:rsidRDefault="00801E82" w:rsidP="00801E82">
            <w:pPr>
              <w:ind w:right="40"/>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1 per floor </w:t>
            </w:r>
          </w:p>
        </w:tc>
        <w:tc>
          <w:tcPr>
            <w:tcW w:w="1344" w:type="dxa"/>
            <w:tcBorders>
              <w:top w:val="single" w:sz="4" w:space="0" w:color="000000"/>
              <w:left w:val="single" w:sz="4" w:space="0" w:color="000000"/>
              <w:bottom w:val="single" w:sz="4" w:space="0" w:color="000000"/>
              <w:right w:val="single" w:sz="4" w:space="0" w:color="000000"/>
            </w:tcBorders>
          </w:tcPr>
          <w:p w14:paraId="43E20FAB" w14:textId="77777777" w:rsidR="00801E82" w:rsidRPr="00F34057" w:rsidRDefault="002E7CD6" w:rsidP="00801E82">
            <w:pPr>
              <w:ind w:right="39"/>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2</w:t>
            </w:r>
            <w:r w:rsidR="00801E82" w:rsidRPr="00F34057">
              <w:rPr>
                <w:rFonts w:ascii="Times New Roman" w:eastAsia="Times New Roman" w:hAnsi="Times New Roman" w:cs="Times New Roman"/>
                <w:color w:val="000000"/>
                <w:sz w:val="24"/>
                <w:szCs w:val="24"/>
              </w:rPr>
              <w:t xml:space="preserve"> per year </w:t>
            </w:r>
          </w:p>
        </w:tc>
      </w:tr>
      <w:tr w:rsidR="00801E82" w:rsidRPr="00F34057" w14:paraId="65C81B80" w14:textId="77777777" w:rsidTr="000D6DA6">
        <w:trPr>
          <w:trHeight w:val="425"/>
        </w:trPr>
        <w:tc>
          <w:tcPr>
            <w:tcW w:w="1410" w:type="dxa"/>
            <w:tcBorders>
              <w:top w:val="single" w:sz="4" w:space="0" w:color="000000"/>
              <w:left w:val="single" w:sz="4" w:space="0" w:color="000000"/>
              <w:bottom w:val="single" w:sz="4" w:space="0" w:color="000000"/>
              <w:right w:val="single" w:sz="4" w:space="0" w:color="000000"/>
            </w:tcBorders>
          </w:tcPr>
          <w:p w14:paraId="0E70A509" w14:textId="77777777" w:rsidR="00801E82" w:rsidRPr="00F34057" w:rsidRDefault="00801E82" w:rsidP="00801E82">
            <w:pPr>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Rose Terrace** </w:t>
            </w:r>
          </w:p>
        </w:tc>
        <w:tc>
          <w:tcPr>
            <w:tcW w:w="980" w:type="dxa"/>
            <w:tcBorders>
              <w:top w:val="single" w:sz="4" w:space="0" w:color="000000"/>
              <w:left w:val="single" w:sz="4" w:space="0" w:color="000000"/>
              <w:bottom w:val="single" w:sz="4" w:space="0" w:color="000000"/>
              <w:right w:val="single" w:sz="4" w:space="0" w:color="000000"/>
            </w:tcBorders>
          </w:tcPr>
          <w:p w14:paraId="12781401" w14:textId="77777777" w:rsidR="00801E82" w:rsidRPr="00F34057" w:rsidRDefault="00801E82" w:rsidP="00801E82">
            <w:pPr>
              <w:ind w:right="42"/>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Yes </w:t>
            </w:r>
          </w:p>
        </w:tc>
        <w:tc>
          <w:tcPr>
            <w:tcW w:w="1170" w:type="dxa"/>
            <w:tcBorders>
              <w:top w:val="single" w:sz="4" w:space="0" w:color="000000"/>
              <w:left w:val="single" w:sz="4" w:space="0" w:color="000000"/>
              <w:bottom w:val="single" w:sz="4" w:space="0" w:color="000000"/>
              <w:right w:val="single" w:sz="4" w:space="0" w:color="000000"/>
            </w:tcBorders>
          </w:tcPr>
          <w:p w14:paraId="23A413A7" w14:textId="77777777" w:rsidR="00801E82" w:rsidRPr="00F34057" w:rsidRDefault="00801E82" w:rsidP="00801E82">
            <w:pPr>
              <w:ind w:right="42"/>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Yes </w:t>
            </w:r>
          </w:p>
        </w:tc>
        <w:tc>
          <w:tcPr>
            <w:tcW w:w="1156" w:type="dxa"/>
            <w:tcBorders>
              <w:top w:val="single" w:sz="4" w:space="0" w:color="000000"/>
              <w:left w:val="single" w:sz="4" w:space="0" w:color="000000"/>
              <w:bottom w:val="single" w:sz="4" w:space="0" w:color="000000"/>
              <w:right w:val="single" w:sz="4" w:space="0" w:color="000000"/>
            </w:tcBorders>
          </w:tcPr>
          <w:p w14:paraId="6892A45D" w14:textId="77777777" w:rsidR="00801E82" w:rsidRPr="00F34057" w:rsidRDefault="00801E82" w:rsidP="00801E82">
            <w:pPr>
              <w:ind w:right="42"/>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Yes </w:t>
            </w:r>
          </w:p>
        </w:tc>
        <w:tc>
          <w:tcPr>
            <w:tcW w:w="1504" w:type="dxa"/>
            <w:tcBorders>
              <w:top w:val="single" w:sz="4" w:space="0" w:color="000000"/>
              <w:left w:val="single" w:sz="4" w:space="0" w:color="000000"/>
              <w:bottom w:val="single" w:sz="4" w:space="0" w:color="000000"/>
              <w:right w:val="single" w:sz="4" w:space="0" w:color="000000"/>
            </w:tcBorders>
          </w:tcPr>
          <w:p w14:paraId="5CB8748D" w14:textId="77777777" w:rsidR="00801E82" w:rsidRPr="00F34057" w:rsidRDefault="00801E82" w:rsidP="00801E82">
            <w:pPr>
              <w:ind w:right="42"/>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Yes </w:t>
            </w:r>
          </w:p>
        </w:tc>
        <w:tc>
          <w:tcPr>
            <w:tcW w:w="1195" w:type="dxa"/>
            <w:tcBorders>
              <w:top w:val="single" w:sz="4" w:space="0" w:color="000000"/>
              <w:left w:val="single" w:sz="4" w:space="0" w:color="000000"/>
              <w:bottom w:val="single" w:sz="4" w:space="0" w:color="000000"/>
              <w:right w:val="single" w:sz="4" w:space="0" w:color="000000"/>
            </w:tcBorders>
          </w:tcPr>
          <w:p w14:paraId="2B5C2D3A" w14:textId="77777777" w:rsidR="00801E82" w:rsidRPr="00F34057" w:rsidRDefault="00801E82" w:rsidP="00801E82">
            <w:pPr>
              <w:ind w:right="42"/>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Yes </w:t>
            </w:r>
          </w:p>
        </w:tc>
        <w:tc>
          <w:tcPr>
            <w:tcW w:w="1381" w:type="dxa"/>
            <w:tcBorders>
              <w:top w:val="single" w:sz="4" w:space="0" w:color="000000"/>
              <w:left w:val="single" w:sz="4" w:space="0" w:color="000000"/>
              <w:bottom w:val="single" w:sz="4" w:space="0" w:color="000000"/>
              <w:right w:val="single" w:sz="4" w:space="0" w:color="000000"/>
            </w:tcBorders>
          </w:tcPr>
          <w:p w14:paraId="0A3FC20C" w14:textId="77777777" w:rsidR="00801E82" w:rsidRPr="00F34057" w:rsidRDefault="00801E82" w:rsidP="00801E82">
            <w:pPr>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2 sets per floor </w:t>
            </w:r>
          </w:p>
        </w:tc>
        <w:tc>
          <w:tcPr>
            <w:tcW w:w="1343" w:type="dxa"/>
            <w:tcBorders>
              <w:top w:val="single" w:sz="4" w:space="0" w:color="000000"/>
              <w:left w:val="single" w:sz="4" w:space="0" w:color="000000"/>
              <w:bottom w:val="single" w:sz="4" w:space="0" w:color="000000"/>
              <w:right w:val="single" w:sz="4" w:space="0" w:color="000000"/>
            </w:tcBorders>
          </w:tcPr>
          <w:p w14:paraId="4B03EDC5" w14:textId="77777777" w:rsidR="00801E82" w:rsidRPr="00F34057" w:rsidRDefault="00801E82" w:rsidP="00801E82">
            <w:pPr>
              <w:ind w:right="40"/>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1 per floor </w:t>
            </w:r>
          </w:p>
        </w:tc>
        <w:tc>
          <w:tcPr>
            <w:tcW w:w="1344" w:type="dxa"/>
            <w:tcBorders>
              <w:top w:val="single" w:sz="4" w:space="0" w:color="000000"/>
              <w:left w:val="single" w:sz="4" w:space="0" w:color="000000"/>
              <w:bottom w:val="single" w:sz="4" w:space="0" w:color="000000"/>
              <w:right w:val="single" w:sz="4" w:space="0" w:color="000000"/>
            </w:tcBorders>
          </w:tcPr>
          <w:p w14:paraId="70C58D3C" w14:textId="77777777" w:rsidR="00801E82" w:rsidRPr="00F34057" w:rsidRDefault="002E7CD6" w:rsidP="00801E82">
            <w:pPr>
              <w:ind w:right="39"/>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2</w:t>
            </w:r>
            <w:r w:rsidR="00801E82" w:rsidRPr="00F34057">
              <w:rPr>
                <w:rFonts w:ascii="Times New Roman" w:eastAsia="Times New Roman" w:hAnsi="Times New Roman" w:cs="Times New Roman"/>
                <w:color w:val="000000"/>
                <w:sz w:val="24"/>
                <w:szCs w:val="24"/>
              </w:rPr>
              <w:t xml:space="preserve"> per year </w:t>
            </w:r>
          </w:p>
        </w:tc>
      </w:tr>
      <w:tr w:rsidR="00801E82" w:rsidRPr="00F34057" w14:paraId="6FFC7CDB" w14:textId="77777777" w:rsidTr="000D6DA6">
        <w:trPr>
          <w:trHeight w:val="418"/>
        </w:trPr>
        <w:tc>
          <w:tcPr>
            <w:tcW w:w="1410" w:type="dxa"/>
            <w:tcBorders>
              <w:top w:val="single" w:sz="4" w:space="0" w:color="000000"/>
              <w:left w:val="single" w:sz="4" w:space="0" w:color="000000"/>
              <w:bottom w:val="single" w:sz="4" w:space="0" w:color="000000"/>
              <w:right w:val="single" w:sz="4" w:space="0" w:color="000000"/>
            </w:tcBorders>
          </w:tcPr>
          <w:p w14:paraId="48D3DC22" w14:textId="77777777" w:rsidR="00801E82" w:rsidRPr="00F34057" w:rsidRDefault="00801E82" w:rsidP="00801E82">
            <w:pPr>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Treacy House** </w:t>
            </w:r>
          </w:p>
        </w:tc>
        <w:tc>
          <w:tcPr>
            <w:tcW w:w="980" w:type="dxa"/>
            <w:tcBorders>
              <w:top w:val="single" w:sz="4" w:space="0" w:color="000000"/>
              <w:left w:val="single" w:sz="4" w:space="0" w:color="000000"/>
              <w:bottom w:val="single" w:sz="4" w:space="0" w:color="000000"/>
              <w:right w:val="single" w:sz="4" w:space="0" w:color="000000"/>
            </w:tcBorders>
          </w:tcPr>
          <w:p w14:paraId="02B0EE01" w14:textId="77777777" w:rsidR="00801E82" w:rsidRPr="00F34057" w:rsidRDefault="00801E82" w:rsidP="00801E82">
            <w:pPr>
              <w:ind w:right="42"/>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Yes </w:t>
            </w:r>
          </w:p>
        </w:tc>
        <w:tc>
          <w:tcPr>
            <w:tcW w:w="1170" w:type="dxa"/>
            <w:tcBorders>
              <w:top w:val="single" w:sz="4" w:space="0" w:color="000000"/>
              <w:left w:val="single" w:sz="4" w:space="0" w:color="000000"/>
              <w:bottom w:val="single" w:sz="4" w:space="0" w:color="000000"/>
              <w:right w:val="single" w:sz="4" w:space="0" w:color="000000"/>
            </w:tcBorders>
          </w:tcPr>
          <w:p w14:paraId="58A7542F" w14:textId="77777777" w:rsidR="00801E82" w:rsidRPr="00F34057" w:rsidRDefault="00801E82" w:rsidP="00801E82">
            <w:pPr>
              <w:ind w:right="36"/>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No </w:t>
            </w:r>
          </w:p>
        </w:tc>
        <w:tc>
          <w:tcPr>
            <w:tcW w:w="1156" w:type="dxa"/>
            <w:tcBorders>
              <w:top w:val="single" w:sz="4" w:space="0" w:color="000000"/>
              <w:left w:val="single" w:sz="4" w:space="0" w:color="000000"/>
              <w:bottom w:val="single" w:sz="4" w:space="0" w:color="000000"/>
              <w:right w:val="single" w:sz="4" w:space="0" w:color="000000"/>
            </w:tcBorders>
          </w:tcPr>
          <w:p w14:paraId="26557548" w14:textId="77777777" w:rsidR="00801E82" w:rsidRPr="00F34057" w:rsidRDefault="00801E82" w:rsidP="00801E82">
            <w:pPr>
              <w:ind w:right="42"/>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Yes </w:t>
            </w:r>
          </w:p>
        </w:tc>
        <w:tc>
          <w:tcPr>
            <w:tcW w:w="1504" w:type="dxa"/>
            <w:tcBorders>
              <w:top w:val="single" w:sz="4" w:space="0" w:color="000000"/>
              <w:left w:val="single" w:sz="4" w:space="0" w:color="000000"/>
              <w:bottom w:val="single" w:sz="4" w:space="0" w:color="000000"/>
              <w:right w:val="single" w:sz="4" w:space="0" w:color="000000"/>
            </w:tcBorders>
          </w:tcPr>
          <w:p w14:paraId="37810C58" w14:textId="77777777" w:rsidR="00801E82" w:rsidRPr="00F34057" w:rsidRDefault="00801E82" w:rsidP="00801E82">
            <w:pPr>
              <w:ind w:right="42"/>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Yes </w:t>
            </w:r>
          </w:p>
        </w:tc>
        <w:tc>
          <w:tcPr>
            <w:tcW w:w="1195" w:type="dxa"/>
            <w:tcBorders>
              <w:top w:val="single" w:sz="4" w:space="0" w:color="000000"/>
              <w:left w:val="single" w:sz="4" w:space="0" w:color="000000"/>
              <w:bottom w:val="single" w:sz="4" w:space="0" w:color="000000"/>
              <w:right w:val="single" w:sz="4" w:space="0" w:color="000000"/>
            </w:tcBorders>
          </w:tcPr>
          <w:p w14:paraId="6CC366DB" w14:textId="77777777" w:rsidR="00801E82" w:rsidRPr="00F34057" w:rsidRDefault="00801E82" w:rsidP="00801E82">
            <w:pPr>
              <w:ind w:right="35"/>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No </w:t>
            </w:r>
          </w:p>
        </w:tc>
        <w:tc>
          <w:tcPr>
            <w:tcW w:w="1381" w:type="dxa"/>
            <w:tcBorders>
              <w:top w:val="single" w:sz="4" w:space="0" w:color="000000"/>
              <w:left w:val="single" w:sz="4" w:space="0" w:color="000000"/>
              <w:bottom w:val="single" w:sz="4" w:space="0" w:color="000000"/>
              <w:right w:val="single" w:sz="4" w:space="0" w:color="000000"/>
            </w:tcBorders>
          </w:tcPr>
          <w:p w14:paraId="1F4DC610" w14:textId="77777777" w:rsidR="00801E82" w:rsidRPr="00F34057" w:rsidRDefault="00801E82" w:rsidP="00801E82">
            <w:pPr>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2 sets per floor </w:t>
            </w:r>
          </w:p>
        </w:tc>
        <w:tc>
          <w:tcPr>
            <w:tcW w:w="1343" w:type="dxa"/>
            <w:tcBorders>
              <w:top w:val="single" w:sz="4" w:space="0" w:color="000000"/>
              <w:left w:val="single" w:sz="4" w:space="0" w:color="000000"/>
              <w:bottom w:val="single" w:sz="4" w:space="0" w:color="000000"/>
              <w:right w:val="single" w:sz="4" w:space="0" w:color="000000"/>
            </w:tcBorders>
          </w:tcPr>
          <w:p w14:paraId="05B419E0" w14:textId="77777777" w:rsidR="00801E82" w:rsidRPr="00F34057" w:rsidRDefault="00801E82" w:rsidP="00801E82">
            <w:pPr>
              <w:ind w:right="40"/>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1 per floor </w:t>
            </w:r>
          </w:p>
        </w:tc>
        <w:tc>
          <w:tcPr>
            <w:tcW w:w="1344" w:type="dxa"/>
            <w:tcBorders>
              <w:top w:val="single" w:sz="4" w:space="0" w:color="000000"/>
              <w:left w:val="single" w:sz="4" w:space="0" w:color="000000"/>
              <w:bottom w:val="single" w:sz="4" w:space="0" w:color="000000"/>
              <w:right w:val="single" w:sz="4" w:space="0" w:color="000000"/>
            </w:tcBorders>
          </w:tcPr>
          <w:p w14:paraId="6951537B" w14:textId="77777777" w:rsidR="00801E82" w:rsidRPr="00F34057" w:rsidRDefault="002E7CD6" w:rsidP="00801E82">
            <w:pPr>
              <w:ind w:right="39"/>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2</w:t>
            </w:r>
            <w:r w:rsidR="00801E82" w:rsidRPr="00F34057">
              <w:rPr>
                <w:rFonts w:ascii="Times New Roman" w:eastAsia="Times New Roman" w:hAnsi="Times New Roman" w:cs="Times New Roman"/>
                <w:color w:val="000000"/>
                <w:sz w:val="24"/>
                <w:szCs w:val="24"/>
              </w:rPr>
              <w:t xml:space="preserve"> per year </w:t>
            </w:r>
          </w:p>
        </w:tc>
      </w:tr>
      <w:tr w:rsidR="00FD2037" w:rsidRPr="00F34057" w14:paraId="6BC449BE" w14:textId="77777777" w:rsidTr="000D6DA6">
        <w:trPr>
          <w:trHeight w:val="418"/>
        </w:trPr>
        <w:tc>
          <w:tcPr>
            <w:tcW w:w="1410" w:type="dxa"/>
            <w:tcBorders>
              <w:top w:val="single" w:sz="4" w:space="0" w:color="000000"/>
              <w:left w:val="single" w:sz="4" w:space="0" w:color="000000"/>
              <w:bottom w:val="single" w:sz="4" w:space="0" w:color="000000"/>
              <w:right w:val="single" w:sz="4" w:space="0" w:color="000000"/>
            </w:tcBorders>
          </w:tcPr>
          <w:p w14:paraId="72BD2D4E" w14:textId="145F8BB8" w:rsidR="00FD2037" w:rsidRPr="00F34057" w:rsidRDefault="00FD2037" w:rsidP="00801E8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Laverna Apartments</w:t>
            </w:r>
          </w:p>
        </w:tc>
        <w:tc>
          <w:tcPr>
            <w:tcW w:w="980" w:type="dxa"/>
            <w:tcBorders>
              <w:top w:val="single" w:sz="4" w:space="0" w:color="000000"/>
              <w:left w:val="single" w:sz="4" w:space="0" w:color="000000"/>
              <w:bottom w:val="single" w:sz="4" w:space="0" w:color="000000"/>
              <w:right w:val="single" w:sz="4" w:space="0" w:color="000000"/>
            </w:tcBorders>
          </w:tcPr>
          <w:p w14:paraId="5E7FF947" w14:textId="4DAB39BC" w:rsidR="00FD2037" w:rsidRPr="00F34057" w:rsidRDefault="00FD2037" w:rsidP="00801E82">
            <w:pPr>
              <w:ind w:right="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1170" w:type="dxa"/>
            <w:tcBorders>
              <w:top w:val="single" w:sz="4" w:space="0" w:color="000000"/>
              <w:left w:val="single" w:sz="4" w:space="0" w:color="000000"/>
              <w:bottom w:val="single" w:sz="4" w:space="0" w:color="000000"/>
              <w:right w:val="single" w:sz="4" w:space="0" w:color="000000"/>
            </w:tcBorders>
          </w:tcPr>
          <w:p w14:paraId="6E8B0104" w14:textId="4A93B0A5" w:rsidR="00FD2037" w:rsidRPr="00F34057" w:rsidRDefault="00FD2037" w:rsidP="00801E82">
            <w:pPr>
              <w:ind w:right="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1156" w:type="dxa"/>
            <w:tcBorders>
              <w:top w:val="single" w:sz="4" w:space="0" w:color="000000"/>
              <w:left w:val="single" w:sz="4" w:space="0" w:color="000000"/>
              <w:bottom w:val="single" w:sz="4" w:space="0" w:color="000000"/>
              <w:right w:val="single" w:sz="4" w:space="0" w:color="000000"/>
            </w:tcBorders>
          </w:tcPr>
          <w:p w14:paraId="65B2E9B1" w14:textId="5F25F759" w:rsidR="00FD2037" w:rsidRPr="00F34057" w:rsidRDefault="00FD2037" w:rsidP="00801E82">
            <w:pPr>
              <w:ind w:right="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1504" w:type="dxa"/>
            <w:tcBorders>
              <w:top w:val="single" w:sz="4" w:space="0" w:color="000000"/>
              <w:left w:val="single" w:sz="4" w:space="0" w:color="000000"/>
              <w:bottom w:val="single" w:sz="4" w:space="0" w:color="000000"/>
              <w:right w:val="single" w:sz="4" w:space="0" w:color="000000"/>
            </w:tcBorders>
          </w:tcPr>
          <w:p w14:paraId="1BBC133B" w14:textId="08D7A774" w:rsidR="00FD2037" w:rsidRPr="00F34057" w:rsidRDefault="00FD2037" w:rsidP="00801E82">
            <w:pPr>
              <w:ind w:right="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1195" w:type="dxa"/>
            <w:tcBorders>
              <w:top w:val="single" w:sz="4" w:space="0" w:color="000000"/>
              <w:left w:val="single" w:sz="4" w:space="0" w:color="000000"/>
              <w:bottom w:val="single" w:sz="4" w:space="0" w:color="000000"/>
              <w:right w:val="single" w:sz="4" w:space="0" w:color="000000"/>
            </w:tcBorders>
          </w:tcPr>
          <w:p w14:paraId="193A6F70" w14:textId="0DE7F70C" w:rsidR="00FD2037" w:rsidRPr="00F34057" w:rsidRDefault="00FD2037" w:rsidP="00801E82">
            <w:pPr>
              <w:ind w:right="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1381" w:type="dxa"/>
            <w:tcBorders>
              <w:top w:val="single" w:sz="4" w:space="0" w:color="000000"/>
              <w:left w:val="single" w:sz="4" w:space="0" w:color="000000"/>
              <w:bottom w:val="single" w:sz="4" w:space="0" w:color="000000"/>
              <w:right w:val="single" w:sz="4" w:space="0" w:color="000000"/>
            </w:tcBorders>
          </w:tcPr>
          <w:p w14:paraId="71D1ED95" w14:textId="3BEE8B4B" w:rsidR="00FD2037" w:rsidRPr="00F34057" w:rsidRDefault="00FD2037" w:rsidP="00801E82">
            <w:pPr>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2 sets per floor</w:t>
            </w:r>
          </w:p>
        </w:tc>
        <w:tc>
          <w:tcPr>
            <w:tcW w:w="1343" w:type="dxa"/>
            <w:tcBorders>
              <w:top w:val="single" w:sz="4" w:space="0" w:color="000000"/>
              <w:left w:val="single" w:sz="4" w:space="0" w:color="000000"/>
              <w:bottom w:val="single" w:sz="4" w:space="0" w:color="000000"/>
              <w:right w:val="single" w:sz="4" w:space="0" w:color="000000"/>
            </w:tcBorders>
          </w:tcPr>
          <w:p w14:paraId="1D945B6D" w14:textId="60F1A233" w:rsidR="00FD2037" w:rsidRPr="00F34057" w:rsidRDefault="00FD2037" w:rsidP="00801E82">
            <w:pPr>
              <w:ind w:right="40"/>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1 per floor</w:t>
            </w:r>
          </w:p>
        </w:tc>
        <w:tc>
          <w:tcPr>
            <w:tcW w:w="1344" w:type="dxa"/>
            <w:tcBorders>
              <w:top w:val="single" w:sz="4" w:space="0" w:color="000000"/>
              <w:left w:val="single" w:sz="4" w:space="0" w:color="000000"/>
              <w:bottom w:val="single" w:sz="4" w:space="0" w:color="000000"/>
              <w:right w:val="single" w:sz="4" w:space="0" w:color="000000"/>
            </w:tcBorders>
          </w:tcPr>
          <w:p w14:paraId="5F842675" w14:textId="14EB8FF5" w:rsidR="00FD2037" w:rsidRPr="00F34057" w:rsidRDefault="00FD2037" w:rsidP="00801E82">
            <w:pPr>
              <w:ind w:right="39"/>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2 per year</w:t>
            </w:r>
          </w:p>
        </w:tc>
      </w:tr>
    </w:tbl>
    <w:p w14:paraId="751A4A23" w14:textId="77777777" w:rsidR="00FD2037" w:rsidRDefault="00FD2037" w:rsidP="00E24DF6">
      <w:pPr>
        <w:spacing w:after="4" w:line="248" w:lineRule="auto"/>
        <w:ind w:left="-720" w:right="-720"/>
        <w:rPr>
          <w:rFonts w:ascii="Times New Roman" w:eastAsia="Times New Roman" w:hAnsi="Times New Roman" w:cs="Times New Roman"/>
          <w:color w:val="000000"/>
          <w:sz w:val="24"/>
          <w:szCs w:val="24"/>
        </w:rPr>
      </w:pPr>
    </w:p>
    <w:p w14:paraId="389FA60B" w14:textId="1AB6E274" w:rsidR="00801E82" w:rsidRPr="00F34057" w:rsidRDefault="00801E82" w:rsidP="00E24DF6">
      <w:pPr>
        <w:spacing w:after="4" w:line="248" w:lineRule="auto"/>
        <w:ind w:left="-720" w:right="-720"/>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Notes:  </w:t>
      </w:r>
    </w:p>
    <w:p w14:paraId="5FB1C60A" w14:textId="77777777" w:rsidR="00801E82" w:rsidRPr="00F34057" w:rsidRDefault="00801E82" w:rsidP="00E24DF6">
      <w:pPr>
        <w:spacing w:after="4" w:line="248" w:lineRule="auto"/>
        <w:ind w:left="-720" w:right="-720"/>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*Canticle house located at 810 Eighth Street and the theme houses at 821 and 823 Seventh Street South are equipped with hardwire smoke detector system and fire-alarm pull stations with a local alarm. These systems </w:t>
      </w:r>
      <w:proofErr w:type="gramStart"/>
      <w:r w:rsidRPr="00F34057">
        <w:rPr>
          <w:rFonts w:ascii="Times New Roman" w:eastAsia="Times New Roman" w:hAnsi="Times New Roman" w:cs="Times New Roman"/>
          <w:color w:val="000000"/>
          <w:sz w:val="24"/>
          <w:szCs w:val="24"/>
        </w:rPr>
        <w:t>are in compliance with</w:t>
      </w:r>
      <w:proofErr w:type="gramEnd"/>
      <w:r w:rsidRPr="00F34057">
        <w:rPr>
          <w:rFonts w:ascii="Times New Roman" w:eastAsia="Times New Roman" w:hAnsi="Times New Roman" w:cs="Times New Roman"/>
          <w:color w:val="000000"/>
          <w:sz w:val="24"/>
          <w:szCs w:val="24"/>
        </w:rPr>
        <w:t xml:space="preserve"> City of La Crosse fire codes.  **Bonaventure Hall and Marian Hall, McDonald Terrace, Rose Terrace and Treacy House, are also equipped with a battery backup that will operate life safety systems including all fire safety equipment, sprinkler systems, hallway lighting, emergency lighting and lighting in all emergency exit stairwells.  </w:t>
      </w:r>
    </w:p>
    <w:p w14:paraId="420769DD" w14:textId="77777777" w:rsidR="00801E82" w:rsidRPr="00F34057" w:rsidRDefault="00801E82" w:rsidP="00E24DF6">
      <w:pPr>
        <w:spacing w:after="34" w:line="248" w:lineRule="auto"/>
        <w:ind w:left="-720" w:right="-720"/>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***Residents Assistants also have the Viterbo University Emergency Response Plan posted in their actual rooms. The plan includes information on fire safety and what appropriate action to take during a fire alarm or actual fire.  </w:t>
      </w:r>
    </w:p>
    <w:p w14:paraId="31752345" w14:textId="77777777" w:rsidR="00801E82" w:rsidRPr="00F34057" w:rsidRDefault="00801E82" w:rsidP="00801E82">
      <w:pPr>
        <w:spacing w:after="0"/>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b/>
          <w:color w:val="000000"/>
          <w:sz w:val="24"/>
          <w:szCs w:val="24"/>
        </w:rPr>
        <w:t xml:space="preserve"> </w:t>
      </w:r>
    </w:p>
    <w:p w14:paraId="75D6DBB0" w14:textId="77777777" w:rsidR="00801E82" w:rsidRPr="00F34057" w:rsidRDefault="00801E82" w:rsidP="00801E82">
      <w:pPr>
        <w:autoSpaceDE w:val="0"/>
        <w:autoSpaceDN w:val="0"/>
        <w:adjustRightInd w:val="0"/>
        <w:spacing w:after="0" w:line="240" w:lineRule="auto"/>
        <w:jc w:val="center"/>
        <w:rPr>
          <w:rFonts w:ascii="Times New Roman" w:eastAsiaTheme="minorEastAsia" w:hAnsi="Times New Roman" w:cs="Times New Roman"/>
          <w:color w:val="000000"/>
          <w:sz w:val="24"/>
          <w:szCs w:val="24"/>
        </w:rPr>
      </w:pPr>
      <w:r w:rsidRPr="00F34057">
        <w:rPr>
          <w:rFonts w:ascii="Times New Roman" w:eastAsiaTheme="minorEastAsia" w:hAnsi="Times New Roman" w:cs="Times New Roman"/>
          <w:b/>
          <w:bCs/>
          <w:color w:val="000000"/>
          <w:sz w:val="24"/>
          <w:szCs w:val="24"/>
        </w:rPr>
        <w:t>FIRE SAFETY STIPULATIONS IN THE CODE OF STUDENT CONDUCT</w:t>
      </w:r>
    </w:p>
    <w:p w14:paraId="73DC065B" w14:textId="77777777" w:rsidR="00F047F7" w:rsidRDefault="00801E82" w:rsidP="00F047F7">
      <w:pPr>
        <w:autoSpaceDE w:val="0"/>
        <w:autoSpaceDN w:val="0"/>
        <w:adjustRightInd w:val="0"/>
        <w:spacing w:after="0" w:line="240" w:lineRule="auto"/>
        <w:ind w:left="-720" w:right="-720"/>
        <w:rPr>
          <w:rFonts w:ascii="Times New Roman" w:eastAsiaTheme="minorEastAsia" w:hAnsi="Times New Roman" w:cs="Times New Roman"/>
          <w:color w:val="000000"/>
          <w:sz w:val="24"/>
          <w:szCs w:val="24"/>
        </w:rPr>
      </w:pPr>
      <w:r w:rsidRPr="00F34057">
        <w:rPr>
          <w:rFonts w:ascii="Times New Roman" w:eastAsiaTheme="minorEastAsia" w:hAnsi="Times New Roman" w:cs="Times New Roman"/>
          <w:color w:val="000000"/>
          <w:sz w:val="24"/>
          <w:szCs w:val="24"/>
        </w:rPr>
        <w:t xml:space="preserve">These are the stipulations from Code of Student Conduct related to fire safety in a student housing facility. Any student found to have committed one or more of the following acts or proscribed (impermissible) conduct may be subject to disciplinary sanctions. Attempts to commit acts that are not permitted by the Code may be subject to disciplinary action to the same extent as completed violations. </w:t>
      </w:r>
    </w:p>
    <w:p w14:paraId="6826B772" w14:textId="733EBDE6" w:rsidR="00F047F7" w:rsidRDefault="00A13E73" w:rsidP="00F047F7">
      <w:pPr>
        <w:autoSpaceDE w:val="0"/>
        <w:autoSpaceDN w:val="0"/>
        <w:adjustRightInd w:val="0"/>
        <w:spacing w:after="0" w:line="240" w:lineRule="auto"/>
        <w:ind w:left="-720" w:right="-72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lastRenderedPageBreak/>
        <w:t xml:space="preserve">1. </w:t>
      </w:r>
      <w:r w:rsidR="00801E82" w:rsidRPr="00A13E73">
        <w:rPr>
          <w:rFonts w:ascii="Times New Roman" w:eastAsiaTheme="minorEastAsia" w:hAnsi="Times New Roman" w:cs="Times New Roman"/>
          <w:color w:val="000000"/>
          <w:sz w:val="24"/>
          <w:szCs w:val="24"/>
        </w:rPr>
        <w:t xml:space="preserve">Use, sale, advertisement or distribution or tobacco products (i.e. cigarettes, chewing </w:t>
      </w:r>
      <w:proofErr w:type="spellStart"/>
      <w:proofErr w:type="gramStart"/>
      <w:r w:rsidR="00801E82" w:rsidRPr="00A13E73">
        <w:rPr>
          <w:rFonts w:ascii="Times New Roman" w:eastAsiaTheme="minorEastAsia" w:hAnsi="Times New Roman" w:cs="Times New Roman"/>
          <w:color w:val="000000"/>
          <w:sz w:val="24"/>
          <w:szCs w:val="24"/>
        </w:rPr>
        <w:t>tobacco,cigars</w:t>
      </w:r>
      <w:proofErr w:type="spellEnd"/>
      <w:proofErr w:type="gramEnd"/>
      <w:r w:rsidR="00801E82" w:rsidRPr="00A13E73">
        <w:rPr>
          <w:rFonts w:ascii="Times New Roman" w:eastAsiaTheme="minorEastAsia" w:hAnsi="Times New Roman" w:cs="Times New Roman"/>
          <w:color w:val="000000"/>
          <w:sz w:val="24"/>
          <w:szCs w:val="24"/>
        </w:rPr>
        <w:t>, etc.) in university facilities, on university grounds, at university events, and</w:t>
      </w:r>
      <w:r w:rsidR="00F047F7">
        <w:rPr>
          <w:rFonts w:ascii="Times New Roman" w:eastAsiaTheme="minorEastAsia" w:hAnsi="Times New Roman" w:cs="Times New Roman"/>
          <w:color w:val="000000"/>
          <w:sz w:val="24"/>
          <w:szCs w:val="24"/>
        </w:rPr>
        <w:t xml:space="preserve"> in university fleet vehicles. </w:t>
      </w:r>
    </w:p>
    <w:p w14:paraId="029FEDAD" w14:textId="77777777" w:rsidR="00F047F7" w:rsidRDefault="00A13E73" w:rsidP="00F047F7">
      <w:pPr>
        <w:autoSpaceDE w:val="0"/>
        <w:autoSpaceDN w:val="0"/>
        <w:adjustRightInd w:val="0"/>
        <w:spacing w:after="0" w:line="240" w:lineRule="auto"/>
        <w:ind w:left="-720" w:right="-72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2. </w:t>
      </w:r>
      <w:r w:rsidR="00801E82" w:rsidRPr="00A13E73">
        <w:rPr>
          <w:rFonts w:ascii="Times New Roman" w:eastAsiaTheme="minorEastAsia" w:hAnsi="Times New Roman" w:cs="Times New Roman"/>
          <w:color w:val="000000"/>
          <w:sz w:val="24"/>
          <w:szCs w:val="24"/>
        </w:rPr>
        <w:t xml:space="preserve">Operating </w:t>
      </w:r>
      <w:r w:rsidR="00790EBE" w:rsidRPr="00A13E73">
        <w:rPr>
          <w:rFonts w:ascii="Times New Roman" w:eastAsiaTheme="minorEastAsia" w:hAnsi="Times New Roman" w:cs="Times New Roman"/>
          <w:color w:val="000000"/>
          <w:sz w:val="24"/>
          <w:szCs w:val="24"/>
        </w:rPr>
        <w:t>hover boards</w:t>
      </w:r>
      <w:r w:rsidR="00F047F7">
        <w:rPr>
          <w:rFonts w:ascii="Times New Roman" w:eastAsiaTheme="minorEastAsia" w:hAnsi="Times New Roman" w:cs="Times New Roman"/>
          <w:color w:val="000000"/>
          <w:sz w:val="24"/>
          <w:szCs w:val="24"/>
        </w:rPr>
        <w:t xml:space="preserve">. </w:t>
      </w:r>
    </w:p>
    <w:p w14:paraId="03127798" w14:textId="77777777" w:rsidR="00F047F7" w:rsidRDefault="00A13E73" w:rsidP="00F047F7">
      <w:pPr>
        <w:autoSpaceDE w:val="0"/>
        <w:autoSpaceDN w:val="0"/>
        <w:adjustRightInd w:val="0"/>
        <w:spacing w:after="0" w:line="240" w:lineRule="auto"/>
        <w:ind w:left="-720" w:right="-72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3</w:t>
      </w:r>
      <w:r w:rsidR="00801E82" w:rsidRPr="00A13E73">
        <w:rPr>
          <w:rFonts w:ascii="Times New Roman" w:eastAsiaTheme="minorEastAsia" w:hAnsi="Times New Roman" w:cs="Times New Roman"/>
          <w:color w:val="000000"/>
          <w:sz w:val="24"/>
          <w:szCs w:val="24"/>
        </w:rPr>
        <w:t>. Initiating or causing any false report, warning, threat of fire, explosion, false fire alarm, bo</w:t>
      </w:r>
      <w:r w:rsidR="00F047F7">
        <w:rPr>
          <w:rFonts w:ascii="Times New Roman" w:eastAsiaTheme="minorEastAsia" w:hAnsi="Times New Roman" w:cs="Times New Roman"/>
          <w:color w:val="000000"/>
          <w:sz w:val="24"/>
          <w:szCs w:val="24"/>
        </w:rPr>
        <w:t xml:space="preserve">mb threat, or other emergency. </w:t>
      </w:r>
    </w:p>
    <w:p w14:paraId="4FB5A5DB" w14:textId="77777777" w:rsidR="00F047F7" w:rsidRDefault="00A13E73" w:rsidP="00F047F7">
      <w:pPr>
        <w:autoSpaceDE w:val="0"/>
        <w:autoSpaceDN w:val="0"/>
        <w:adjustRightInd w:val="0"/>
        <w:spacing w:after="0" w:line="240" w:lineRule="auto"/>
        <w:ind w:left="-720" w:right="-72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4</w:t>
      </w:r>
      <w:r w:rsidR="00801E82" w:rsidRPr="00A13E73">
        <w:rPr>
          <w:rFonts w:ascii="Times New Roman" w:eastAsiaTheme="minorEastAsia" w:hAnsi="Times New Roman" w:cs="Times New Roman"/>
          <w:color w:val="000000"/>
          <w:sz w:val="24"/>
          <w:szCs w:val="24"/>
        </w:rPr>
        <w:t xml:space="preserve">. Intentionally or recklessly causing a fire, or unauthorized causing of, </w:t>
      </w:r>
      <w:r w:rsidR="00F047F7">
        <w:rPr>
          <w:rFonts w:ascii="Times New Roman" w:eastAsiaTheme="minorEastAsia" w:hAnsi="Times New Roman" w:cs="Times New Roman"/>
          <w:color w:val="000000"/>
          <w:sz w:val="24"/>
          <w:szCs w:val="24"/>
        </w:rPr>
        <w:t xml:space="preserve">a fire or activating an alarm. </w:t>
      </w:r>
    </w:p>
    <w:p w14:paraId="4B18C76B" w14:textId="77777777" w:rsidR="00F047F7" w:rsidRDefault="00A13E73" w:rsidP="00F047F7">
      <w:pPr>
        <w:autoSpaceDE w:val="0"/>
        <w:autoSpaceDN w:val="0"/>
        <w:adjustRightInd w:val="0"/>
        <w:spacing w:after="0" w:line="240" w:lineRule="auto"/>
        <w:ind w:left="-720" w:right="-72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5</w:t>
      </w:r>
      <w:r w:rsidR="00801E82" w:rsidRPr="00A13E73">
        <w:rPr>
          <w:rFonts w:ascii="Times New Roman" w:eastAsiaTheme="minorEastAsia" w:hAnsi="Times New Roman" w:cs="Times New Roman"/>
          <w:color w:val="000000"/>
          <w:sz w:val="24"/>
          <w:szCs w:val="24"/>
        </w:rPr>
        <w:t>. Failure to evacuate a university-controlled building</w:t>
      </w:r>
      <w:r w:rsidR="00F047F7">
        <w:rPr>
          <w:rFonts w:ascii="Times New Roman" w:eastAsiaTheme="minorEastAsia" w:hAnsi="Times New Roman" w:cs="Times New Roman"/>
          <w:color w:val="000000"/>
          <w:sz w:val="24"/>
          <w:szCs w:val="24"/>
        </w:rPr>
        <w:t xml:space="preserve"> during a fire alarm or drill. </w:t>
      </w:r>
    </w:p>
    <w:p w14:paraId="3ADF2478" w14:textId="77777777" w:rsidR="00F047F7" w:rsidRDefault="00A13E73" w:rsidP="00F047F7">
      <w:pPr>
        <w:autoSpaceDE w:val="0"/>
        <w:autoSpaceDN w:val="0"/>
        <w:adjustRightInd w:val="0"/>
        <w:spacing w:after="0" w:line="240" w:lineRule="auto"/>
        <w:ind w:left="-720" w:right="-72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6</w:t>
      </w:r>
      <w:r w:rsidR="00801E82" w:rsidRPr="00A13E73">
        <w:rPr>
          <w:rFonts w:ascii="Times New Roman" w:eastAsiaTheme="minorEastAsia" w:hAnsi="Times New Roman" w:cs="Times New Roman"/>
          <w:color w:val="000000"/>
          <w:sz w:val="24"/>
          <w:szCs w:val="24"/>
        </w:rPr>
        <w:t>. Misusing, damaging or tampering with fire extinguishers, fire sprinklers, alarms, smoke detectors o</w:t>
      </w:r>
      <w:r w:rsidR="00F047F7">
        <w:rPr>
          <w:rFonts w:ascii="Times New Roman" w:eastAsiaTheme="minorEastAsia" w:hAnsi="Times New Roman" w:cs="Times New Roman"/>
          <w:color w:val="000000"/>
          <w:sz w:val="24"/>
          <w:szCs w:val="24"/>
        </w:rPr>
        <w:t xml:space="preserve">r safety equipment. </w:t>
      </w:r>
    </w:p>
    <w:p w14:paraId="10C11CA5" w14:textId="02ACD11E" w:rsidR="00DC3494" w:rsidRPr="00F34057" w:rsidRDefault="00A13E73" w:rsidP="00F047F7">
      <w:pPr>
        <w:autoSpaceDE w:val="0"/>
        <w:autoSpaceDN w:val="0"/>
        <w:adjustRightInd w:val="0"/>
        <w:spacing w:after="0" w:line="240" w:lineRule="auto"/>
        <w:ind w:left="-720" w:right="-72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7</w:t>
      </w:r>
      <w:r w:rsidR="00801E82" w:rsidRPr="00A13E73">
        <w:rPr>
          <w:rFonts w:ascii="Times New Roman" w:eastAsiaTheme="minorEastAsia" w:hAnsi="Times New Roman" w:cs="Times New Roman"/>
          <w:color w:val="000000"/>
          <w:sz w:val="24"/>
          <w:szCs w:val="24"/>
        </w:rPr>
        <w:t>. Possession, even if it is legally possessed, use, display or distribution of any weapon, combustible item, instrument, device, firearms, explosives, fireworks, gasoline, incendiary devices, or instrument which under the circumstances in which it is used, is readily capable of causing death, physical injury or property damage on University premises or at u</w:t>
      </w:r>
      <w:r w:rsidR="0006037F" w:rsidRPr="00A13E73">
        <w:rPr>
          <w:rFonts w:ascii="Times New Roman" w:eastAsiaTheme="minorEastAsia" w:hAnsi="Times New Roman" w:cs="Times New Roman"/>
          <w:color w:val="000000"/>
          <w:sz w:val="24"/>
          <w:szCs w:val="24"/>
        </w:rPr>
        <w:t>niversity-sponsored functions.</w:t>
      </w:r>
      <w:r w:rsidR="0006037F" w:rsidRPr="00F34057">
        <w:rPr>
          <w:rFonts w:ascii="Times New Roman" w:eastAsiaTheme="minorEastAsia" w:hAnsi="Times New Roman" w:cs="Times New Roman"/>
          <w:color w:val="000000"/>
          <w:sz w:val="24"/>
          <w:szCs w:val="24"/>
        </w:rPr>
        <w:t xml:space="preserve"> </w:t>
      </w:r>
    </w:p>
    <w:p w14:paraId="5B74A3C2" w14:textId="77777777" w:rsidR="00DC3494" w:rsidRPr="00F34057" w:rsidRDefault="00DC3494" w:rsidP="00801E82">
      <w:pPr>
        <w:autoSpaceDE w:val="0"/>
        <w:autoSpaceDN w:val="0"/>
        <w:adjustRightInd w:val="0"/>
        <w:spacing w:after="0" w:line="240" w:lineRule="auto"/>
        <w:rPr>
          <w:rFonts w:ascii="Times New Roman" w:eastAsiaTheme="minorEastAsia" w:hAnsi="Times New Roman" w:cs="Times New Roman"/>
          <w:b/>
          <w:bCs/>
          <w:color w:val="000000"/>
          <w:sz w:val="24"/>
          <w:szCs w:val="24"/>
        </w:rPr>
      </w:pPr>
    </w:p>
    <w:p w14:paraId="24BB1DB3" w14:textId="77777777" w:rsidR="00801E82" w:rsidRPr="00F34057" w:rsidRDefault="00801E82" w:rsidP="00801E82">
      <w:pPr>
        <w:autoSpaceDE w:val="0"/>
        <w:autoSpaceDN w:val="0"/>
        <w:adjustRightInd w:val="0"/>
        <w:spacing w:after="0" w:line="240" w:lineRule="auto"/>
        <w:rPr>
          <w:rFonts w:ascii="Times New Roman" w:eastAsiaTheme="minorEastAsia" w:hAnsi="Times New Roman" w:cs="Times New Roman"/>
          <w:color w:val="000000"/>
          <w:sz w:val="24"/>
          <w:szCs w:val="24"/>
        </w:rPr>
      </w:pPr>
      <w:r w:rsidRPr="00F34057">
        <w:rPr>
          <w:rFonts w:ascii="Times New Roman" w:eastAsiaTheme="minorEastAsia" w:hAnsi="Times New Roman" w:cs="Times New Roman"/>
          <w:b/>
          <w:bCs/>
          <w:color w:val="000000"/>
          <w:sz w:val="24"/>
          <w:szCs w:val="24"/>
        </w:rPr>
        <w:t xml:space="preserve">FIRE STIPULATIONS IN RESIDENCE LIFE POLICIES AND PROCEDURES </w:t>
      </w:r>
    </w:p>
    <w:p w14:paraId="396F15CC" w14:textId="1DCD2267" w:rsidR="00801E82" w:rsidRPr="00F34057" w:rsidRDefault="00801E82" w:rsidP="00E327B8">
      <w:pPr>
        <w:autoSpaceDE w:val="0"/>
        <w:autoSpaceDN w:val="0"/>
        <w:adjustRightInd w:val="0"/>
        <w:spacing w:after="0" w:line="240" w:lineRule="auto"/>
        <w:ind w:left="-720" w:right="-720"/>
        <w:rPr>
          <w:rFonts w:ascii="Times New Roman" w:eastAsiaTheme="minorEastAsia" w:hAnsi="Times New Roman" w:cs="Times New Roman"/>
          <w:color w:val="000000"/>
          <w:sz w:val="24"/>
          <w:szCs w:val="24"/>
        </w:rPr>
      </w:pPr>
      <w:r w:rsidRPr="00F34057">
        <w:rPr>
          <w:rFonts w:ascii="Times New Roman" w:eastAsiaTheme="minorEastAsia" w:hAnsi="Times New Roman" w:cs="Times New Roman"/>
          <w:color w:val="000000"/>
          <w:sz w:val="24"/>
          <w:szCs w:val="24"/>
        </w:rPr>
        <w:t xml:space="preserve">These are the stipulations in the </w:t>
      </w:r>
      <w:r w:rsidRPr="00F34057">
        <w:rPr>
          <w:rFonts w:ascii="Times New Roman" w:eastAsiaTheme="minorEastAsia" w:hAnsi="Times New Roman" w:cs="Times New Roman"/>
          <w:i/>
          <w:iCs/>
          <w:color w:val="000000"/>
          <w:sz w:val="24"/>
          <w:szCs w:val="24"/>
        </w:rPr>
        <w:t xml:space="preserve">Residence Life Policies and Procedures </w:t>
      </w:r>
      <w:r w:rsidRPr="00F34057">
        <w:rPr>
          <w:rFonts w:ascii="Times New Roman" w:eastAsiaTheme="minorEastAsia" w:hAnsi="Times New Roman" w:cs="Times New Roman"/>
          <w:color w:val="000000"/>
          <w:sz w:val="24"/>
          <w:szCs w:val="24"/>
        </w:rPr>
        <w:t>that are related to fire safety in a student housing facility. Residence Life policies and procedures are published in 20</w:t>
      </w:r>
      <w:r w:rsidR="005D1FAA">
        <w:rPr>
          <w:rFonts w:ascii="Times New Roman" w:eastAsiaTheme="minorEastAsia" w:hAnsi="Times New Roman" w:cs="Times New Roman"/>
          <w:color w:val="000000"/>
          <w:sz w:val="24"/>
          <w:szCs w:val="24"/>
        </w:rPr>
        <w:t>20</w:t>
      </w:r>
      <w:r w:rsidRPr="00F34057">
        <w:rPr>
          <w:rFonts w:ascii="Times New Roman" w:eastAsiaTheme="minorEastAsia" w:hAnsi="Times New Roman" w:cs="Times New Roman"/>
          <w:color w:val="000000"/>
          <w:sz w:val="24"/>
          <w:szCs w:val="24"/>
        </w:rPr>
        <w:t>-20</w:t>
      </w:r>
      <w:r w:rsidR="005D1FAA">
        <w:rPr>
          <w:rFonts w:ascii="Times New Roman" w:eastAsiaTheme="minorEastAsia" w:hAnsi="Times New Roman" w:cs="Times New Roman"/>
          <w:color w:val="000000"/>
          <w:sz w:val="24"/>
          <w:szCs w:val="24"/>
        </w:rPr>
        <w:t>21</w:t>
      </w:r>
      <w:r w:rsidRPr="00F34057">
        <w:rPr>
          <w:rFonts w:ascii="Times New Roman" w:eastAsiaTheme="minorEastAsia" w:hAnsi="Times New Roman" w:cs="Times New Roman"/>
          <w:color w:val="000000"/>
          <w:sz w:val="24"/>
          <w:szCs w:val="24"/>
        </w:rPr>
        <w:t xml:space="preserve"> </w:t>
      </w:r>
      <w:r w:rsidRPr="00F34057">
        <w:rPr>
          <w:rFonts w:ascii="Times New Roman" w:eastAsiaTheme="minorEastAsia" w:hAnsi="Times New Roman" w:cs="Times New Roman"/>
          <w:i/>
          <w:iCs/>
          <w:color w:val="000000"/>
          <w:sz w:val="24"/>
          <w:szCs w:val="24"/>
        </w:rPr>
        <w:t xml:space="preserve">Viterbo University Student Handbook and Planner </w:t>
      </w:r>
      <w:r w:rsidRPr="00F34057">
        <w:rPr>
          <w:rFonts w:ascii="Times New Roman" w:eastAsiaTheme="minorEastAsia" w:hAnsi="Times New Roman" w:cs="Times New Roman"/>
          <w:color w:val="000000"/>
          <w:sz w:val="24"/>
          <w:szCs w:val="24"/>
        </w:rPr>
        <w:t>on pages 1</w:t>
      </w:r>
      <w:r w:rsidR="005D1FAA">
        <w:rPr>
          <w:rFonts w:ascii="Times New Roman" w:eastAsiaTheme="minorEastAsia" w:hAnsi="Times New Roman" w:cs="Times New Roman"/>
          <w:color w:val="000000"/>
          <w:sz w:val="24"/>
          <w:szCs w:val="24"/>
        </w:rPr>
        <w:t>44</w:t>
      </w:r>
      <w:r w:rsidRPr="00F34057">
        <w:rPr>
          <w:rFonts w:ascii="Times New Roman" w:eastAsiaTheme="minorEastAsia" w:hAnsi="Times New Roman" w:cs="Times New Roman"/>
          <w:color w:val="000000"/>
          <w:sz w:val="24"/>
          <w:szCs w:val="24"/>
        </w:rPr>
        <w:t xml:space="preserve"> to 162. </w:t>
      </w:r>
    </w:p>
    <w:p w14:paraId="75A40EAB" w14:textId="193FBB5B" w:rsidR="00801E82" w:rsidRDefault="00801E82" w:rsidP="00BE0F9B">
      <w:pPr>
        <w:pStyle w:val="ListParagraph"/>
        <w:numPr>
          <w:ilvl w:val="0"/>
          <w:numId w:val="56"/>
        </w:numPr>
        <w:autoSpaceDE w:val="0"/>
        <w:autoSpaceDN w:val="0"/>
        <w:adjustRightInd w:val="0"/>
        <w:spacing w:after="0" w:line="240" w:lineRule="auto"/>
        <w:ind w:left="-360" w:right="-720"/>
        <w:rPr>
          <w:rFonts w:eastAsiaTheme="minorEastAsia"/>
          <w:sz w:val="24"/>
          <w:szCs w:val="24"/>
        </w:rPr>
      </w:pPr>
      <w:r w:rsidRPr="00E327B8">
        <w:rPr>
          <w:rFonts w:eastAsiaTheme="minorEastAsia"/>
          <w:sz w:val="24"/>
          <w:szCs w:val="24"/>
        </w:rPr>
        <w:t xml:space="preserve">Cooking and Microwave Ovens: Due to sanitation, health, and safety laws, cooking is not permitted in student rooms in Bonaventure and Marian Halls. However, a stove, microwave, oven, and toaster are provided for use in lounges of these halls. (Students living in apartments may bring microwave ovens and toasters for use in their kitchens.) </w:t>
      </w:r>
    </w:p>
    <w:p w14:paraId="3D035EDC" w14:textId="77777777" w:rsidR="00E327B8" w:rsidRPr="00E327B8" w:rsidRDefault="00E327B8" w:rsidP="00E327B8">
      <w:pPr>
        <w:pStyle w:val="ListParagraph"/>
        <w:autoSpaceDE w:val="0"/>
        <w:autoSpaceDN w:val="0"/>
        <w:adjustRightInd w:val="0"/>
        <w:spacing w:after="0" w:line="240" w:lineRule="auto"/>
        <w:ind w:left="-360" w:right="-720" w:firstLine="0"/>
        <w:rPr>
          <w:rFonts w:eastAsiaTheme="minorEastAsia"/>
          <w:sz w:val="24"/>
          <w:szCs w:val="24"/>
        </w:rPr>
      </w:pPr>
    </w:p>
    <w:p w14:paraId="31D3B4FA" w14:textId="77777777" w:rsidR="00801E82" w:rsidRPr="00E327B8" w:rsidRDefault="00801E82" w:rsidP="00BE0F9B">
      <w:pPr>
        <w:pStyle w:val="ListParagraph"/>
        <w:numPr>
          <w:ilvl w:val="0"/>
          <w:numId w:val="56"/>
        </w:numPr>
        <w:autoSpaceDE w:val="0"/>
        <w:autoSpaceDN w:val="0"/>
        <w:adjustRightInd w:val="0"/>
        <w:spacing w:after="0" w:line="240" w:lineRule="auto"/>
        <w:ind w:left="-360"/>
        <w:rPr>
          <w:rFonts w:eastAsiaTheme="minorEastAsia"/>
          <w:sz w:val="24"/>
          <w:szCs w:val="24"/>
        </w:rPr>
      </w:pPr>
      <w:r w:rsidRPr="00E327B8">
        <w:rPr>
          <w:rFonts w:eastAsiaTheme="minorEastAsia"/>
          <w:sz w:val="24"/>
          <w:szCs w:val="24"/>
        </w:rPr>
        <w:t xml:space="preserve">Decorating Rooms: Students decorating their rooms, doors, or floors for any occasion must follow these guidelines: </w:t>
      </w:r>
    </w:p>
    <w:p w14:paraId="21D2A23B" w14:textId="393BC957" w:rsidR="00801E82" w:rsidRPr="00E327B8" w:rsidRDefault="00801E82" w:rsidP="00BE0F9B">
      <w:pPr>
        <w:pStyle w:val="ListParagraph"/>
        <w:numPr>
          <w:ilvl w:val="1"/>
          <w:numId w:val="56"/>
        </w:numPr>
        <w:autoSpaceDE w:val="0"/>
        <w:autoSpaceDN w:val="0"/>
        <w:adjustRightInd w:val="0"/>
        <w:spacing w:after="0" w:line="240" w:lineRule="auto"/>
        <w:ind w:left="630"/>
        <w:rPr>
          <w:rFonts w:eastAsiaTheme="minorEastAsia"/>
          <w:sz w:val="24"/>
          <w:szCs w:val="24"/>
        </w:rPr>
      </w:pPr>
      <w:r w:rsidRPr="00E327B8">
        <w:rPr>
          <w:rFonts w:eastAsiaTheme="minorEastAsia"/>
          <w:sz w:val="24"/>
          <w:szCs w:val="24"/>
        </w:rPr>
        <w:t xml:space="preserve">Use flame-resistant materials. </w:t>
      </w:r>
    </w:p>
    <w:p w14:paraId="28A668E2" w14:textId="647B2921" w:rsidR="00801E82" w:rsidRPr="00E327B8" w:rsidRDefault="00801E82" w:rsidP="00BE0F9B">
      <w:pPr>
        <w:pStyle w:val="ListParagraph"/>
        <w:numPr>
          <w:ilvl w:val="1"/>
          <w:numId w:val="56"/>
        </w:numPr>
        <w:autoSpaceDE w:val="0"/>
        <w:autoSpaceDN w:val="0"/>
        <w:adjustRightInd w:val="0"/>
        <w:spacing w:after="33" w:line="240" w:lineRule="auto"/>
        <w:ind w:left="630"/>
        <w:rPr>
          <w:rFonts w:eastAsiaTheme="minorEastAsia"/>
          <w:sz w:val="24"/>
          <w:szCs w:val="24"/>
        </w:rPr>
      </w:pPr>
      <w:r w:rsidRPr="00E327B8">
        <w:rPr>
          <w:rFonts w:eastAsiaTheme="minorEastAsia"/>
          <w:sz w:val="24"/>
          <w:szCs w:val="24"/>
        </w:rPr>
        <w:t xml:space="preserve">Use lights that are UL-approved and are of low wattage. Halogen lamps may not be used. </w:t>
      </w:r>
    </w:p>
    <w:p w14:paraId="13126977" w14:textId="7392773E" w:rsidR="00801E82" w:rsidRPr="00E327B8" w:rsidRDefault="00801E82" w:rsidP="00BE0F9B">
      <w:pPr>
        <w:pStyle w:val="ListParagraph"/>
        <w:numPr>
          <w:ilvl w:val="1"/>
          <w:numId w:val="56"/>
        </w:numPr>
        <w:autoSpaceDE w:val="0"/>
        <w:autoSpaceDN w:val="0"/>
        <w:adjustRightInd w:val="0"/>
        <w:spacing w:after="0" w:line="240" w:lineRule="auto"/>
        <w:ind w:left="630"/>
        <w:rPr>
          <w:rFonts w:eastAsiaTheme="minorEastAsia"/>
          <w:sz w:val="24"/>
          <w:szCs w:val="24"/>
        </w:rPr>
      </w:pPr>
      <w:r w:rsidRPr="00E327B8">
        <w:rPr>
          <w:rFonts w:eastAsiaTheme="minorEastAsia"/>
          <w:sz w:val="24"/>
          <w:szCs w:val="24"/>
        </w:rPr>
        <w:t xml:space="preserve">Do not decorate over fire alarm pull stations, fire extinguisher cabinets, smoke detectors, sprinkler heads, room numbers, and exit signs. </w:t>
      </w:r>
    </w:p>
    <w:p w14:paraId="4464B905" w14:textId="77777777" w:rsidR="00801E82" w:rsidRPr="00F34057" w:rsidRDefault="00801E82" w:rsidP="00801E82">
      <w:pPr>
        <w:autoSpaceDE w:val="0"/>
        <w:autoSpaceDN w:val="0"/>
        <w:adjustRightInd w:val="0"/>
        <w:spacing w:after="0" w:line="240" w:lineRule="auto"/>
        <w:rPr>
          <w:rFonts w:ascii="Times New Roman" w:eastAsiaTheme="minorEastAsia" w:hAnsi="Times New Roman" w:cs="Times New Roman"/>
          <w:color w:val="000000"/>
          <w:sz w:val="24"/>
          <w:szCs w:val="24"/>
        </w:rPr>
      </w:pPr>
    </w:p>
    <w:p w14:paraId="0BB3067B" w14:textId="44385811" w:rsidR="00801E82" w:rsidRPr="00E327B8" w:rsidRDefault="00801E82" w:rsidP="00BE0F9B">
      <w:pPr>
        <w:pStyle w:val="ListParagraph"/>
        <w:numPr>
          <w:ilvl w:val="0"/>
          <w:numId w:val="56"/>
        </w:numPr>
        <w:autoSpaceDE w:val="0"/>
        <w:autoSpaceDN w:val="0"/>
        <w:adjustRightInd w:val="0"/>
        <w:spacing w:after="0" w:line="240" w:lineRule="auto"/>
        <w:ind w:left="-360"/>
        <w:rPr>
          <w:rFonts w:eastAsiaTheme="minorEastAsia"/>
          <w:sz w:val="24"/>
          <w:szCs w:val="24"/>
        </w:rPr>
      </w:pPr>
      <w:r w:rsidRPr="00E327B8">
        <w:rPr>
          <w:rFonts w:eastAsiaTheme="minorEastAsia"/>
          <w:sz w:val="24"/>
          <w:szCs w:val="24"/>
        </w:rPr>
        <w:t>Drills: The University holds fire and other drills to prepare students for emergencies. Occupants should follow directions during the drills. In the event of an actual fire or a fire drill, occupants are required to evacuate the building according to the rules established in each building. Failure to do so may result in a fine. Follow t</w:t>
      </w:r>
      <w:r w:rsidR="000F6487" w:rsidRPr="00E327B8">
        <w:rPr>
          <w:rFonts w:eastAsiaTheme="minorEastAsia"/>
          <w:sz w:val="24"/>
          <w:szCs w:val="24"/>
        </w:rPr>
        <w:t>he instructions of the Student Life Staff, Campus Safety</w:t>
      </w:r>
      <w:r w:rsidRPr="00E327B8">
        <w:rPr>
          <w:rFonts w:eastAsiaTheme="minorEastAsia"/>
          <w:sz w:val="24"/>
          <w:szCs w:val="24"/>
        </w:rPr>
        <w:t xml:space="preserve">, and/or firefighting personnel. Keep the following items in mind: </w:t>
      </w:r>
    </w:p>
    <w:p w14:paraId="6E0C56C0" w14:textId="15543138" w:rsidR="00801E82" w:rsidRPr="00E327B8" w:rsidRDefault="00801E82" w:rsidP="00BE0F9B">
      <w:pPr>
        <w:pStyle w:val="ListParagraph"/>
        <w:numPr>
          <w:ilvl w:val="1"/>
          <w:numId w:val="56"/>
        </w:numPr>
        <w:autoSpaceDE w:val="0"/>
        <w:autoSpaceDN w:val="0"/>
        <w:adjustRightInd w:val="0"/>
        <w:spacing w:after="31" w:line="240" w:lineRule="auto"/>
        <w:ind w:left="630"/>
        <w:rPr>
          <w:rFonts w:eastAsiaTheme="minorEastAsia"/>
          <w:sz w:val="24"/>
          <w:szCs w:val="24"/>
        </w:rPr>
      </w:pPr>
      <w:r w:rsidRPr="00E327B8">
        <w:rPr>
          <w:rFonts w:eastAsiaTheme="minorEastAsia"/>
          <w:sz w:val="24"/>
          <w:szCs w:val="24"/>
        </w:rPr>
        <w:t xml:space="preserve">Walk. Don’t run. Be particularly careful in the staircases. Do not use the elevators. </w:t>
      </w:r>
    </w:p>
    <w:p w14:paraId="6A68FB2F" w14:textId="7301A693" w:rsidR="00801E82" w:rsidRPr="00E327B8" w:rsidRDefault="00801E82" w:rsidP="00BE0F9B">
      <w:pPr>
        <w:pStyle w:val="ListParagraph"/>
        <w:numPr>
          <w:ilvl w:val="1"/>
          <w:numId w:val="56"/>
        </w:numPr>
        <w:autoSpaceDE w:val="0"/>
        <w:autoSpaceDN w:val="0"/>
        <w:adjustRightInd w:val="0"/>
        <w:spacing w:after="31" w:line="240" w:lineRule="auto"/>
        <w:ind w:left="630"/>
        <w:rPr>
          <w:rFonts w:eastAsiaTheme="minorEastAsia"/>
          <w:sz w:val="24"/>
          <w:szCs w:val="24"/>
        </w:rPr>
      </w:pPr>
      <w:r w:rsidRPr="00E327B8">
        <w:rPr>
          <w:rFonts w:eastAsiaTheme="minorEastAsia"/>
          <w:sz w:val="24"/>
          <w:szCs w:val="24"/>
        </w:rPr>
        <w:t xml:space="preserve">Proceed to the designated outdoor rally point using the closest emergency exit. The designated outdoor rally point is Lot Q, between Canticle apartments and the Physical Plant. </w:t>
      </w:r>
    </w:p>
    <w:p w14:paraId="58792898" w14:textId="791E594B" w:rsidR="00801E82" w:rsidRPr="00E327B8" w:rsidRDefault="00801E82" w:rsidP="00BE0F9B">
      <w:pPr>
        <w:pStyle w:val="ListParagraph"/>
        <w:numPr>
          <w:ilvl w:val="1"/>
          <w:numId w:val="56"/>
        </w:numPr>
        <w:autoSpaceDE w:val="0"/>
        <w:autoSpaceDN w:val="0"/>
        <w:adjustRightInd w:val="0"/>
        <w:spacing w:after="31" w:line="240" w:lineRule="auto"/>
        <w:ind w:left="630"/>
        <w:rPr>
          <w:rFonts w:eastAsiaTheme="minorEastAsia"/>
          <w:sz w:val="24"/>
          <w:szCs w:val="24"/>
        </w:rPr>
      </w:pPr>
      <w:r w:rsidRPr="00E327B8">
        <w:rPr>
          <w:rFonts w:eastAsiaTheme="minorEastAsia"/>
          <w:sz w:val="24"/>
          <w:szCs w:val="24"/>
        </w:rPr>
        <w:t xml:space="preserve">Do not attempt to salvage personal belongings. </w:t>
      </w:r>
    </w:p>
    <w:p w14:paraId="3B1725FD" w14:textId="77F0BE93" w:rsidR="00801E82" w:rsidRPr="00E327B8" w:rsidRDefault="00801E82" w:rsidP="00BE0F9B">
      <w:pPr>
        <w:pStyle w:val="ListParagraph"/>
        <w:numPr>
          <w:ilvl w:val="1"/>
          <w:numId w:val="56"/>
        </w:numPr>
        <w:autoSpaceDE w:val="0"/>
        <w:autoSpaceDN w:val="0"/>
        <w:adjustRightInd w:val="0"/>
        <w:spacing w:after="31" w:line="240" w:lineRule="auto"/>
        <w:ind w:left="630"/>
        <w:rPr>
          <w:rFonts w:eastAsiaTheme="minorEastAsia"/>
          <w:sz w:val="24"/>
          <w:szCs w:val="24"/>
        </w:rPr>
      </w:pPr>
      <w:r w:rsidRPr="00E327B8">
        <w:rPr>
          <w:rFonts w:eastAsiaTheme="minorEastAsia"/>
          <w:sz w:val="24"/>
          <w:szCs w:val="24"/>
        </w:rPr>
        <w:t xml:space="preserve">Close doors and windows when you leave. </w:t>
      </w:r>
    </w:p>
    <w:p w14:paraId="02191B6D" w14:textId="171D0871" w:rsidR="00801E82" w:rsidRPr="00E327B8" w:rsidRDefault="00801E82" w:rsidP="00BE0F9B">
      <w:pPr>
        <w:pStyle w:val="ListParagraph"/>
        <w:numPr>
          <w:ilvl w:val="1"/>
          <w:numId w:val="56"/>
        </w:numPr>
        <w:autoSpaceDE w:val="0"/>
        <w:autoSpaceDN w:val="0"/>
        <w:adjustRightInd w:val="0"/>
        <w:spacing w:after="31" w:line="240" w:lineRule="auto"/>
        <w:ind w:left="630"/>
        <w:rPr>
          <w:rFonts w:eastAsiaTheme="minorEastAsia"/>
          <w:sz w:val="24"/>
          <w:szCs w:val="24"/>
        </w:rPr>
      </w:pPr>
      <w:r w:rsidRPr="00E327B8">
        <w:rPr>
          <w:rFonts w:eastAsiaTheme="minorEastAsia"/>
          <w:sz w:val="24"/>
          <w:szCs w:val="24"/>
        </w:rPr>
        <w:t xml:space="preserve">Before opening a closed door, feel to see if it is hot. If it is hot, attempt to find another exit route. </w:t>
      </w:r>
    </w:p>
    <w:p w14:paraId="183DE723" w14:textId="1D6F437F" w:rsidR="00801E82" w:rsidRPr="00E327B8" w:rsidRDefault="00801E82" w:rsidP="00BE0F9B">
      <w:pPr>
        <w:pStyle w:val="ListParagraph"/>
        <w:numPr>
          <w:ilvl w:val="1"/>
          <w:numId w:val="56"/>
        </w:numPr>
        <w:autoSpaceDE w:val="0"/>
        <w:autoSpaceDN w:val="0"/>
        <w:adjustRightInd w:val="0"/>
        <w:spacing w:after="31" w:line="240" w:lineRule="auto"/>
        <w:ind w:left="630"/>
        <w:rPr>
          <w:rFonts w:eastAsiaTheme="minorEastAsia"/>
          <w:sz w:val="24"/>
          <w:szCs w:val="24"/>
        </w:rPr>
      </w:pPr>
      <w:r w:rsidRPr="00E327B8">
        <w:rPr>
          <w:rFonts w:eastAsiaTheme="minorEastAsia"/>
          <w:sz w:val="24"/>
          <w:szCs w:val="24"/>
        </w:rPr>
        <w:t xml:space="preserve">A towel or blanket soaked in water can be helpful in combating smoke inhalation. </w:t>
      </w:r>
    </w:p>
    <w:p w14:paraId="19D8E896" w14:textId="050ADB95" w:rsidR="00801E82" w:rsidRPr="00E327B8" w:rsidRDefault="00801E82" w:rsidP="00BE0F9B">
      <w:pPr>
        <w:pStyle w:val="ListParagraph"/>
        <w:numPr>
          <w:ilvl w:val="1"/>
          <w:numId w:val="56"/>
        </w:numPr>
        <w:autoSpaceDE w:val="0"/>
        <w:autoSpaceDN w:val="0"/>
        <w:adjustRightInd w:val="0"/>
        <w:spacing w:after="0" w:line="240" w:lineRule="auto"/>
        <w:ind w:left="630"/>
        <w:rPr>
          <w:rFonts w:eastAsiaTheme="minorEastAsia"/>
          <w:sz w:val="24"/>
          <w:szCs w:val="24"/>
        </w:rPr>
      </w:pPr>
      <w:r w:rsidRPr="00E327B8">
        <w:rPr>
          <w:rFonts w:eastAsiaTheme="minorEastAsia"/>
          <w:sz w:val="24"/>
          <w:szCs w:val="24"/>
        </w:rPr>
        <w:t xml:space="preserve">Follow the instruction of personnel authorized to take charge at the scene of the emergency. </w:t>
      </w:r>
    </w:p>
    <w:p w14:paraId="315F75D2" w14:textId="77777777" w:rsidR="00801E82" w:rsidRPr="00F34057" w:rsidRDefault="00801E82" w:rsidP="00801E82">
      <w:pPr>
        <w:autoSpaceDE w:val="0"/>
        <w:autoSpaceDN w:val="0"/>
        <w:adjustRightInd w:val="0"/>
        <w:spacing w:after="0" w:line="240" w:lineRule="auto"/>
        <w:rPr>
          <w:rFonts w:ascii="Times New Roman" w:eastAsiaTheme="minorEastAsia" w:hAnsi="Times New Roman" w:cs="Times New Roman"/>
          <w:color w:val="000000"/>
          <w:sz w:val="24"/>
          <w:szCs w:val="24"/>
        </w:rPr>
      </w:pPr>
    </w:p>
    <w:p w14:paraId="3637BD06" w14:textId="13F58063" w:rsidR="00801E82" w:rsidRPr="00E327B8" w:rsidRDefault="00801E82" w:rsidP="00BE0F9B">
      <w:pPr>
        <w:pStyle w:val="ListParagraph"/>
        <w:numPr>
          <w:ilvl w:val="0"/>
          <w:numId w:val="56"/>
        </w:numPr>
        <w:autoSpaceDE w:val="0"/>
        <w:autoSpaceDN w:val="0"/>
        <w:adjustRightInd w:val="0"/>
        <w:spacing w:after="0" w:line="240" w:lineRule="auto"/>
        <w:ind w:right="-720"/>
        <w:rPr>
          <w:rFonts w:eastAsiaTheme="minorEastAsia"/>
          <w:sz w:val="24"/>
          <w:szCs w:val="24"/>
        </w:rPr>
      </w:pPr>
      <w:r w:rsidRPr="00E327B8">
        <w:rPr>
          <w:rFonts w:eastAsiaTheme="minorEastAsia"/>
          <w:sz w:val="24"/>
          <w:szCs w:val="24"/>
        </w:rPr>
        <w:t xml:space="preserve">Fire Hazard: Candles, incense, fireworks, hot plates, grills, halogen lamps, and portable space heaters are fire hazards and pose a danger to all students living on campus. These and related items are not permitted in residence halls, apartment buildings, and theme houses. Use or possession of items that are considered fire hazards may result in disciplinary action. Toasters are not permitted in Bonaventure and Marian Hall student rooms but are provided in floor lounges.  </w:t>
      </w:r>
    </w:p>
    <w:p w14:paraId="135B70D0" w14:textId="77777777" w:rsidR="00801E82" w:rsidRPr="00F34057" w:rsidRDefault="00801E82" w:rsidP="00801E82">
      <w:pPr>
        <w:autoSpaceDE w:val="0"/>
        <w:autoSpaceDN w:val="0"/>
        <w:adjustRightInd w:val="0"/>
        <w:spacing w:after="0" w:line="240" w:lineRule="auto"/>
        <w:rPr>
          <w:rFonts w:ascii="Times New Roman" w:eastAsiaTheme="minorEastAsia" w:hAnsi="Times New Roman" w:cs="Times New Roman"/>
          <w:color w:val="000000"/>
          <w:sz w:val="24"/>
          <w:szCs w:val="24"/>
        </w:rPr>
      </w:pPr>
    </w:p>
    <w:p w14:paraId="3603A90A" w14:textId="455AFEBB" w:rsidR="00801E82" w:rsidRDefault="00801E82" w:rsidP="00BE0F9B">
      <w:pPr>
        <w:pStyle w:val="ListParagraph"/>
        <w:numPr>
          <w:ilvl w:val="0"/>
          <w:numId w:val="56"/>
        </w:numPr>
        <w:autoSpaceDE w:val="0"/>
        <w:autoSpaceDN w:val="0"/>
        <w:adjustRightInd w:val="0"/>
        <w:spacing w:after="0" w:line="240" w:lineRule="auto"/>
        <w:ind w:right="-720"/>
        <w:rPr>
          <w:rFonts w:eastAsiaTheme="minorEastAsia"/>
          <w:sz w:val="24"/>
          <w:szCs w:val="24"/>
        </w:rPr>
      </w:pPr>
      <w:r w:rsidRPr="00E327B8">
        <w:rPr>
          <w:rFonts w:eastAsiaTheme="minorEastAsia"/>
          <w:sz w:val="24"/>
          <w:szCs w:val="24"/>
        </w:rPr>
        <w:t xml:space="preserve">Fire Safety Equipment: Fire safety equipment is located on each floor of the residence halls and apartment buildings for safety and protection. Individuals tampering with such equipment are in violation of state law and are subject to disciplinary action. </w:t>
      </w:r>
    </w:p>
    <w:p w14:paraId="2C3D83D0" w14:textId="77777777" w:rsidR="00E327B8" w:rsidRPr="00E327B8" w:rsidRDefault="00E327B8" w:rsidP="00E327B8">
      <w:pPr>
        <w:pStyle w:val="ListParagraph"/>
        <w:rPr>
          <w:rFonts w:eastAsiaTheme="minorEastAsia"/>
          <w:sz w:val="24"/>
          <w:szCs w:val="24"/>
        </w:rPr>
      </w:pPr>
    </w:p>
    <w:p w14:paraId="4578B76E" w14:textId="534DB6B9" w:rsidR="00801E82" w:rsidRDefault="00801E82" w:rsidP="00BE0F9B">
      <w:pPr>
        <w:pStyle w:val="ListParagraph"/>
        <w:numPr>
          <w:ilvl w:val="0"/>
          <w:numId w:val="56"/>
        </w:numPr>
        <w:autoSpaceDE w:val="0"/>
        <w:autoSpaceDN w:val="0"/>
        <w:adjustRightInd w:val="0"/>
        <w:spacing w:after="0" w:line="240" w:lineRule="auto"/>
        <w:ind w:right="-720"/>
        <w:rPr>
          <w:rFonts w:eastAsiaTheme="minorEastAsia"/>
          <w:sz w:val="24"/>
          <w:szCs w:val="24"/>
        </w:rPr>
      </w:pPr>
      <w:r w:rsidRPr="00E327B8">
        <w:rPr>
          <w:rFonts w:eastAsiaTheme="minorEastAsia"/>
          <w:sz w:val="24"/>
          <w:szCs w:val="24"/>
        </w:rPr>
        <w:t>Health and Safety Inspections: Staff me</w:t>
      </w:r>
      <w:r w:rsidR="000F6487" w:rsidRPr="00E327B8">
        <w:rPr>
          <w:rFonts w:eastAsiaTheme="minorEastAsia"/>
          <w:sz w:val="24"/>
          <w:szCs w:val="24"/>
        </w:rPr>
        <w:t>mbers in the Office of Student</w:t>
      </w:r>
      <w:r w:rsidRPr="00E327B8">
        <w:rPr>
          <w:rFonts w:eastAsiaTheme="minorEastAsia"/>
          <w:sz w:val="24"/>
          <w:szCs w:val="24"/>
        </w:rPr>
        <w:t xml:space="preserve"> Life inspect residence hall rooms, apartments and theme houses periodically for safety hazards, cleanliness and maintenance issues. Please assist by maintaining your living area and contacting your Resident Assistant with any health and/or safety concerns. </w:t>
      </w:r>
    </w:p>
    <w:p w14:paraId="25EB1DC1" w14:textId="77777777" w:rsidR="00E327B8" w:rsidRDefault="00E327B8" w:rsidP="00801E82">
      <w:pPr>
        <w:autoSpaceDE w:val="0"/>
        <w:autoSpaceDN w:val="0"/>
        <w:adjustRightInd w:val="0"/>
        <w:spacing w:after="0" w:line="240" w:lineRule="auto"/>
        <w:rPr>
          <w:rFonts w:ascii="Times New Roman" w:eastAsiaTheme="minorEastAsia" w:hAnsi="Times New Roman" w:cs="Times New Roman"/>
          <w:color w:val="000000"/>
          <w:sz w:val="24"/>
          <w:szCs w:val="24"/>
        </w:rPr>
      </w:pPr>
    </w:p>
    <w:p w14:paraId="4321C5C9" w14:textId="7C3F5D4C" w:rsidR="00801E82" w:rsidRPr="00E327B8" w:rsidRDefault="00801E82" w:rsidP="00BE0F9B">
      <w:pPr>
        <w:pStyle w:val="ListParagraph"/>
        <w:numPr>
          <w:ilvl w:val="0"/>
          <w:numId w:val="56"/>
        </w:numPr>
        <w:autoSpaceDE w:val="0"/>
        <w:autoSpaceDN w:val="0"/>
        <w:adjustRightInd w:val="0"/>
        <w:spacing w:after="0" w:line="240" w:lineRule="auto"/>
        <w:rPr>
          <w:rFonts w:eastAsiaTheme="minorEastAsia"/>
          <w:sz w:val="24"/>
          <w:szCs w:val="24"/>
        </w:rPr>
      </w:pPr>
      <w:r w:rsidRPr="00E327B8">
        <w:rPr>
          <w:rFonts w:eastAsiaTheme="minorEastAsia"/>
          <w:sz w:val="24"/>
          <w:szCs w:val="24"/>
        </w:rPr>
        <w:t>Sprinklers: Resident students and guests are asked to exercise caution in rooms and corridors with fire sprinkler systems. Any item touching a sprinkler may activate it. If a sprinkler is set off or if there are signs of water near one, contact Campus Safety immediately at 608-796-3911.</w:t>
      </w:r>
    </w:p>
    <w:p w14:paraId="01AD8D29" w14:textId="77777777" w:rsidR="00801E82" w:rsidRPr="00F34057" w:rsidRDefault="00801E82" w:rsidP="00801E82">
      <w:pPr>
        <w:autoSpaceDE w:val="0"/>
        <w:autoSpaceDN w:val="0"/>
        <w:adjustRightInd w:val="0"/>
        <w:spacing w:after="0" w:line="240" w:lineRule="auto"/>
        <w:rPr>
          <w:rFonts w:ascii="Times New Roman" w:eastAsiaTheme="minorEastAsia" w:hAnsi="Times New Roman" w:cs="Times New Roman"/>
          <w:color w:val="000000"/>
          <w:sz w:val="24"/>
          <w:szCs w:val="24"/>
        </w:rPr>
      </w:pPr>
    </w:p>
    <w:p w14:paraId="7A0D08E6" w14:textId="77777777" w:rsidR="00801E82" w:rsidRPr="00F34057" w:rsidRDefault="00801E82" w:rsidP="00801E82">
      <w:pPr>
        <w:autoSpaceDE w:val="0"/>
        <w:autoSpaceDN w:val="0"/>
        <w:adjustRightInd w:val="0"/>
        <w:spacing w:after="0" w:line="240" w:lineRule="auto"/>
        <w:rPr>
          <w:rFonts w:ascii="Times New Roman" w:eastAsiaTheme="minorEastAsia" w:hAnsi="Times New Roman" w:cs="Times New Roman"/>
          <w:sz w:val="24"/>
          <w:szCs w:val="24"/>
        </w:rPr>
      </w:pPr>
    </w:p>
    <w:p w14:paraId="611B69CC" w14:textId="77777777" w:rsidR="00801E82" w:rsidRPr="00F34057" w:rsidRDefault="00801E82" w:rsidP="00801E82">
      <w:pPr>
        <w:autoSpaceDE w:val="0"/>
        <w:autoSpaceDN w:val="0"/>
        <w:adjustRightInd w:val="0"/>
        <w:spacing w:after="0" w:line="240" w:lineRule="auto"/>
        <w:jc w:val="center"/>
        <w:rPr>
          <w:rFonts w:ascii="Times New Roman" w:eastAsiaTheme="minorEastAsia" w:hAnsi="Times New Roman" w:cs="Times New Roman"/>
          <w:color w:val="000000"/>
          <w:sz w:val="24"/>
          <w:szCs w:val="24"/>
        </w:rPr>
      </w:pPr>
      <w:r w:rsidRPr="00F34057">
        <w:rPr>
          <w:rFonts w:ascii="Times New Roman" w:eastAsiaTheme="minorEastAsia" w:hAnsi="Times New Roman" w:cs="Times New Roman"/>
          <w:b/>
          <w:bCs/>
          <w:color w:val="000000"/>
          <w:sz w:val="24"/>
          <w:szCs w:val="24"/>
        </w:rPr>
        <w:t>SMOKING AND TOBACCO POLICY</w:t>
      </w:r>
    </w:p>
    <w:p w14:paraId="73B6ACD2" w14:textId="77777777" w:rsidR="00801E82" w:rsidRPr="00F34057" w:rsidRDefault="00801E82" w:rsidP="00E327B8">
      <w:pPr>
        <w:autoSpaceDE w:val="0"/>
        <w:autoSpaceDN w:val="0"/>
        <w:adjustRightInd w:val="0"/>
        <w:spacing w:after="0" w:line="240" w:lineRule="auto"/>
        <w:ind w:left="-720" w:right="-720"/>
        <w:rPr>
          <w:rFonts w:ascii="Times New Roman" w:eastAsiaTheme="minorEastAsia" w:hAnsi="Times New Roman" w:cs="Times New Roman"/>
          <w:color w:val="000000"/>
          <w:sz w:val="24"/>
          <w:szCs w:val="24"/>
        </w:rPr>
      </w:pPr>
      <w:r w:rsidRPr="00F34057">
        <w:rPr>
          <w:rFonts w:ascii="Times New Roman" w:eastAsiaTheme="minorEastAsia" w:hAnsi="Times New Roman" w:cs="Times New Roman"/>
          <w:color w:val="000000"/>
          <w:sz w:val="24"/>
          <w:szCs w:val="24"/>
        </w:rPr>
        <w:t xml:space="preserve">Viterbo University is a smoke and tobacco free campus. Viterbo University helps ensure a healthy campus environment by prohibiting the use, sale, advertisement, and distribution of smoking and tobacco products including, but not limited to, cigarettes, chewing tobacco, cigars, e-cigarettes, etc. Smoking and tobacco products are prohibited in university facilities, on university grounds, on sidewalks on and adjacent to university property, in university parking lots, at university-sponsored events, and in university vehicles. Policy violations may be reported in writing to Campus Safety, the Fine Arts Center staff, Human Resources, or Residence Life. Persons violating this policy may be subject to disciplinary action. </w:t>
      </w:r>
    </w:p>
    <w:p w14:paraId="4210DBD7" w14:textId="77777777" w:rsidR="00801E82" w:rsidRPr="00F34057" w:rsidRDefault="00801E82" w:rsidP="00E327B8">
      <w:pPr>
        <w:spacing w:after="0"/>
        <w:ind w:left="-720" w:right="-720"/>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Students and employees interested in smoking cessation are encouraged to contact the Wisconsin Quit Line at 1-800-QUITNOW or </w:t>
      </w:r>
      <w:r w:rsidRPr="00F34057">
        <w:rPr>
          <w:rFonts w:ascii="Times New Roman" w:eastAsia="Times New Roman" w:hAnsi="Times New Roman" w:cs="Times New Roman"/>
          <w:color w:val="000000"/>
          <w:sz w:val="24"/>
          <w:szCs w:val="24"/>
          <w:u w:val="single"/>
        </w:rPr>
        <w:t>http://ctri.wisc.edu/quitline.htm</w:t>
      </w:r>
      <w:r w:rsidRPr="00F34057">
        <w:rPr>
          <w:rFonts w:ascii="Times New Roman" w:eastAsia="Times New Roman" w:hAnsi="Times New Roman" w:cs="Times New Roman"/>
          <w:color w:val="000000"/>
          <w:sz w:val="24"/>
          <w:szCs w:val="24"/>
        </w:rPr>
        <w:t xml:space="preserve"> The Wisconsin Quit Line is available 24/7 and provides free medications, live coaching, and Web forums. Viterbo Health Services is also available for assistance.</w:t>
      </w:r>
    </w:p>
    <w:p w14:paraId="1BCEA225" w14:textId="77777777" w:rsidR="00801E82" w:rsidRPr="00F34057" w:rsidRDefault="00801E82" w:rsidP="00801E82">
      <w:pPr>
        <w:spacing w:after="0"/>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b/>
          <w:color w:val="000000"/>
          <w:sz w:val="24"/>
          <w:szCs w:val="24"/>
        </w:rPr>
        <w:t xml:space="preserve">  </w:t>
      </w:r>
    </w:p>
    <w:p w14:paraId="612F3384" w14:textId="77777777" w:rsidR="00801E82" w:rsidRPr="00F34057" w:rsidRDefault="00801E82" w:rsidP="00801E82">
      <w:pPr>
        <w:keepNext/>
        <w:keepLines/>
        <w:spacing w:after="5" w:line="248" w:lineRule="auto"/>
        <w:ind w:right="361"/>
        <w:jc w:val="center"/>
        <w:outlineLvl w:val="1"/>
        <w:rPr>
          <w:rFonts w:ascii="Times New Roman" w:eastAsia="Times New Roman" w:hAnsi="Times New Roman" w:cs="Times New Roman"/>
          <w:b/>
          <w:color w:val="000000"/>
          <w:sz w:val="24"/>
          <w:szCs w:val="24"/>
        </w:rPr>
      </w:pPr>
      <w:r w:rsidRPr="00F34057">
        <w:rPr>
          <w:rFonts w:ascii="Times New Roman" w:eastAsia="Times New Roman" w:hAnsi="Times New Roman" w:cs="Times New Roman"/>
          <w:b/>
          <w:color w:val="000000"/>
          <w:sz w:val="24"/>
          <w:szCs w:val="24"/>
        </w:rPr>
        <w:t xml:space="preserve">OTHER VITERBO FIRE SAFETY POLICIES </w:t>
      </w:r>
    </w:p>
    <w:p w14:paraId="6AD83321" w14:textId="77777777" w:rsidR="00801E82" w:rsidRPr="00F34057" w:rsidRDefault="00801E82" w:rsidP="00E327B8">
      <w:pPr>
        <w:spacing w:after="0"/>
        <w:ind w:left="-720" w:right="-720"/>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Viterbo University also adheres to stipulations outlined in the National Electric Code used by the local fire department during semi-annual (twice a year) fire inspections. Pertinent stipulations from the National Electric Code are shown here:</w:t>
      </w:r>
    </w:p>
    <w:p w14:paraId="032E7393" w14:textId="77777777" w:rsidR="00801E82" w:rsidRPr="00F34057" w:rsidRDefault="00801E82" w:rsidP="00BE0F9B">
      <w:pPr>
        <w:numPr>
          <w:ilvl w:val="0"/>
          <w:numId w:val="12"/>
        </w:numPr>
        <w:spacing w:after="4" w:line="248" w:lineRule="auto"/>
        <w:ind w:left="-360" w:right="-720" w:hanging="360"/>
        <w:jc w:val="both"/>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To minimize the potential for fires at Viterbo University, it is the policy of the University to prohibit or limit the use of the following items in any University owned or operated facility indoors (unless in accordance with other University policies and procedures, and/or by the Authority Having Jurisdiction): Portable space heaters, barbecue grills, hibachis, smokers (gas, electric, charcoal) and related accessories including lighter fluids and lighters, and other similar type products (for cooking/warming purposes), any open flame device or object including candles, incense sticks and related accessories, hot plates, slow cookers, deep fryers, electric skillets, electric woks, griddles, sandwich makers/grills and other similar type products (for cooking/warming purposes), toaster ovens (for cooking/warming purposes), flammable/ combustible liquids (for recreational/ personal use), fireworks, firecrackers, rockets. Flares, sparklers and other devices, halogen lamps, ceiling/wall </w:t>
      </w:r>
      <w:r w:rsidRPr="00F34057">
        <w:rPr>
          <w:rFonts w:ascii="Times New Roman" w:eastAsia="Times New Roman" w:hAnsi="Times New Roman" w:cs="Times New Roman"/>
          <w:color w:val="000000"/>
          <w:sz w:val="24"/>
          <w:szCs w:val="24"/>
        </w:rPr>
        <w:lastRenderedPageBreak/>
        <w:t>tapestries, live holiday trees or non-</w:t>
      </w:r>
      <w:proofErr w:type="gramStart"/>
      <w:r w:rsidRPr="00F34057">
        <w:rPr>
          <w:rFonts w:ascii="Times New Roman" w:eastAsia="Times New Roman" w:hAnsi="Times New Roman" w:cs="Times New Roman"/>
          <w:color w:val="000000"/>
          <w:sz w:val="24"/>
          <w:szCs w:val="24"/>
        </w:rPr>
        <w:t>fire retardant</w:t>
      </w:r>
      <w:proofErr w:type="gramEnd"/>
      <w:r w:rsidRPr="00F34057">
        <w:rPr>
          <w:rFonts w:ascii="Times New Roman" w:eastAsia="Times New Roman" w:hAnsi="Times New Roman" w:cs="Times New Roman"/>
          <w:color w:val="000000"/>
          <w:sz w:val="24"/>
          <w:szCs w:val="24"/>
        </w:rPr>
        <w:t xml:space="preserve"> artificial holiday trees. The “cooking” and “warming” options exclude cooking and warming done in areas designated and built for such purposes and only while the use of these devices </w:t>
      </w:r>
      <w:proofErr w:type="gramStart"/>
      <w:r w:rsidRPr="00F34057">
        <w:rPr>
          <w:rFonts w:ascii="Times New Roman" w:eastAsia="Times New Roman" w:hAnsi="Times New Roman" w:cs="Times New Roman"/>
          <w:color w:val="000000"/>
          <w:sz w:val="24"/>
          <w:szCs w:val="24"/>
        </w:rPr>
        <w:t>are</w:t>
      </w:r>
      <w:proofErr w:type="gramEnd"/>
      <w:r w:rsidRPr="00F34057">
        <w:rPr>
          <w:rFonts w:ascii="Times New Roman" w:eastAsia="Times New Roman" w:hAnsi="Times New Roman" w:cs="Times New Roman"/>
          <w:color w:val="000000"/>
          <w:sz w:val="24"/>
          <w:szCs w:val="24"/>
        </w:rPr>
        <w:t xml:space="preserve"> under the direct supervision of a competent individual.  </w:t>
      </w:r>
    </w:p>
    <w:p w14:paraId="2814882D" w14:textId="77777777" w:rsidR="00801E82" w:rsidRPr="00F34057" w:rsidRDefault="00801E82" w:rsidP="00BE0F9B">
      <w:pPr>
        <w:numPr>
          <w:ilvl w:val="0"/>
          <w:numId w:val="12"/>
        </w:numPr>
        <w:spacing w:after="4" w:line="248" w:lineRule="auto"/>
        <w:ind w:left="-360" w:right="-720" w:hanging="360"/>
        <w:jc w:val="both"/>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To minimize the potential for fires at Viterbo University, it is policy of the University to prohibit open burning and the use of combustible decorations at all times (unless in accordance with other University policies and procedures, and/or authorized by the Authority Having Jurisdiction.) Open burning as defined by the University is any open/exposed flame or combustion that produces heat, light or smoke, and has the potential to cause a fire. Examples of open burning are, but not limited to, candles, incense, bonfires, campfires, barbeque grills (except portables at least 50 feet from any building) and their related accessories such as: gasoline, propane, lighter fluid, charcoal, and pyrotechnics.  </w:t>
      </w:r>
    </w:p>
    <w:p w14:paraId="36B8DB8D" w14:textId="77777777" w:rsidR="00801E82" w:rsidRPr="00F34057" w:rsidRDefault="00801E82" w:rsidP="00BE0F9B">
      <w:pPr>
        <w:numPr>
          <w:ilvl w:val="0"/>
          <w:numId w:val="12"/>
        </w:numPr>
        <w:spacing w:after="5" w:line="248" w:lineRule="auto"/>
        <w:ind w:left="-360" w:right="-720" w:hanging="360"/>
        <w:jc w:val="both"/>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Electric lights or electrically operated ornaments shall not be used on metal, aluminum or any other similar metal, which could induce an electric shock. </w:t>
      </w:r>
    </w:p>
    <w:p w14:paraId="6CCB795A" w14:textId="77777777" w:rsidR="00801E82" w:rsidRPr="00F34057" w:rsidRDefault="00801E82" w:rsidP="00BE0F9B">
      <w:pPr>
        <w:numPr>
          <w:ilvl w:val="0"/>
          <w:numId w:val="12"/>
        </w:numPr>
        <w:spacing w:after="4" w:line="248" w:lineRule="auto"/>
        <w:ind w:left="-360" w:right="-720" w:hanging="360"/>
        <w:jc w:val="both"/>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Only heavy-duty extension cords and decorative lights in good condition (free from damage or exposed wiring) shall be used for decorations, must be unplugged at the end of each day, and removed after the event or holiday season. </w:t>
      </w:r>
    </w:p>
    <w:p w14:paraId="54FB5653" w14:textId="77777777" w:rsidR="00801E82" w:rsidRPr="00F34057" w:rsidRDefault="00801E82" w:rsidP="00BE0F9B">
      <w:pPr>
        <w:numPr>
          <w:ilvl w:val="0"/>
          <w:numId w:val="12"/>
        </w:numPr>
        <w:spacing w:after="4" w:line="248" w:lineRule="auto"/>
        <w:ind w:left="-360" w:right="-720" w:hanging="360"/>
        <w:jc w:val="both"/>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All decorations and ornaments must be made of fire-resistant or non-combustible material, U.L. rated and approved for use. They shall not be hung or posted on any fire protection equipment (fire hose cabinets, fire extinguishers, sprinkler heads and piping, smoke detectors, fire alarm pull boxes, etc.), on or near exits, on or near exit or emergency lights, on or near any other protective or operating feature provided by the University, or in any manner that could present a fall or trip hazard, or impede egress. </w:t>
      </w:r>
    </w:p>
    <w:p w14:paraId="492B85E5" w14:textId="77777777" w:rsidR="00801E82" w:rsidRPr="00F34057" w:rsidRDefault="00801E82" w:rsidP="00BE0F9B">
      <w:pPr>
        <w:numPr>
          <w:ilvl w:val="0"/>
          <w:numId w:val="12"/>
        </w:numPr>
        <w:spacing w:after="5" w:line="248" w:lineRule="auto"/>
        <w:ind w:left="-360" w:right="-720" w:hanging="360"/>
        <w:jc w:val="both"/>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Removal of all decorations, ornaments and displays are required immediately after the event. </w:t>
      </w:r>
    </w:p>
    <w:p w14:paraId="25BC7091" w14:textId="77777777" w:rsidR="00801E82" w:rsidRPr="00F34057" w:rsidRDefault="00801E82" w:rsidP="00BE0F9B">
      <w:pPr>
        <w:numPr>
          <w:ilvl w:val="0"/>
          <w:numId w:val="12"/>
        </w:numPr>
        <w:spacing w:after="5" w:line="248" w:lineRule="auto"/>
        <w:ind w:left="-360" w:right="-720" w:hanging="360"/>
        <w:jc w:val="both"/>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Decorative lights (including holiday lights and floodlights), extension cords or electrically operated ornaments must be U.L. rated and approved for use. </w:t>
      </w:r>
    </w:p>
    <w:p w14:paraId="4937445D" w14:textId="77777777" w:rsidR="00801E82" w:rsidRPr="00F34057" w:rsidRDefault="00801E82" w:rsidP="00BE0F9B">
      <w:pPr>
        <w:numPr>
          <w:ilvl w:val="0"/>
          <w:numId w:val="12"/>
        </w:numPr>
        <w:spacing w:after="4" w:line="248" w:lineRule="auto"/>
        <w:ind w:left="-360" w:right="-720" w:hanging="360"/>
        <w:jc w:val="both"/>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Decorative lights shall not be hung or posted on any fire protection equipment (fire hoses cabinets, fire extinguishers, sprinkler heads and piping, smoke detectors, fire alarm pull boxes, smoke detectors, etc.), on or near exits, on or near exit or emergency lights, on or near any other protective or operating feature provided by the University, or in any manner that could present a fall or trip hazard, or impede egress. </w:t>
      </w:r>
    </w:p>
    <w:p w14:paraId="68468DE2" w14:textId="77777777" w:rsidR="00801E82" w:rsidRPr="00F34057" w:rsidRDefault="00801E82" w:rsidP="00BE0F9B">
      <w:pPr>
        <w:numPr>
          <w:ilvl w:val="0"/>
          <w:numId w:val="12"/>
        </w:numPr>
        <w:spacing w:after="5" w:line="248" w:lineRule="auto"/>
        <w:ind w:left="-360" w:right="-720" w:hanging="360"/>
        <w:jc w:val="both"/>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Extension cords or decorative lights may not be routed under rugs or carpets, through doorways or in any manner that could present a fall or trip hazard, or impede egress. </w:t>
      </w:r>
    </w:p>
    <w:p w14:paraId="75BDF8BB" w14:textId="77777777" w:rsidR="00801E82" w:rsidRPr="00F34057" w:rsidRDefault="00801E82" w:rsidP="00BE0F9B">
      <w:pPr>
        <w:numPr>
          <w:ilvl w:val="0"/>
          <w:numId w:val="12"/>
        </w:numPr>
        <w:spacing w:after="4" w:line="248" w:lineRule="auto"/>
        <w:ind w:left="-360" w:right="-720" w:hanging="360"/>
        <w:jc w:val="both"/>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It is the policy of the University that only artificial holiday trees will be used and shall be fire-retardant or noncombustible material. Indoor trees must be placed out of the way of traffic, must not block doorways, exits, exit signs or any of the fire protection equipment (fire hoses cabinets, fire extinguishers, sprinkler heads and piping, smoke detectors, fire alarm pull boxes, smoke detectors, etc.), and must not be placed in any manner that could present a fall or trip hazard, or impede egress. </w:t>
      </w:r>
    </w:p>
    <w:p w14:paraId="13FC11C7" w14:textId="77777777" w:rsidR="00801E82" w:rsidRPr="00F34057" w:rsidRDefault="00801E82" w:rsidP="00BE0F9B">
      <w:pPr>
        <w:numPr>
          <w:ilvl w:val="0"/>
          <w:numId w:val="12"/>
        </w:numPr>
        <w:spacing w:after="5" w:line="248" w:lineRule="auto"/>
        <w:ind w:left="-360" w:right="-720" w:hanging="360"/>
        <w:jc w:val="both"/>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Holiday tree lights must be unplugged at the end of each day, and must be removed after the event or holiday season. </w:t>
      </w:r>
    </w:p>
    <w:p w14:paraId="4842ABE0" w14:textId="2FE0F228" w:rsidR="00801E82" w:rsidRDefault="00801E82" w:rsidP="00BE0F9B">
      <w:pPr>
        <w:numPr>
          <w:ilvl w:val="0"/>
          <w:numId w:val="12"/>
        </w:numPr>
        <w:spacing w:after="4" w:line="248" w:lineRule="auto"/>
        <w:ind w:left="-360" w:right="-720" w:hanging="360"/>
        <w:jc w:val="both"/>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Artificial snow and other decorative sprays should be used with extreme caution; they shall not be used in laboratory and/or clinical settings. Avoid spraying around exits, exit signs or any of the fire protection equipment (fire hoses cabinets, fire extinguishers, sprinkler heads and piping, smoke detectors, fire alarm pull boxes, smoke detectors, etc.) </w:t>
      </w:r>
    </w:p>
    <w:p w14:paraId="63B6AC1D" w14:textId="58617C0F" w:rsidR="007A347E" w:rsidRPr="00F34057" w:rsidRDefault="007A347E" w:rsidP="00BE0F9B">
      <w:pPr>
        <w:numPr>
          <w:ilvl w:val="0"/>
          <w:numId w:val="12"/>
        </w:numPr>
        <w:spacing w:after="4" w:line="248" w:lineRule="auto"/>
        <w:ind w:left="-360" w:right="-7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Holiday Lights should not be use as extension cords. More than two strings may not be linked together, or daisy-chained.</w:t>
      </w:r>
    </w:p>
    <w:p w14:paraId="40C88D23" w14:textId="77777777" w:rsidR="00801E82" w:rsidRPr="00F34057" w:rsidRDefault="00801E82" w:rsidP="00801E82">
      <w:pPr>
        <w:spacing w:after="0"/>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 </w:t>
      </w:r>
    </w:p>
    <w:p w14:paraId="68DB4C9B" w14:textId="4F0B0F74" w:rsidR="00801E82" w:rsidRPr="00F34057" w:rsidRDefault="00801E82" w:rsidP="00E327B8">
      <w:pPr>
        <w:keepNext/>
        <w:keepLines/>
        <w:spacing w:after="1" w:line="258" w:lineRule="auto"/>
        <w:jc w:val="center"/>
        <w:outlineLvl w:val="1"/>
        <w:rPr>
          <w:rFonts w:ascii="Times New Roman" w:eastAsia="Times New Roman" w:hAnsi="Times New Roman" w:cs="Times New Roman"/>
          <w:b/>
          <w:color w:val="000000"/>
          <w:sz w:val="24"/>
          <w:szCs w:val="24"/>
        </w:rPr>
      </w:pPr>
      <w:r w:rsidRPr="00F34057">
        <w:rPr>
          <w:rFonts w:ascii="Times New Roman" w:eastAsia="Times New Roman" w:hAnsi="Times New Roman" w:cs="Times New Roman"/>
          <w:b/>
          <w:color w:val="000000"/>
          <w:sz w:val="24"/>
          <w:szCs w:val="24"/>
        </w:rPr>
        <w:lastRenderedPageBreak/>
        <w:t>FIRE SAFETY EDUCATION AND TRAINING PROGRAMS FOR STUDENTS AND EMPLOYEES</w:t>
      </w:r>
    </w:p>
    <w:p w14:paraId="4016CECB" w14:textId="77777777" w:rsidR="00801E82" w:rsidRPr="00F34057" w:rsidRDefault="00801E82" w:rsidP="00BE0F9B">
      <w:pPr>
        <w:numPr>
          <w:ilvl w:val="0"/>
          <w:numId w:val="13"/>
        </w:numPr>
        <w:spacing w:after="5" w:line="248" w:lineRule="auto"/>
        <w:ind w:left="-360" w:right="-720" w:hanging="360"/>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On-campus housing residents (include those with special needs) and residence hall staff receive fire safety training at the beginning of the academic year. </w:t>
      </w:r>
    </w:p>
    <w:p w14:paraId="46081E95" w14:textId="77777777" w:rsidR="00801E82" w:rsidRPr="00F34057" w:rsidRDefault="00801E82" w:rsidP="00BE0F9B">
      <w:pPr>
        <w:numPr>
          <w:ilvl w:val="0"/>
          <w:numId w:val="13"/>
        </w:numPr>
        <w:spacing w:after="5" w:line="248" w:lineRule="auto"/>
        <w:ind w:left="-360" w:right="-720" w:hanging="360"/>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Basic fire safety instruction is provided annually to Physical Plant and Cafeteria employees. Additional training is available by request from a department or group of employees </w:t>
      </w:r>
    </w:p>
    <w:p w14:paraId="408A15FE" w14:textId="34372086" w:rsidR="00801E82" w:rsidRPr="00F34057" w:rsidRDefault="00801E82" w:rsidP="00BE0F9B">
      <w:pPr>
        <w:numPr>
          <w:ilvl w:val="0"/>
          <w:numId w:val="13"/>
        </w:numPr>
        <w:spacing w:after="5" w:line="248" w:lineRule="auto"/>
        <w:ind w:left="-360" w:right="-720" w:hanging="360"/>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Basic fire safety instru</w:t>
      </w:r>
      <w:r w:rsidR="00E327B8">
        <w:rPr>
          <w:rFonts w:ascii="Times New Roman" w:eastAsia="Times New Roman" w:hAnsi="Times New Roman" w:cs="Times New Roman"/>
          <w:color w:val="000000"/>
          <w:sz w:val="24"/>
          <w:szCs w:val="24"/>
        </w:rPr>
        <w:t>ction are</w:t>
      </w:r>
      <w:r w:rsidRPr="00F34057">
        <w:rPr>
          <w:rFonts w:ascii="Times New Roman" w:eastAsia="Times New Roman" w:hAnsi="Times New Roman" w:cs="Times New Roman"/>
          <w:color w:val="000000"/>
          <w:sz w:val="24"/>
          <w:szCs w:val="24"/>
        </w:rPr>
        <w:t xml:space="preserve"> pr</w:t>
      </w:r>
      <w:r w:rsidR="000F6487" w:rsidRPr="00F34057">
        <w:rPr>
          <w:rFonts w:ascii="Times New Roman" w:eastAsia="Times New Roman" w:hAnsi="Times New Roman" w:cs="Times New Roman"/>
          <w:color w:val="000000"/>
          <w:sz w:val="24"/>
          <w:szCs w:val="24"/>
        </w:rPr>
        <w:t xml:space="preserve">ovided to all </w:t>
      </w:r>
      <w:r w:rsidR="00855686">
        <w:rPr>
          <w:rFonts w:ascii="Times New Roman" w:eastAsia="Times New Roman" w:hAnsi="Times New Roman" w:cs="Times New Roman"/>
          <w:color w:val="000000"/>
          <w:sz w:val="24"/>
          <w:szCs w:val="24"/>
        </w:rPr>
        <w:t>Residence</w:t>
      </w:r>
      <w:r w:rsidR="000F6487" w:rsidRPr="00F34057">
        <w:rPr>
          <w:rFonts w:ascii="Times New Roman" w:eastAsia="Times New Roman" w:hAnsi="Times New Roman" w:cs="Times New Roman"/>
          <w:color w:val="000000"/>
          <w:sz w:val="24"/>
          <w:szCs w:val="24"/>
        </w:rPr>
        <w:t xml:space="preserve"> </w:t>
      </w:r>
      <w:r w:rsidRPr="00F34057">
        <w:rPr>
          <w:rFonts w:ascii="Times New Roman" w:eastAsia="Times New Roman" w:hAnsi="Times New Roman" w:cs="Times New Roman"/>
          <w:color w:val="000000"/>
          <w:sz w:val="24"/>
          <w:szCs w:val="24"/>
        </w:rPr>
        <w:t xml:space="preserve">Life Staff on campus who attend training programs at the beginning of each academic year </w:t>
      </w:r>
    </w:p>
    <w:p w14:paraId="0C7A7F47" w14:textId="77777777" w:rsidR="0019066F" w:rsidRPr="00F34057" w:rsidRDefault="0019066F" w:rsidP="0019066F">
      <w:pPr>
        <w:spacing w:after="5" w:line="248" w:lineRule="auto"/>
        <w:ind w:right="11"/>
        <w:rPr>
          <w:rFonts w:ascii="Times New Roman" w:eastAsia="Times New Roman" w:hAnsi="Times New Roman" w:cs="Times New Roman"/>
          <w:color w:val="000000"/>
          <w:sz w:val="24"/>
          <w:szCs w:val="24"/>
        </w:rPr>
      </w:pPr>
    </w:p>
    <w:p w14:paraId="52717DA4" w14:textId="77777777" w:rsidR="0019066F" w:rsidRPr="00F34057" w:rsidRDefault="0019066F" w:rsidP="00E327B8">
      <w:pPr>
        <w:spacing w:after="5" w:line="248" w:lineRule="auto"/>
        <w:ind w:left="-720" w:right="11"/>
        <w:jc w:val="center"/>
        <w:rPr>
          <w:rFonts w:ascii="Times New Roman" w:eastAsia="Times New Roman" w:hAnsi="Times New Roman" w:cs="Times New Roman"/>
          <w:b/>
          <w:color w:val="000000"/>
          <w:sz w:val="24"/>
          <w:szCs w:val="24"/>
        </w:rPr>
      </w:pPr>
      <w:r w:rsidRPr="00F34057">
        <w:rPr>
          <w:rFonts w:ascii="Times New Roman" w:eastAsia="Times New Roman" w:hAnsi="Times New Roman" w:cs="Times New Roman"/>
          <w:b/>
          <w:color w:val="000000"/>
          <w:sz w:val="24"/>
          <w:szCs w:val="24"/>
        </w:rPr>
        <w:t xml:space="preserve">In the event of an actual fire or fire </w:t>
      </w:r>
      <w:r w:rsidR="00A341EE" w:rsidRPr="00F34057">
        <w:rPr>
          <w:rFonts w:ascii="Times New Roman" w:eastAsia="Times New Roman" w:hAnsi="Times New Roman" w:cs="Times New Roman"/>
          <w:b/>
          <w:color w:val="000000"/>
          <w:sz w:val="24"/>
          <w:szCs w:val="24"/>
        </w:rPr>
        <w:t>alarm,</w:t>
      </w:r>
      <w:r w:rsidRPr="00F34057">
        <w:rPr>
          <w:rFonts w:ascii="Times New Roman" w:eastAsia="Times New Roman" w:hAnsi="Times New Roman" w:cs="Times New Roman"/>
          <w:b/>
          <w:color w:val="000000"/>
          <w:sz w:val="24"/>
          <w:szCs w:val="24"/>
        </w:rPr>
        <w:t xml:space="preserve"> students and employees should follow these steps:</w:t>
      </w:r>
    </w:p>
    <w:p w14:paraId="66EDD4EB" w14:textId="28B8DD4C" w:rsidR="0019066F" w:rsidRPr="00E327B8" w:rsidRDefault="0019066F" w:rsidP="00BE0F9B">
      <w:pPr>
        <w:pStyle w:val="ListParagraph"/>
        <w:numPr>
          <w:ilvl w:val="3"/>
          <w:numId w:val="52"/>
        </w:numPr>
        <w:autoSpaceDE w:val="0"/>
        <w:autoSpaceDN w:val="0"/>
        <w:adjustRightInd w:val="0"/>
        <w:spacing w:after="31" w:line="240" w:lineRule="auto"/>
        <w:ind w:left="-360"/>
        <w:rPr>
          <w:rFonts w:eastAsiaTheme="minorEastAsia"/>
          <w:sz w:val="24"/>
          <w:szCs w:val="24"/>
        </w:rPr>
      </w:pPr>
      <w:r w:rsidRPr="00E327B8">
        <w:rPr>
          <w:rFonts w:eastAsiaTheme="minorEastAsia"/>
          <w:sz w:val="24"/>
          <w:szCs w:val="24"/>
        </w:rPr>
        <w:t xml:space="preserve">Walk. Don’t run. Be particularly careful in the staircases. Do not use the elevators. </w:t>
      </w:r>
    </w:p>
    <w:p w14:paraId="4D0E1B21" w14:textId="01664A79" w:rsidR="0019066F" w:rsidRPr="00E327B8" w:rsidRDefault="0019066F" w:rsidP="00BE0F9B">
      <w:pPr>
        <w:pStyle w:val="ListParagraph"/>
        <w:numPr>
          <w:ilvl w:val="3"/>
          <w:numId w:val="52"/>
        </w:numPr>
        <w:autoSpaceDE w:val="0"/>
        <w:autoSpaceDN w:val="0"/>
        <w:adjustRightInd w:val="0"/>
        <w:spacing w:after="31" w:line="240" w:lineRule="auto"/>
        <w:ind w:left="-360"/>
        <w:rPr>
          <w:rFonts w:eastAsiaTheme="minorEastAsia"/>
          <w:sz w:val="24"/>
          <w:szCs w:val="24"/>
        </w:rPr>
      </w:pPr>
      <w:r w:rsidRPr="00E327B8">
        <w:rPr>
          <w:rFonts w:eastAsiaTheme="minorEastAsia"/>
          <w:sz w:val="24"/>
          <w:szCs w:val="24"/>
        </w:rPr>
        <w:t xml:space="preserve">Proceed to the designated outdoor rally point using the closest emergency exit. The designated outdoor rally point is Lot Q, between Canticle apartments and the Physical Plant. </w:t>
      </w:r>
    </w:p>
    <w:p w14:paraId="3133A013" w14:textId="0B188004" w:rsidR="0019066F" w:rsidRPr="00E327B8" w:rsidRDefault="0019066F" w:rsidP="00BE0F9B">
      <w:pPr>
        <w:pStyle w:val="ListParagraph"/>
        <w:numPr>
          <w:ilvl w:val="3"/>
          <w:numId w:val="52"/>
        </w:numPr>
        <w:autoSpaceDE w:val="0"/>
        <w:autoSpaceDN w:val="0"/>
        <w:adjustRightInd w:val="0"/>
        <w:spacing w:after="31" w:line="240" w:lineRule="auto"/>
        <w:ind w:left="-360"/>
        <w:rPr>
          <w:rFonts w:eastAsiaTheme="minorEastAsia"/>
          <w:sz w:val="24"/>
          <w:szCs w:val="24"/>
        </w:rPr>
      </w:pPr>
      <w:r w:rsidRPr="00E327B8">
        <w:rPr>
          <w:rFonts w:eastAsiaTheme="minorEastAsia"/>
          <w:sz w:val="24"/>
          <w:szCs w:val="24"/>
        </w:rPr>
        <w:t xml:space="preserve">Do not attempt to salvage personal belongings. </w:t>
      </w:r>
    </w:p>
    <w:p w14:paraId="2490BFA3" w14:textId="60678FE8" w:rsidR="0019066F" w:rsidRPr="00E327B8" w:rsidRDefault="0019066F" w:rsidP="00BE0F9B">
      <w:pPr>
        <w:pStyle w:val="ListParagraph"/>
        <w:numPr>
          <w:ilvl w:val="3"/>
          <w:numId w:val="52"/>
        </w:numPr>
        <w:autoSpaceDE w:val="0"/>
        <w:autoSpaceDN w:val="0"/>
        <w:adjustRightInd w:val="0"/>
        <w:spacing w:after="31" w:line="240" w:lineRule="auto"/>
        <w:ind w:left="-360"/>
        <w:rPr>
          <w:rFonts w:eastAsiaTheme="minorEastAsia"/>
          <w:sz w:val="24"/>
          <w:szCs w:val="24"/>
        </w:rPr>
      </w:pPr>
      <w:r w:rsidRPr="00E327B8">
        <w:rPr>
          <w:rFonts w:eastAsiaTheme="minorEastAsia"/>
          <w:sz w:val="24"/>
          <w:szCs w:val="24"/>
        </w:rPr>
        <w:t xml:space="preserve">Close doors and windows when you leave. </w:t>
      </w:r>
    </w:p>
    <w:p w14:paraId="601495AC" w14:textId="5D9077C0" w:rsidR="0019066F" w:rsidRPr="00E327B8" w:rsidRDefault="0019066F" w:rsidP="00BE0F9B">
      <w:pPr>
        <w:pStyle w:val="ListParagraph"/>
        <w:numPr>
          <w:ilvl w:val="3"/>
          <w:numId w:val="52"/>
        </w:numPr>
        <w:autoSpaceDE w:val="0"/>
        <w:autoSpaceDN w:val="0"/>
        <w:adjustRightInd w:val="0"/>
        <w:spacing w:after="31" w:line="240" w:lineRule="auto"/>
        <w:ind w:left="-360"/>
        <w:rPr>
          <w:rFonts w:eastAsiaTheme="minorEastAsia"/>
          <w:sz w:val="24"/>
          <w:szCs w:val="24"/>
        </w:rPr>
      </w:pPr>
      <w:r w:rsidRPr="00E327B8">
        <w:rPr>
          <w:rFonts w:eastAsiaTheme="minorEastAsia"/>
          <w:sz w:val="24"/>
          <w:szCs w:val="24"/>
        </w:rPr>
        <w:t xml:space="preserve">Before opening a closed door, feel to see if it is hot. If it is hot, attempt to find another exit route. </w:t>
      </w:r>
    </w:p>
    <w:p w14:paraId="10BECFF0" w14:textId="44C6EFE9" w:rsidR="0019066F" w:rsidRPr="00E327B8" w:rsidRDefault="0019066F" w:rsidP="00BE0F9B">
      <w:pPr>
        <w:pStyle w:val="ListParagraph"/>
        <w:numPr>
          <w:ilvl w:val="3"/>
          <w:numId w:val="52"/>
        </w:numPr>
        <w:autoSpaceDE w:val="0"/>
        <w:autoSpaceDN w:val="0"/>
        <w:adjustRightInd w:val="0"/>
        <w:spacing w:after="31" w:line="240" w:lineRule="auto"/>
        <w:ind w:left="-360"/>
        <w:rPr>
          <w:rFonts w:eastAsiaTheme="minorEastAsia"/>
          <w:sz w:val="24"/>
          <w:szCs w:val="24"/>
        </w:rPr>
      </w:pPr>
      <w:r w:rsidRPr="00E327B8">
        <w:rPr>
          <w:rFonts w:eastAsiaTheme="minorEastAsia"/>
          <w:sz w:val="24"/>
          <w:szCs w:val="24"/>
        </w:rPr>
        <w:t xml:space="preserve">A towel or blanket soaked in water can be helpful in combating smoke inhalation. </w:t>
      </w:r>
    </w:p>
    <w:p w14:paraId="033BE59C" w14:textId="3831C2FE" w:rsidR="0019066F" w:rsidRPr="00E327B8" w:rsidRDefault="0019066F" w:rsidP="00BE0F9B">
      <w:pPr>
        <w:pStyle w:val="ListParagraph"/>
        <w:numPr>
          <w:ilvl w:val="3"/>
          <w:numId w:val="52"/>
        </w:numPr>
        <w:autoSpaceDE w:val="0"/>
        <w:autoSpaceDN w:val="0"/>
        <w:adjustRightInd w:val="0"/>
        <w:spacing w:after="0" w:line="240" w:lineRule="auto"/>
        <w:ind w:left="-360"/>
        <w:rPr>
          <w:rFonts w:eastAsiaTheme="minorEastAsia"/>
          <w:sz w:val="24"/>
          <w:szCs w:val="24"/>
        </w:rPr>
      </w:pPr>
      <w:r w:rsidRPr="00E327B8">
        <w:rPr>
          <w:rFonts w:eastAsiaTheme="minorEastAsia"/>
          <w:sz w:val="24"/>
          <w:szCs w:val="24"/>
        </w:rPr>
        <w:t xml:space="preserve">Follow the instruction of personnel authorized to take charge at the scene of the emergency. </w:t>
      </w:r>
    </w:p>
    <w:p w14:paraId="2BE446B9" w14:textId="77777777" w:rsidR="0019066F" w:rsidRPr="00F34057" w:rsidRDefault="0019066F" w:rsidP="0019066F">
      <w:pPr>
        <w:spacing w:after="5" w:line="248" w:lineRule="auto"/>
        <w:ind w:right="11"/>
        <w:rPr>
          <w:rFonts w:ascii="Times New Roman" w:eastAsia="Times New Roman" w:hAnsi="Times New Roman" w:cs="Times New Roman"/>
          <w:color w:val="000000"/>
          <w:sz w:val="24"/>
          <w:szCs w:val="24"/>
        </w:rPr>
      </w:pPr>
    </w:p>
    <w:p w14:paraId="6F79F1C3" w14:textId="77777777" w:rsidR="00801E82" w:rsidRPr="00F34057" w:rsidRDefault="00801E82" w:rsidP="00E327B8">
      <w:pPr>
        <w:spacing w:after="5" w:line="248" w:lineRule="auto"/>
        <w:ind w:left="-720" w:right="-720"/>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Fire evacuation drills will be conducted as follows: (1) Administrative Buildings one per year, (2) Academic Buildings one per year, (3) Residence Halls and Apartments one per semester. </w:t>
      </w:r>
    </w:p>
    <w:p w14:paraId="343CAC6B" w14:textId="77777777" w:rsidR="00801E82" w:rsidRPr="00F34057" w:rsidRDefault="00801E82" w:rsidP="00801E82">
      <w:pPr>
        <w:spacing w:after="0"/>
        <w:rPr>
          <w:rFonts w:ascii="Times New Roman" w:eastAsia="Times New Roman" w:hAnsi="Times New Roman" w:cs="Times New Roman"/>
          <w:color w:val="000000"/>
          <w:sz w:val="24"/>
          <w:szCs w:val="24"/>
        </w:rPr>
      </w:pPr>
      <w:r w:rsidRPr="00F34057">
        <w:rPr>
          <w:rFonts w:ascii="Times New Roman" w:eastAsia="Times New Roman" w:hAnsi="Times New Roman" w:cs="Times New Roman"/>
          <w:b/>
          <w:color w:val="000000"/>
          <w:sz w:val="24"/>
          <w:szCs w:val="24"/>
        </w:rPr>
        <w:t xml:space="preserve"> </w:t>
      </w:r>
    </w:p>
    <w:p w14:paraId="16AF51FA" w14:textId="1214D75B" w:rsidR="00801E82" w:rsidRPr="00F34057" w:rsidRDefault="002D4481" w:rsidP="00801E82">
      <w:pPr>
        <w:keepNext/>
        <w:keepLines/>
        <w:spacing w:after="5" w:line="248" w:lineRule="auto"/>
        <w:ind w:right="363"/>
        <w:jc w:val="center"/>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2019</w:t>
      </w:r>
      <w:r w:rsidR="00801E82" w:rsidRPr="00F34057">
        <w:rPr>
          <w:rFonts w:ascii="Times New Roman" w:eastAsia="Times New Roman" w:hAnsi="Times New Roman" w:cs="Times New Roman"/>
          <w:b/>
          <w:color w:val="000000"/>
          <w:sz w:val="24"/>
          <w:szCs w:val="24"/>
        </w:rPr>
        <w:t xml:space="preserve"> FIRE STATISTICS FOR ON-CAMPUS STUDENT HOUSING FACILITIES </w:t>
      </w:r>
    </w:p>
    <w:p w14:paraId="5EE893C6" w14:textId="77777777" w:rsidR="00930AE7" w:rsidRPr="00F34057" w:rsidRDefault="00801E82" w:rsidP="00E327B8">
      <w:pPr>
        <w:spacing w:after="4" w:line="248" w:lineRule="auto"/>
        <w:ind w:left="-720" w:right="-720"/>
        <w:jc w:val="both"/>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In accordance with US Department of Education requirements, Viterbo University collects and annually disclosed fire safety statistics for reported fires in on-campus student housing facilities including the number of fires, the cause of each fire, the number of fire related injuries for each fire, the number of fire related deaths for each fire, and the value of property damage caused by each fire. </w:t>
      </w:r>
    </w:p>
    <w:p w14:paraId="1B79F65D" w14:textId="77777777" w:rsidR="00930AE7" w:rsidRPr="00F34057" w:rsidRDefault="00930AE7" w:rsidP="00801E82">
      <w:pPr>
        <w:spacing w:after="4" w:line="248" w:lineRule="auto"/>
        <w:ind w:right="-1"/>
        <w:jc w:val="both"/>
        <w:rPr>
          <w:rFonts w:ascii="Times New Roman" w:eastAsia="Times New Roman" w:hAnsi="Times New Roman" w:cs="Times New Roman"/>
          <w:color w:val="000000"/>
          <w:sz w:val="24"/>
          <w:szCs w:val="24"/>
        </w:rPr>
      </w:pPr>
    </w:p>
    <w:p w14:paraId="30ED02B0" w14:textId="77777777" w:rsidR="00801E82" w:rsidRPr="00F34057" w:rsidRDefault="00930AE7" w:rsidP="00930AE7">
      <w:pPr>
        <w:spacing w:after="4" w:line="248" w:lineRule="auto"/>
        <w:ind w:right="-1"/>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All fires should be reported to Campus Safety at 608 796 3913.</w:t>
      </w:r>
    </w:p>
    <w:p w14:paraId="0F8CD68F" w14:textId="77777777" w:rsidR="00801E82" w:rsidRPr="00F34057" w:rsidRDefault="00801E82" w:rsidP="00801E82">
      <w:pPr>
        <w:spacing w:after="0"/>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 </w:t>
      </w:r>
    </w:p>
    <w:tbl>
      <w:tblPr>
        <w:tblStyle w:val="TableGrid"/>
        <w:tblW w:w="9352" w:type="dxa"/>
        <w:tblInd w:w="185" w:type="dxa"/>
        <w:tblCellMar>
          <w:top w:w="7" w:type="dxa"/>
          <w:left w:w="108" w:type="dxa"/>
          <w:right w:w="46" w:type="dxa"/>
        </w:tblCellMar>
        <w:tblLook w:val="04A0" w:firstRow="1" w:lastRow="0" w:firstColumn="1" w:lastColumn="0" w:noHBand="0" w:noVBand="1"/>
      </w:tblPr>
      <w:tblGrid>
        <w:gridCol w:w="1128"/>
        <w:gridCol w:w="1803"/>
        <w:gridCol w:w="2863"/>
        <w:gridCol w:w="998"/>
        <w:gridCol w:w="728"/>
        <w:gridCol w:w="1832"/>
      </w:tblGrid>
      <w:tr w:rsidR="00801E82" w:rsidRPr="00F34057" w14:paraId="76A26F7A" w14:textId="77777777" w:rsidTr="00D220DE">
        <w:trPr>
          <w:trHeight w:val="240"/>
        </w:trPr>
        <w:tc>
          <w:tcPr>
            <w:tcW w:w="1129" w:type="dxa"/>
            <w:tcBorders>
              <w:top w:val="single" w:sz="4" w:space="0" w:color="000000"/>
              <w:left w:val="single" w:sz="4" w:space="0" w:color="000000"/>
              <w:bottom w:val="single" w:sz="4" w:space="0" w:color="000000"/>
              <w:right w:val="single" w:sz="4" w:space="0" w:color="000000"/>
            </w:tcBorders>
          </w:tcPr>
          <w:p w14:paraId="290FDD67" w14:textId="77777777" w:rsidR="00801E82" w:rsidRPr="00F34057" w:rsidRDefault="00801E82" w:rsidP="00801E82">
            <w:pPr>
              <w:ind w:right="65"/>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Date </w:t>
            </w:r>
          </w:p>
        </w:tc>
        <w:tc>
          <w:tcPr>
            <w:tcW w:w="1805" w:type="dxa"/>
            <w:tcBorders>
              <w:top w:val="single" w:sz="4" w:space="0" w:color="000000"/>
              <w:left w:val="single" w:sz="4" w:space="0" w:color="000000"/>
              <w:bottom w:val="single" w:sz="4" w:space="0" w:color="000000"/>
              <w:right w:val="single" w:sz="4" w:space="0" w:color="000000"/>
            </w:tcBorders>
          </w:tcPr>
          <w:p w14:paraId="60AD8DC2" w14:textId="77777777" w:rsidR="00801E82" w:rsidRPr="00F34057" w:rsidRDefault="00801E82" w:rsidP="00801E82">
            <w:pPr>
              <w:ind w:right="64"/>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Location </w:t>
            </w:r>
          </w:p>
        </w:tc>
        <w:tc>
          <w:tcPr>
            <w:tcW w:w="2868" w:type="dxa"/>
            <w:tcBorders>
              <w:top w:val="single" w:sz="4" w:space="0" w:color="000000"/>
              <w:left w:val="single" w:sz="4" w:space="0" w:color="000000"/>
              <w:bottom w:val="single" w:sz="4" w:space="0" w:color="000000"/>
              <w:right w:val="single" w:sz="4" w:space="0" w:color="000000"/>
            </w:tcBorders>
          </w:tcPr>
          <w:p w14:paraId="7D244768" w14:textId="77777777" w:rsidR="00801E82" w:rsidRPr="00F34057" w:rsidRDefault="00801E82" w:rsidP="00801E82">
            <w:pPr>
              <w:ind w:right="67"/>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Cause </w:t>
            </w:r>
          </w:p>
        </w:tc>
        <w:tc>
          <w:tcPr>
            <w:tcW w:w="998" w:type="dxa"/>
            <w:tcBorders>
              <w:top w:val="single" w:sz="4" w:space="0" w:color="000000"/>
              <w:left w:val="single" w:sz="4" w:space="0" w:color="000000"/>
              <w:bottom w:val="single" w:sz="4" w:space="0" w:color="000000"/>
              <w:right w:val="single" w:sz="4" w:space="0" w:color="000000"/>
            </w:tcBorders>
          </w:tcPr>
          <w:p w14:paraId="73D44B40" w14:textId="77777777" w:rsidR="00801E82" w:rsidRPr="00F34057" w:rsidRDefault="00801E82" w:rsidP="00801E82">
            <w:pPr>
              <w:ind w:right="67"/>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Injuries </w:t>
            </w:r>
          </w:p>
        </w:tc>
        <w:tc>
          <w:tcPr>
            <w:tcW w:w="718" w:type="dxa"/>
            <w:tcBorders>
              <w:top w:val="single" w:sz="4" w:space="0" w:color="000000"/>
              <w:left w:val="single" w:sz="4" w:space="0" w:color="000000"/>
              <w:bottom w:val="single" w:sz="4" w:space="0" w:color="000000"/>
              <w:right w:val="single" w:sz="4" w:space="0" w:color="000000"/>
            </w:tcBorders>
          </w:tcPr>
          <w:p w14:paraId="3257DACD" w14:textId="77777777" w:rsidR="00801E82" w:rsidRPr="00F34057" w:rsidRDefault="00801E82" w:rsidP="00801E82">
            <w:pP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Death </w:t>
            </w:r>
          </w:p>
        </w:tc>
        <w:tc>
          <w:tcPr>
            <w:tcW w:w="1834" w:type="dxa"/>
            <w:tcBorders>
              <w:top w:val="single" w:sz="4" w:space="0" w:color="000000"/>
              <w:left w:val="single" w:sz="4" w:space="0" w:color="000000"/>
              <w:bottom w:val="single" w:sz="4" w:space="0" w:color="000000"/>
              <w:right w:val="single" w:sz="4" w:space="0" w:color="000000"/>
            </w:tcBorders>
          </w:tcPr>
          <w:p w14:paraId="6F71AA62" w14:textId="77777777" w:rsidR="00801E82" w:rsidRPr="00F34057" w:rsidRDefault="00801E82" w:rsidP="00801E82">
            <w:pPr>
              <w:ind w:right="65"/>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Property Damage </w:t>
            </w:r>
          </w:p>
        </w:tc>
      </w:tr>
      <w:tr w:rsidR="00801E82" w:rsidRPr="00F34057" w14:paraId="537B0800" w14:textId="77777777" w:rsidTr="00D220DE">
        <w:trPr>
          <w:trHeight w:val="240"/>
        </w:trPr>
        <w:tc>
          <w:tcPr>
            <w:tcW w:w="1129" w:type="dxa"/>
            <w:tcBorders>
              <w:top w:val="single" w:sz="4" w:space="0" w:color="000000"/>
              <w:left w:val="single" w:sz="4" w:space="0" w:color="000000"/>
              <w:bottom w:val="single" w:sz="4" w:space="0" w:color="000000"/>
              <w:right w:val="single" w:sz="4" w:space="0" w:color="000000"/>
            </w:tcBorders>
          </w:tcPr>
          <w:p w14:paraId="509BA184" w14:textId="77777777" w:rsidR="00801E82" w:rsidRPr="00F34057" w:rsidRDefault="00801E82" w:rsidP="00801E82">
            <w:pPr>
              <w:rPr>
                <w:rFonts w:ascii="Times New Roman" w:eastAsia="Times New Roman" w:hAnsi="Times New Roman" w:cs="Times New Roman"/>
                <w:color w:val="000000"/>
                <w:sz w:val="24"/>
                <w:szCs w:val="24"/>
              </w:rPr>
            </w:pPr>
          </w:p>
        </w:tc>
        <w:tc>
          <w:tcPr>
            <w:tcW w:w="1805" w:type="dxa"/>
            <w:tcBorders>
              <w:top w:val="single" w:sz="4" w:space="0" w:color="000000"/>
              <w:left w:val="single" w:sz="4" w:space="0" w:color="000000"/>
              <w:bottom w:val="single" w:sz="4" w:space="0" w:color="000000"/>
              <w:right w:val="single" w:sz="4" w:space="0" w:color="000000"/>
            </w:tcBorders>
          </w:tcPr>
          <w:p w14:paraId="7D902B14" w14:textId="77777777" w:rsidR="00801E82" w:rsidRPr="00F34057" w:rsidRDefault="00801E82" w:rsidP="00801E82">
            <w:pPr>
              <w:ind w:right="63"/>
              <w:jc w:val="center"/>
              <w:rPr>
                <w:rFonts w:ascii="Times New Roman" w:eastAsia="Times New Roman" w:hAnsi="Times New Roman" w:cs="Times New Roman"/>
                <w:color w:val="000000"/>
                <w:sz w:val="24"/>
                <w:szCs w:val="24"/>
              </w:rPr>
            </w:pPr>
          </w:p>
        </w:tc>
        <w:tc>
          <w:tcPr>
            <w:tcW w:w="2868" w:type="dxa"/>
            <w:tcBorders>
              <w:top w:val="single" w:sz="4" w:space="0" w:color="000000"/>
              <w:left w:val="single" w:sz="4" w:space="0" w:color="000000"/>
              <w:bottom w:val="single" w:sz="4" w:space="0" w:color="000000"/>
              <w:right w:val="single" w:sz="4" w:space="0" w:color="000000"/>
            </w:tcBorders>
          </w:tcPr>
          <w:p w14:paraId="1ED18E36" w14:textId="77777777" w:rsidR="00801E82" w:rsidRPr="00F34057" w:rsidRDefault="00801E82" w:rsidP="00801E82">
            <w:pPr>
              <w:ind w:right="144"/>
              <w:jc w:val="right"/>
              <w:rPr>
                <w:rFonts w:ascii="Times New Roman" w:eastAsia="Times New Roman" w:hAnsi="Times New Roman" w:cs="Times New Roman"/>
                <w:color w:val="000000"/>
                <w:sz w:val="24"/>
                <w:szCs w:val="24"/>
              </w:rPr>
            </w:pPr>
          </w:p>
        </w:tc>
        <w:tc>
          <w:tcPr>
            <w:tcW w:w="998" w:type="dxa"/>
            <w:tcBorders>
              <w:top w:val="single" w:sz="4" w:space="0" w:color="000000"/>
              <w:left w:val="single" w:sz="4" w:space="0" w:color="000000"/>
              <w:bottom w:val="single" w:sz="4" w:space="0" w:color="000000"/>
              <w:right w:val="single" w:sz="4" w:space="0" w:color="000000"/>
            </w:tcBorders>
          </w:tcPr>
          <w:p w14:paraId="68496F7A" w14:textId="77777777" w:rsidR="00801E82" w:rsidRPr="00F34057" w:rsidRDefault="00801E82" w:rsidP="00801E82">
            <w:pPr>
              <w:ind w:right="63"/>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0 </w:t>
            </w:r>
          </w:p>
        </w:tc>
        <w:tc>
          <w:tcPr>
            <w:tcW w:w="718" w:type="dxa"/>
            <w:tcBorders>
              <w:top w:val="single" w:sz="4" w:space="0" w:color="000000"/>
              <w:left w:val="single" w:sz="4" w:space="0" w:color="000000"/>
              <w:bottom w:val="single" w:sz="4" w:space="0" w:color="000000"/>
              <w:right w:val="single" w:sz="4" w:space="0" w:color="000000"/>
            </w:tcBorders>
          </w:tcPr>
          <w:p w14:paraId="64468E8F" w14:textId="77777777" w:rsidR="00801E82" w:rsidRPr="00F34057" w:rsidRDefault="00801E82" w:rsidP="00801E82">
            <w:pPr>
              <w:ind w:right="65"/>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0 </w:t>
            </w:r>
          </w:p>
        </w:tc>
        <w:tc>
          <w:tcPr>
            <w:tcW w:w="1834" w:type="dxa"/>
            <w:tcBorders>
              <w:top w:val="single" w:sz="4" w:space="0" w:color="000000"/>
              <w:left w:val="single" w:sz="4" w:space="0" w:color="000000"/>
              <w:bottom w:val="single" w:sz="4" w:space="0" w:color="000000"/>
              <w:right w:val="single" w:sz="4" w:space="0" w:color="000000"/>
            </w:tcBorders>
          </w:tcPr>
          <w:p w14:paraId="01D7EBBB" w14:textId="77777777" w:rsidR="00801E82" w:rsidRPr="00F34057" w:rsidRDefault="00801E82" w:rsidP="00801E82">
            <w:pPr>
              <w:ind w:right="63"/>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 </w:t>
            </w:r>
          </w:p>
        </w:tc>
      </w:tr>
      <w:tr w:rsidR="00801E82" w:rsidRPr="00F34057" w14:paraId="5150A2E1" w14:textId="77777777" w:rsidTr="00D220DE">
        <w:trPr>
          <w:trHeight w:val="240"/>
        </w:trPr>
        <w:tc>
          <w:tcPr>
            <w:tcW w:w="1129" w:type="dxa"/>
            <w:tcBorders>
              <w:top w:val="single" w:sz="4" w:space="0" w:color="000000"/>
              <w:left w:val="single" w:sz="4" w:space="0" w:color="000000"/>
              <w:bottom w:val="single" w:sz="4" w:space="0" w:color="000000"/>
              <w:right w:val="single" w:sz="4" w:space="0" w:color="000000"/>
            </w:tcBorders>
          </w:tcPr>
          <w:p w14:paraId="31EEC224" w14:textId="77777777" w:rsidR="00801E82" w:rsidRPr="00F34057" w:rsidRDefault="00801E82" w:rsidP="00801E82">
            <w:pP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2F9ABD44" w14:textId="77777777" w:rsidR="00801E82" w:rsidRPr="00F34057" w:rsidRDefault="00801E82" w:rsidP="00801E82">
            <w:pPr>
              <w:ind w:right="66"/>
              <w:jc w:val="center"/>
              <w:rPr>
                <w:rFonts w:ascii="Times New Roman" w:eastAsia="Times New Roman" w:hAnsi="Times New Roman" w:cs="Times New Roman"/>
                <w:color w:val="000000"/>
                <w:sz w:val="24"/>
                <w:szCs w:val="24"/>
              </w:rPr>
            </w:pPr>
          </w:p>
        </w:tc>
        <w:tc>
          <w:tcPr>
            <w:tcW w:w="2868" w:type="dxa"/>
            <w:tcBorders>
              <w:top w:val="single" w:sz="4" w:space="0" w:color="000000"/>
              <w:left w:val="single" w:sz="4" w:space="0" w:color="000000"/>
              <w:bottom w:val="single" w:sz="4" w:space="0" w:color="000000"/>
              <w:right w:val="single" w:sz="4" w:space="0" w:color="000000"/>
            </w:tcBorders>
          </w:tcPr>
          <w:p w14:paraId="5E5B998A" w14:textId="77777777" w:rsidR="00801E82" w:rsidRPr="00F34057" w:rsidRDefault="00801E82" w:rsidP="00801E82">
            <w:pPr>
              <w:ind w:right="64"/>
              <w:jc w:val="center"/>
              <w:rPr>
                <w:rFonts w:ascii="Times New Roman" w:eastAsia="Times New Roman" w:hAnsi="Times New Roman" w:cs="Times New Roman"/>
                <w:color w:val="000000"/>
                <w:sz w:val="24"/>
                <w:szCs w:val="24"/>
              </w:rPr>
            </w:pPr>
          </w:p>
        </w:tc>
        <w:tc>
          <w:tcPr>
            <w:tcW w:w="998" w:type="dxa"/>
            <w:tcBorders>
              <w:top w:val="single" w:sz="4" w:space="0" w:color="000000"/>
              <w:left w:val="single" w:sz="4" w:space="0" w:color="000000"/>
              <w:bottom w:val="single" w:sz="4" w:space="0" w:color="000000"/>
              <w:right w:val="single" w:sz="4" w:space="0" w:color="000000"/>
            </w:tcBorders>
          </w:tcPr>
          <w:p w14:paraId="7B1E3A0A" w14:textId="77777777" w:rsidR="00801E82" w:rsidRPr="00F34057" w:rsidRDefault="00801E82" w:rsidP="00801E82">
            <w:pPr>
              <w:ind w:right="63"/>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0 </w:t>
            </w:r>
          </w:p>
        </w:tc>
        <w:tc>
          <w:tcPr>
            <w:tcW w:w="718" w:type="dxa"/>
            <w:tcBorders>
              <w:top w:val="single" w:sz="4" w:space="0" w:color="000000"/>
              <w:left w:val="single" w:sz="4" w:space="0" w:color="000000"/>
              <w:bottom w:val="single" w:sz="4" w:space="0" w:color="000000"/>
              <w:right w:val="single" w:sz="4" w:space="0" w:color="000000"/>
            </w:tcBorders>
          </w:tcPr>
          <w:p w14:paraId="51A59BF3" w14:textId="77777777" w:rsidR="00801E82" w:rsidRPr="00F34057" w:rsidRDefault="00801E82" w:rsidP="00801E82">
            <w:pPr>
              <w:ind w:right="65"/>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0 </w:t>
            </w:r>
          </w:p>
        </w:tc>
        <w:tc>
          <w:tcPr>
            <w:tcW w:w="1834" w:type="dxa"/>
            <w:tcBorders>
              <w:top w:val="single" w:sz="4" w:space="0" w:color="000000"/>
              <w:left w:val="single" w:sz="4" w:space="0" w:color="000000"/>
              <w:bottom w:val="single" w:sz="4" w:space="0" w:color="000000"/>
              <w:right w:val="single" w:sz="4" w:space="0" w:color="000000"/>
            </w:tcBorders>
          </w:tcPr>
          <w:p w14:paraId="595C9F1B" w14:textId="77777777" w:rsidR="00801E82" w:rsidRPr="00F34057" w:rsidRDefault="00801E82" w:rsidP="00801E82">
            <w:pPr>
              <w:ind w:right="60"/>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 </w:t>
            </w:r>
          </w:p>
        </w:tc>
      </w:tr>
      <w:tr w:rsidR="00801E82" w:rsidRPr="00F34057" w14:paraId="3EE519D1" w14:textId="77777777" w:rsidTr="00D220DE">
        <w:trPr>
          <w:trHeight w:val="240"/>
        </w:trPr>
        <w:tc>
          <w:tcPr>
            <w:tcW w:w="1129" w:type="dxa"/>
            <w:tcBorders>
              <w:top w:val="single" w:sz="4" w:space="0" w:color="000000"/>
              <w:left w:val="single" w:sz="4" w:space="0" w:color="000000"/>
              <w:bottom w:val="single" w:sz="4" w:space="0" w:color="000000"/>
              <w:right w:val="single" w:sz="4" w:space="0" w:color="000000"/>
            </w:tcBorders>
          </w:tcPr>
          <w:p w14:paraId="1D8563F0" w14:textId="77777777" w:rsidR="00801E82" w:rsidRPr="00F34057" w:rsidRDefault="00801E82" w:rsidP="00801E82">
            <w:pP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2157ABA2" w14:textId="77777777" w:rsidR="00801E82" w:rsidRPr="00F34057" w:rsidRDefault="00801E82" w:rsidP="00801E82">
            <w:pPr>
              <w:ind w:right="66"/>
              <w:jc w:val="center"/>
              <w:rPr>
                <w:rFonts w:ascii="Times New Roman" w:eastAsia="Times New Roman" w:hAnsi="Times New Roman" w:cs="Times New Roman"/>
                <w:color w:val="000000"/>
                <w:sz w:val="24"/>
                <w:szCs w:val="24"/>
              </w:rPr>
            </w:pPr>
          </w:p>
        </w:tc>
        <w:tc>
          <w:tcPr>
            <w:tcW w:w="2868" w:type="dxa"/>
            <w:tcBorders>
              <w:top w:val="single" w:sz="4" w:space="0" w:color="000000"/>
              <w:left w:val="single" w:sz="4" w:space="0" w:color="000000"/>
              <w:bottom w:val="single" w:sz="4" w:space="0" w:color="000000"/>
              <w:right w:val="single" w:sz="4" w:space="0" w:color="000000"/>
            </w:tcBorders>
          </w:tcPr>
          <w:p w14:paraId="3B60173B" w14:textId="77777777" w:rsidR="00801E82" w:rsidRPr="00F34057" w:rsidRDefault="00801E82" w:rsidP="00801E82">
            <w:pPr>
              <w:ind w:right="65"/>
              <w:jc w:val="center"/>
              <w:rPr>
                <w:rFonts w:ascii="Times New Roman" w:eastAsia="Times New Roman" w:hAnsi="Times New Roman" w:cs="Times New Roman"/>
                <w:color w:val="000000"/>
                <w:sz w:val="24"/>
                <w:szCs w:val="24"/>
              </w:rPr>
            </w:pPr>
          </w:p>
        </w:tc>
        <w:tc>
          <w:tcPr>
            <w:tcW w:w="998" w:type="dxa"/>
            <w:tcBorders>
              <w:top w:val="single" w:sz="4" w:space="0" w:color="000000"/>
              <w:left w:val="single" w:sz="4" w:space="0" w:color="000000"/>
              <w:bottom w:val="single" w:sz="4" w:space="0" w:color="000000"/>
              <w:right w:val="single" w:sz="4" w:space="0" w:color="000000"/>
            </w:tcBorders>
          </w:tcPr>
          <w:p w14:paraId="706800CE" w14:textId="77777777" w:rsidR="00801E82" w:rsidRPr="00F34057" w:rsidRDefault="00801E82" w:rsidP="00801E82">
            <w:pPr>
              <w:ind w:right="63"/>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0 </w:t>
            </w:r>
          </w:p>
        </w:tc>
        <w:tc>
          <w:tcPr>
            <w:tcW w:w="718" w:type="dxa"/>
            <w:tcBorders>
              <w:top w:val="single" w:sz="4" w:space="0" w:color="000000"/>
              <w:left w:val="single" w:sz="4" w:space="0" w:color="000000"/>
              <w:bottom w:val="single" w:sz="4" w:space="0" w:color="000000"/>
              <w:right w:val="single" w:sz="4" w:space="0" w:color="000000"/>
            </w:tcBorders>
          </w:tcPr>
          <w:p w14:paraId="60F3DEE3" w14:textId="77777777" w:rsidR="00801E82" w:rsidRPr="00F34057" w:rsidRDefault="00801E82" w:rsidP="00801E82">
            <w:pPr>
              <w:ind w:right="65"/>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0 </w:t>
            </w:r>
          </w:p>
        </w:tc>
        <w:tc>
          <w:tcPr>
            <w:tcW w:w="1834" w:type="dxa"/>
            <w:tcBorders>
              <w:top w:val="single" w:sz="4" w:space="0" w:color="000000"/>
              <w:left w:val="single" w:sz="4" w:space="0" w:color="000000"/>
              <w:bottom w:val="single" w:sz="4" w:space="0" w:color="000000"/>
              <w:right w:val="single" w:sz="4" w:space="0" w:color="000000"/>
            </w:tcBorders>
          </w:tcPr>
          <w:p w14:paraId="06BA94A4" w14:textId="77777777" w:rsidR="00801E82" w:rsidRPr="00F34057" w:rsidRDefault="00801E82" w:rsidP="00801E82">
            <w:pPr>
              <w:ind w:right="60"/>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 </w:t>
            </w:r>
          </w:p>
        </w:tc>
      </w:tr>
    </w:tbl>
    <w:p w14:paraId="7D271FA9" w14:textId="550FD963" w:rsidR="00BD697B" w:rsidRPr="00F2046D" w:rsidRDefault="00BD697B" w:rsidP="00F2046D">
      <w:pPr>
        <w:spacing w:after="0"/>
        <w:rPr>
          <w:rFonts w:ascii="Times New Roman" w:eastAsia="Times New Roman" w:hAnsi="Times New Roman" w:cs="Times New Roman"/>
          <w:color w:val="000000"/>
          <w:sz w:val="24"/>
          <w:szCs w:val="24"/>
        </w:rPr>
      </w:pPr>
    </w:p>
    <w:p w14:paraId="704F6E11" w14:textId="77777777" w:rsidR="00BD697B" w:rsidRDefault="00BD697B" w:rsidP="00801E82">
      <w:pPr>
        <w:keepNext/>
        <w:keepLines/>
        <w:spacing w:after="5" w:line="248" w:lineRule="auto"/>
        <w:ind w:right="359"/>
        <w:jc w:val="center"/>
        <w:outlineLvl w:val="1"/>
        <w:rPr>
          <w:rFonts w:ascii="Times New Roman" w:eastAsia="Times New Roman" w:hAnsi="Times New Roman" w:cs="Times New Roman"/>
          <w:b/>
          <w:color w:val="000000"/>
          <w:sz w:val="24"/>
          <w:szCs w:val="24"/>
        </w:rPr>
      </w:pPr>
    </w:p>
    <w:p w14:paraId="7350728F" w14:textId="71073B4B" w:rsidR="00801E82" w:rsidRPr="00F34057" w:rsidRDefault="00801E82" w:rsidP="00801E82">
      <w:pPr>
        <w:keepNext/>
        <w:keepLines/>
        <w:spacing w:after="5" w:line="248" w:lineRule="auto"/>
        <w:ind w:right="359"/>
        <w:jc w:val="center"/>
        <w:outlineLvl w:val="1"/>
        <w:rPr>
          <w:rFonts w:ascii="Times New Roman" w:eastAsia="Times New Roman" w:hAnsi="Times New Roman" w:cs="Times New Roman"/>
          <w:b/>
          <w:color w:val="000000"/>
          <w:sz w:val="24"/>
          <w:szCs w:val="24"/>
        </w:rPr>
      </w:pPr>
      <w:r w:rsidRPr="00F34057">
        <w:rPr>
          <w:rFonts w:ascii="Times New Roman" w:eastAsia="Times New Roman" w:hAnsi="Times New Roman" w:cs="Times New Roman"/>
          <w:b/>
          <w:color w:val="000000"/>
          <w:sz w:val="24"/>
          <w:szCs w:val="24"/>
        </w:rPr>
        <w:t>3 YEAR SUMMARY OF FIRES I</w:t>
      </w:r>
      <w:r w:rsidR="00F11837" w:rsidRPr="00F34057">
        <w:rPr>
          <w:rFonts w:ascii="Times New Roman" w:eastAsia="Times New Roman" w:hAnsi="Times New Roman" w:cs="Times New Roman"/>
          <w:b/>
          <w:color w:val="000000"/>
          <w:sz w:val="24"/>
          <w:szCs w:val="24"/>
        </w:rPr>
        <w:t>N</w:t>
      </w:r>
      <w:r w:rsidR="003750D8">
        <w:rPr>
          <w:rFonts w:ascii="Times New Roman" w:eastAsia="Times New Roman" w:hAnsi="Times New Roman" w:cs="Times New Roman"/>
          <w:b/>
          <w:color w:val="000000"/>
          <w:sz w:val="24"/>
          <w:szCs w:val="24"/>
        </w:rPr>
        <w:t xml:space="preserve"> ON-CAMPUS STUDENT HOUSING 2017</w:t>
      </w:r>
      <w:r w:rsidR="00170E31">
        <w:rPr>
          <w:rFonts w:ascii="Times New Roman" w:eastAsia="Times New Roman" w:hAnsi="Times New Roman" w:cs="Times New Roman"/>
          <w:b/>
          <w:color w:val="000000"/>
          <w:sz w:val="24"/>
          <w:szCs w:val="24"/>
        </w:rPr>
        <w:t xml:space="preserve">, </w:t>
      </w:r>
      <w:r w:rsidR="003750D8">
        <w:rPr>
          <w:rFonts w:ascii="Times New Roman" w:eastAsia="Times New Roman" w:hAnsi="Times New Roman" w:cs="Times New Roman"/>
          <w:b/>
          <w:color w:val="000000"/>
          <w:sz w:val="24"/>
          <w:szCs w:val="24"/>
        </w:rPr>
        <w:t>2018</w:t>
      </w:r>
      <w:r w:rsidRPr="00F34057">
        <w:rPr>
          <w:rFonts w:ascii="Times New Roman" w:eastAsia="Times New Roman" w:hAnsi="Times New Roman" w:cs="Times New Roman"/>
          <w:b/>
          <w:color w:val="000000"/>
          <w:sz w:val="24"/>
          <w:szCs w:val="24"/>
        </w:rPr>
        <w:t xml:space="preserve"> </w:t>
      </w:r>
      <w:r w:rsidR="003750D8">
        <w:rPr>
          <w:rFonts w:ascii="Times New Roman" w:eastAsia="Times New Roman" w:hAnsi="Times New Roman" w:cs="Times New Roman"/>
          <w:b/>
          <w:color w:val="000000"/>
          <w:sz w:val="24"/>
          <w:szCs w:val="24"/>
        </w:rPr>
        <w:t>AND 2019</w:t>
      </w:r>
    </w:p>
    <w:tbl>
      <w:tblPr>
        <w:tblStyle w:val="TableGrid"/>
        <w:tblW w:w="9352" w:type="dxa"/>
        <w:tblInd w:w="185" w:type="dxa"/>
        <w:tblCellMar>
          <w:top w:w="7" w:type="dxa"/>
          <w:left w:w="108" w:type="dxa"/>
          <w:right w:w="58" w:type="dxa"/>
        </w:tblCellMar>
        <w:tblLook w:val="04A0" w:firstRow="1" w:lastRow="0" w:firstColumn="1" w:lastColumn="0" w:noHBand="0" w:noVBand="1"/>
      </w:tblPr>
      <w:tblGrid>
        <w:gridCol w:w="1523"/>
        <w:gridCol w:w="686"/>
        <w:gridCol w:w="980"/>
        <w:gridCol w:w="915"/>
        <w:gridCol w:w="746"/>
        <w:gridCol w:w="1010"/>
        <w:gridCol w:w="913"/>
        <w:gridCol w:w="686"/>
        <w:gridCol w:w="980"/>
        <w:gridCol w:w="913"/>
      </w:tblGrid>
      <w:tr w:rsidR="00801E82" w:rsidRPr="00F34057" w14:paraId="4AD84452" w14:textId="77777777" w:rsidTr="00B21F35">
        <w:trPr>
          <w:trHeight w:val="471"/>
        </w:trPr>
        <w:tc>
          <w:tcPr>
            <w:tcW w:w="1523" w:type="dxa"/>
            <w:tcBorders>
              <w:top w:val="single" w:sz="4" w:space="0" w:color="000000"/>
              <w:left w:val="single" w:sz="4" w:space="0" w:color="000000"/>
              <w:bottom w:val="single" w:sz="4" w:space="0" w:color="000000"/>
              <w:right w:val="single" w:sz="4" w:space="0" w:color="000000"/>
            </w:tcBorders>
            <w:vAlign w:val="center"/>
          </w:tcPr>
          <w:p w14:paraId="7047C950" w14:textId="77777777" w:rsidR="00801E82" w:rsidRPr="00F34057" w:rsidRDefault="00801E82" w:rsidP="00801E82">
            <w:pPr>
              <w:ind w:right="53"/>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Facility Name </w:t>
            </w:r>
          </w:p>
        </w:tc>
        <w:tc>
          <w:tcPr>
            <w:tcW w:w="686" w:type="dxa"/>
            <w:tcBorders>
              <w:top w:val="single" w:sz="4" w:space="0" w:color="000000"/>
              <w:left w:val="single" w:sz="4" w:space="0" w:color="000000"/>
              <w:bottom w:val="single" w:sz="4" w:space="0" w:color="000000"/>
              <w:right w:val="single" w:sz="4" w:space="0" w:color="000000"/>
            </w:tcBorders>
          </w:tcPr>
          <w:p w14:paraId="0D02FB86" w14:textId="3C290372" w:rsidR="00801E82" w:rsidRPr="00F34057" w:rsidRDefault="003750D8" w:rsidP="00801E8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2017</w:t>
            </w:r>
            <w:r w:rsidR="00801E82" w:rsidRPr="00F34057">
              <w:rPr>
                <w:rFonts w:ascii="Times New Roman" w:eastAsia="Times New Roman" w:hAnsi="Times New Roman" w:cs="Times New Roman"/>
                <w:b/>
                <w:color w:val="000000"/>
                <w:sz w:val="24"/>
                <w:szCs w:val="24"/>
              </w:rPr>
              <w:t xml:space="preserve"> Fires </w:t>
            </w:r>
          </w:p>
        </w:tc>
        <w:tc>
          <w:tcPr>
            <w:tcW w:w="980" w:type="dxa"/>
            <w:tcBorders>
              <w:top w:val="single" w:sz="4" w:space="0" w:color="000000"/>
              <w:left w:val="single" w:sz="4" w:space="0" w:color="000000"/>
              <w:bottom w:val="single" w:sz="4" w:space="0" w:color="000000"/>
              <w:right w:val="single" w:sz="4" w:space="0" w:color="000000"/>
            </w:tcBorders>
          </w:tcPr>
          <w:p w14:paraId="46780817" w14:textId="7CA20586" w:rsidR="00801E82" w:rsidRPr="00F34057" w:rsidRDefault="003750D8" w:rsidP="00801E8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2017</w:t>
            </w:r>
            <w:r w:rsidR="00801E82" w:rsidRPr="00F34057">
              <w:rPr>
                <w:rFonts w:ascii="Times New Roman" w:eastAsia="Times New Roman" w:hAnsi="Times New Roman" w:cs="Times New Roman"/>
                <w:b/>
                <w:color w:val="000000"/>
                <w:sz w:val="24"/>
                <w:szCs w:val="24"/>
              </w:rPr>
              <w:t xml:space="preserve"> Injuries </w:t>
            </w:r>
          </w:p>
        </w:tc>
        <w:tc>
          <w:tcPr>
            <w:tcW w:w="915" w:type="dxa"/>
            <w:tcBorders>
              <w:top w:val="single" w:sz="4" w:space="0" w:color="000000"/>
              <w:left w:val="single" w:sz="4" w:space="0" w:color="000000"/>
              <w:bottom w:val="single" w:sz="4" w:space="0" w:color="000000"/>
              <w:right w:val="single" w:sz="4" w:space="0" w:color="000000"/>
            </w:tcBorders>
          </w:tcPr>
          <w:p w14:paraId="05DB2DFB" w14:textId="7490C22F" w:rsidR="00801E82" w:rsidRPr="00F34057" w:rsidRDefault="003750D8" w:rsidP="00801E82">
            <w:pPr>
              <w:ind w:right="56"/>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2017</w:t>
            </w:r>
            <w:r w:rsidR="00801E82" w:rsidRPr="00F34057">
              <w:rPr>
                <w:rFonts w:ascii="Times New Roman" w:eastAsia="Times New Roman" w:hAnsi="Times New Roman" w:cs="Times New Roman"/>
                <w:b/>
                <w:color w:val="000000"/>
                <w:sz w:val="24"/>
                <w:szCs w:val="24"/>
              </w:rPr>
              <w:t xml:space="preserve"> </w:t>
            </w:r>
          </w:p>
          <w:p w14:paraId="447F9E92" w14:textId="77777777" w:rsidR="00801E82" w:rsidRPr="00F34057" w:rsidRDefault="00801E82" w:rsidP="00801E82">
            <w:pPr>
              <w:rPr>
                <w:rFonts w:ascii="Times New Roman" w:eastAsia="Times New Roman" w:hAnsi="Times New Roman" w:cs="Times New Roman"/>
                <w:color w:val="000000"/>
                <w:sz w:val="24"/>
                <w:szCs w:val="24"/>
              </w:rPr>
            </w:pPr>
            <w:r w:rsidRPr="00F34057">
              <w:rPr>
                <w:rFonts w:ascii="Times New Roman" w:eastAsia="Times New Roman" w:hAnsi="Times New Roman" w:cs="Times New Roman"/>
                <w:b/>
                <w:color w:val="000000"/>
                <w:sz w:val="24"/>
                <w:szCs w:val="24"/>
              </w:rPr>
              <w:t xml:space="preserve">Deaths </w:t>
            </w:r>
          </w:p>
        </w:tc>
        <w:tc>
          <w:tcPr>
            <w:tcW w:w="746" w:type="dxa"/>
            <w:tcBorders>
              <w:top w:val="single" w:sz="4" w:space="0" w:color="000000"/>
              <w:left w:val="single" w:sz="4" w:space="0" w:color="000000"/>
              <w:bottom w:val="single" w:sz="4" w:space="0" w:color="000000"/>
              <w:right w:val="single" w:sz="4" w:space="0" w:color="000000"/>
            </w:tcBorders>
          </w:tcPr>
          <w:p w14:paraId="6EF31D34" w14:textId="294F007D" w:rsidR="00801E82" w:rsidRPr="00F34057" w:rsidRDefault="003750D8" w:rsidP="00801E8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2018</w:t>
            </w:r>
            <w:r w:rsidR="00801E82" w:rsidRPr="00F34057">
              <w:rPr>
                <w:rFonts w:ascii="Times New Roman" w:eastAsia="Times New Roman" w:hAnsi="Times New Roman" w:cs="Times New Roman"/>
                <w:b/>
                <w:color w:val="000000"/>
                <w:sz w:val="24"/>
                <w:szCs w:val="24"/>
              </w:rPr>
              <w:t xml:space="preserve"> Fires </w:t>
            </w:r>
          </w:p>
        </w:tc>
        <w:tc>
          <w:tcPr>
            <w:tcW w:w="1010" w:type="dxa"/>
            <w:tcBorders>
              <w:top w:val="single" w:sz="4" w:space="0" w:color="000000"/>
              <w:left w:val="single" w:sz="4" w:space="0" w:color="000000"/>
              <w:bottom w:val="single" w:sz="4" w:space="0" w:color="000000"/>
              <w:right w:val="single" w:sz="4" w:space="0" w:color="000000"/>
            </w:tcBorders>
          </w:tcPr>
          <w:p w14:paraId="7FB44FBE" w14:textId="6F1F4329" w:rsidR="00801E82" w:rsidRPr="00F34057" w:rsidRDefault="003750D8" w:rsidP="00801E8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2018</w:t>
            </w:r>
            <w:r w:rsidR="00801E82" w:rsidRPr="00F34057">
              <w:rPr>
                <w:rFonts w:ascii="Times New Roman" w:eastAsia="Times New Roman" w:hAnsi="Times New Roman" w:cs="Times New Roman"/>
                <w:b/>
                <w:color w:val="000000"/>
                <w:sz w:val="24"/>
                <w:szCs w:val="24"/>
              </w:rPr>
              <w:t xml:space="preserve"> Injuries </w:t>
            </w:r>
          </w:p>
        </w:tc>
        <w:tc>
          <w:tcPr>
            <w:tcW w:w="913" w:type="dxa"/>
            <w:tcBorders>
              <w:top w:val="single" w:sz="4" w:space="0" w:color="000000"/>
              <w:left w:val="single" w:sz="4" w:space="0" w:color="000000"/>
              <w:bottom w:val="single" w:sz="4" w:space="0" w:color="000000"/>
              <w:right w:val="single" w:sz="4" w:space="0" w:color="000000"/>
            </w:tcBorders>
          </w:tcPr>
          <w:p w14:paraId="436435F7" w14:textId="51F4278D" w:rsidR="00801E82" w:rsidRPr="00F34057" w:rsidRDefault="003750D8" w:rsidP="00801E82">
            <w:pPr>
              <w:ind w:right="53"/>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2018</w:t>
            </w:r>
            <w:r w:rsidR="00801E82" w:rsidRPr="00F34057">
              <w:rPr>
                <w:rFonts w:ascii="Times New Roman" w:eastAsia="Times New Roman" w:hAnsi="Times New Roman" w:cs="Times New Roman"/>
                <w:b/>
                <w:color w:val="000000"/>
                <w:sz w:val="24"/>
                <w:szCs w:val="24"/>
              </w:rPr>
              <w:t xml:space="preserve"> </w:t>
            </w:r>
          </w:p>
          <w:p w14:paraId="76772E00" w14:textId="77777777" w:rsidR="00801E82" w:rsidRPr="00F34057" w:rsidRDefault="00801E82" w:rsidP="00801E82">
            <w:pPr>
              <w:rPr>
                <w:rFonts w:ascii="Times New Roman" w:eastAsia="Times New Roman" w:hAnsi="Times New Roman" w:cs="Times New Roman"/>
                <w:color w:val="000000"/>
                <w:sz w:val="24"/>
                <w:szCs w:val="24"/>
              </w:rPr>
            </w:pPr>
            <w:r w:rsidRPr="00F34057">
              <w:rPr>
                <w:rFonts w:ascii="Times New Roman" w:eastAsia="Times New Roman" w:hAnsi="Times New Roman" w:cs="Times New Roman"/>
                <w:b/>
                <w:color w:val="000000"/>
                <w:sz w:val="24"/>
                <w:szCs w:val="24"/>
              </w:rPr>
              <w:t xml:space="preserve">Deaths </w:t>
            </w:r>
          </w:p>
        </w:tc>
        <w:tc>
          <w:tcPr>
            <w:tcW w:w="686" w:type="dxa"/>
            <w:tcBorders>
              <w:top w:val="single" w:sz="4" w:space="0" w:color="000000"/>
              <w:left w:val="single" w:sz="4" w:space="0" w:color="000000"/>
              <w:bottom w:val="single" w:sz="4" w:space="0" w:color="000000"/>
              <w:right w:val="single" w:sz="4" w:space="0" w:color="000000"/>
            </w:tcBorders>
          </w:tcPr>
          <w:p w14:paraId="552CBE12" w14:textId="38213778" w:rsidR="00801E82" w:rsidRPr="00F34057" w:rsidRDefault="003750D8" w:rsidP="00801E8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2019</w:t>
            </w:r>
            <w:r w:rsidR="00801E82" w:rsidRPr="00F34057">
              <w:rPr>
                <w:rFonts w:ascii="Times New Roman" w:eastAsia="Times New Roman" w:hAnsi="Times New Roman" w:cs="Times New Roman"/>
                <w:b/>
                <w:color w:val="000000"/>
                <w:sz w:val="24"/>
                <w:szCs w:val="24"/>
              </w:rPr>
              <w:t xml:space="preserve"> Fires </w:t>
            </w:r>
          </w:p>
        </w:tc>
        <w:tc>
          <w:tcPr>
            <w:tcW w:w="980" w:type="dxa"/>
            <w:tcBorders>
              <w:top w:val="single" w:sz="4" w:space="0" w:color="000000"/>
              <w:left w:val="single" w:sz="4" w:space="0" w:color="000000"/>
              <w:bottom w:val="single" w:sz="4" w:space="0" w:color="000000"/>
              <w:right w:val="single" w:sz="4" w:space="0" w:color="000000"/>
            </w:tcBorders>
          </w:tcPr>
          <w:p w14:paraId="30848CFC" w14:textId="39B5C11D" w:rsidR="00801E82" w:rsidRPr="00F34057" w:rsidRDefault="003750D8" w:rsidP="00801E82">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2019</w:t>
            </w:r>
          </w:p>
          <w:p w14:paraId="68216E38" w14:textId="77777777" w:rsidR="00801E82" w:rsidRPr="00F34057" w:rsidRDefault="00801E82" w:rsidP="00801E82">
            <w:pPr>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b/>
                <w:color w:val="000000"/>
                <w:sz w:val="24"/>
                <w:szCs w:val="24"/>
              </w:rPr>
              <w:t xml:space="preserve">Injuries </w:t>
            </w:r>
          </w:p>
        </w:tc>
        <w:tc>
          <w:tcPr>
            <w:tcW w:w="913" w:type="dxa"/>
            <w:tcBorders>
              <w:top w:val="single" w:sz="4" w:space="0" w:color="000000"/>
              <w:left w:val="single" w:sz="4" w:space="0" w:color="000000"/>
              <w:bottom w:val="single" w:sz="4" w:space="0" w:color="000000"/>
              <w:right w:val="single" w:sz="4" w:space="0" w:color="000000"/>
            </w:tcBorders>
          </w:tcPr>
          <w:p w14:paraId="658E4FE7" w14:textId="2B9A67FC" w:rsidR="00801E82" w:rsidRPr="00F34057" w:rsidRDefault="003750D8" w:rsidP="00801E82">
            <w:pPr>
              <w:ind w:right="53"/>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2019</w:t>
            </w:r>
            <w:r w:rsidR="00801E82" w:rsidRPr="00F34057">
              <w:rPr>
                <w:rFonts w:ascii="Times New Roman" w:eastAsia="Times New Roman" w:hAnsi="Times New Roman" w:cs="Times New Roman"/>
                <w:b/>
                <w:color w:val="000000"/>
                <w:sz w:val="24"/>
                <w:szCs w:val="24"/>
              </w:rPr>
              <w:t xml:space="preserve"> </w:t>
            </w:r>
          </w:p>
          <w:p w14:paraId="1F9C50E6" w14:textId="77777777" w:rsidR="00801E82" w:rsidRPr="00F34057" w:rsidRDefault="00801E82" w:rsidP="00801E82">
            <w:pPr>
              <w:rPr>
                <w:rFonts w:ascii="Times New Roman" w:eastAsia="Times New Roman" w:hAnsi="Times New Roman" w:cs="Times New Roman"/>
                <w:color w:val="000000"/>
                <w:sz w:val="24"/>
                <w:szCs w:val="24"/>
              </w:rPr>
            </w:pPr>
            <w:r w:rsidRPr="00F34057">
              <w:rPr>
                <w:rFonts w:ascii="Times New Roman" w:eastAsia="Times New Roman" w:hAnsi="Times New Roman" w:cs="Times New Roman"/>
                <w:b/>
                <w:color w:val="000000"/>
                <w:sz w:val="24"/>
                <w:szCs w:val="24"/>
              </w:rPr>
              <w:t xml:space="preserve">Deaths </w:t>
            </w:r>
          </w:p>
        </w:tc>
      </w:tr>
      <w:tr w:rsidR="00801E82" w:rsidRPr="00F34057" w14:paraId="104ED6DA" w14:textId="77777777" w:rsidTr="00B21F35">
        <w:trPr>
          <w:trHeight w:val="468"/>
        </w:trPr>
        <w:tc>
          <w:tcPr>
            <w:tcW w:w="1523" w:type="dxa"/>
            <w:tcBorders>
              <w:top w:val="single" w:sz="4" w:space="0" w:color="000000"/>
              <w:left w:val="single" w:sz="4" w:space="0" w:color="000000"/>
              <w:bottom w:val="single" w:sz="4" w:space="0" w:color="000000"/>
              <w:right w:val="single" w:sz="4" w:space="0" w:color="000000"/>
            </w:tcBorders>
          </w:tcPr>
          <w:p w14:paraId="65C1E38A" w14:textId="77777777" w:rsidR="00801E82" w:rsidRPr="00F34057" w:rsidRDefault="00801E82" w:rsidP="00801E82">
            <w:pPr>
              <w:ind w:right="17"/>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Bonaventure Hall </w:t>
            </w:r>
          </w:p>
        </w:tc>
        <w:tc>
          <w:tcPr>
            <w:tcW w:w="686" w:type="dxa"/>
            <w:tcBorders>
              <w:top w:val="single" w:sz="4" w:space="0" w:color="000000"/>
              <w:left w:val="single" w:sz="4" w:space="0" w:color="000000"/>
              <w:bottom w:val="single" w:sz="4" w:space="0" w:color="000000"/>
              <w:right w:val="single" w:sz="4" w:space="0" w:color="000000"/>
            </w:tcBorders>
            <w:vAlign w:val="center"/>
          </w:tcPr>
          <w:p w14:paraId="5A431899" w14:textId="77777777" w:rsidR="00801E82" w:rsidRPr="00F34057" w:rsidRDefault="00E7063A" w:rsidP="00801E82">
            <w:pPr>
              <w:ind w:right="5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801E82" w:rsidRPr="00F34057">
              <w:rPr>
                <w:rFonts w:ascii="Times New Roman" w:eastAsia="Times New Roman" w:hAnsi="Times New Roman" w:cs="Times New Roman"/>
                <w:color w:val="000000"/>
                <w:sz w:val="24"/>
                <w:szCs w:val="24"/>
              </w:rPr>
              <w:t xml:space="preserve"> </w:t>
            </w:r>
          </w:p>
        </w:tc>
        <w:tc>
          <w:tcPr>
            <w:tcW w:w="980" w:type="dxa"/>
            <w:tcBorders>
              <w:top w:val="single" w:sz="4" w:space="0" w:color="000000"/>
              <w:left w:val="single" w:sz="4" w:space="0" w:color="000000"/>
              <w:bottom w:val="single" w:sz="4" w:space="0" w:color="000000"/>
              <w:right w:val="single" w:sz="4" w:space="0" w:color="000000"/>
            </w:tcBorders>
            <w:vAlign w:val="center"/>
          </w:tcPr>
          <w:p w14:paraId="5B137BE6" w14:textId="77777777" w:rsidR="00801E82" w:rsidRPr="00F34057" w:rsidRDefault="00801E82" w:rsidP="00801E82">
            <w:pPr>
              <w:ind w:right="50"/>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0 </w:t>
            </w:r>
          </w:p>
        </w:tc>
        <w:tc>
          <w:tcPr>
            <w:tcW w:w="915" w:type="dxa"/>
            <w:tcBorders>
              <w:top w:val="single" w:sz="4" w:space="0" w:color="000000"/>
              <w:left w:val="single" w:sz="4" w:space="0" w:color="000000"/>
              <w:bottom w:val="single" w:sz="4" w:space="0" w:color="000000"/>
              <w:right w:val="single" w:sz="4" w:space="0" w:color="000000"/>
            </w:tcBorders>
            <w:vAlign w:val="center"/>
          </w:tcPr>
          <w:p w14:paraId="158509FD" w14:textId="77777777" w:rsidR="00801E82" w:rsidRPr="00F34057" w:rsidRDefault="00801E82" w:rsidP="00801E82">
            <w:pPr>
              <w:ind w:right="56"/>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0 </w:t>
            </w:r>
          </w:p>
        </w:tc>
        <w:tc>
          <w:tcPr>
            <w:tcW w:w="746" w:type="dxa"/>
            <w:tcBorders>
              <w:top w:val="single" w:sz="4" w:space="0" w:color="000000"/>
              <w:left w:val="single" w:sz="4" w:space="0" w:color="000000"/>
              <w:bottom w:val="single" w:sz="4" w:space="0" w:color="000000"/>
              <w:right w:val="single" w:sz="4" w:space="0" w:color="000000"/>
            </w:tcBorders>
            <w:vAlign w:val="center"/>
          </w:tcPr>
          <w:p w14:paraId="2BDCE3D0" w14:textId="77777777" w:rsidR="00801E82" w:rsidRPr="00F34057" w:rsidRDefault="00930AE7" w:rsidP="00801E82">
            <w:pPr>
              <w:ind w:right="53"/>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0</w:t>
            </w:r>
          </w:p>
        </w:tc>
        <w:tc>
          <w:tcPr>
            <w:tcW w:w="1010" w:type="dxa"/>
            <w:tcBorders>
              <w:top w:val="single" w:sz="4" w:space="0" w:color="000000"/>
              <w:left w:val="single" w:sz="4" w:space="0" w:color="000000"/>
              <w:bottom w:val="single" w:sz="4" w:space="0" w:color="000000"/>
              <w:right w:val="single" w:sz="4" w:space="0" w:color="000000"/>
            </w:tcBorders>
            <w:vAlign w:val="center"/>
          </w:tcPr>
          <w:p w14:paraId="541C5F2E" w14:textId="77777777" w:rsidR="00801E82" w:rsidRPr="00F34057" w:rsidRDefault="00801E82" w:rsidP="00801E82">
            <w:pPr>
              <w:ind w:right="56"/>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0 </w:t>
            </w:r>
          </w:p>
        </w:tc>
        <w:tc>
          <w:tcPr>
            <w:tcW w:w="913" w:type="dxa"/>
            <w:tcBorders>
              <w:top w:val="single" w:sz="4" w:space="0" w:color="000000"/>
              <w:left w:val="single" w:sz="4" w:space="0" w:color="000000"/>
              <w:bottom w:val="single" w:sz="4" w:space="0" w:color="000000"/>
              <w:right w:val="single" w:sz="4" w:space="0" w:color="000000"/>
            </w:tcBorders>
            <w:vAlign w:val="center"/>
          </w:tcPr>
          <w:p w14:paraId="5F7C3F86" w14:textId="77777777" w:rsidR="00801E82" w:rsidRPr="00F34057" w:rsidRDefault="00801E82" w:rsidP="00801E82">
            <w:pPr>
              <w:ind w:right="53"/>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0 </w:t>
            </w:r>
          </w:p>
        </w:tc>
        <w:tc>
          <w:tcPr>
            <w:tcW w:w="686" w:type="dxa"/>
            <w:tcBorders>
              <w:top w:val="single" w:sz="4" w:space="0" w:color="000000"/>
              <w:left w:val="single" w:sz="4" w:space="0" w:color="000000"/>
              <w:bottom w:val="single" w:sz="4" w:space="0" w:color="000000"/>
              <w:right w:val="single" w:sz="4" w:space="0" w:color="000000"/>
            </w:tcBorders>
            <w:vAlign w:val="center"/>
          </w:tcPr>
          <w:p w14:paraId="3C9DF363" w14:textId="51D8328B" w:rsidR="00801E82" w:rsidRPr="00F34057" w:rsidRDefault="00F2046D" w:rsidP="00801E82">
            <w:pPr>
              <w:ind w:right="5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80" w:type="dxa"/>
            <w:tcBorders>
              <w:top w:val="single" w:sz="4" w:space="0" w:color="000000"/>
              <w:left w:val="single" w:sz="4" w:space="0" w:color="000000"/>
              <w:bottom w:val="single" w:sz="4" w:space="0" w:color="000000"/>
              <w:right w:val="single" w:sz="4" w:space="0" w:color="000000"/>
            </w:tcBorders>
            <w:vAlign w:val="center"/>
          </w:tcPr>
          <w:p w14:paraId="128EF289" w14:textId="77777777" w:rsidR="00801E82" w:rsidRPr="00F34057" w:rsidRDefault="00501FF3" w:rsidP="00801E82">
            <w:pPr>
              <w:ind w:right="5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13" w:type="dxa"/>
            <w:tcBorders>
              <w:top w:val="single" w:sz="4" w:space="0" w:color="000000"/>
              <w:left w:val="single" w:sz="4" w:space="0" w:color="000000"/>
              <w:bottom w:val="single" w:sz="4" w:space="0" w:color="000000"/>
              <w:right w:val="single" w:sz="4" w:space="0" w:color="000000"/>
            </w:tcBorders>
            <w:vAlign w:val="center"/>
          </w:tcPr>
          <w:p w14:paraId="10FB35E2" w14:textId="77777777" w:rsidR="00801E82" w:rsidRPr="00F34057" w:rsidRDefault="00501FF3" w:rsidP="00801E82">
            <w:pPr>
              <w:ind w:right="5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01E82" w:rsidRPr="00F34057" w14:paraId="579459D3" w14:textId="77777777" w:rsidTr="00B21F35">
        <w:trPr>
          <w:trHeight w:val="470"/>
        </w:trPr>
        <w:tc>
          <w:tcPr>
            <w:tcW w:w="1523" w:type="dxa"/>
            <w:tcBorders>
              <w:top w:val="single" w:sz="4" w:space="0" w:color="000000"/>
              <w:left w:val="single" w:sz="4" w:space="0" w:color="000000"/>
              <w:bottom w:val="single" w:sz="4" w:space="0" w:color="000000"/>
              <w:right w:val="single" w:sz="4" w:space="0" w:color="000000"/>
            </w:tcBorders>
          </w:tcPr>
          <w:p w14:paraId="3B952211" w14:textId="77777777" w:rsidR="00801E82" w:rsidRPr="00F34057" w:rsidRDefault="00801E82" w:rsidP="00801E82">
            <w:pPr>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lastRenderedPageBreak/>
              <w:t xml:space="preserve">Canticle House Apartments  </w:t>
            </w:r>
          </w:p>
        </w:tc>
        <w:tc>
          <w:tcPr>
            <w:tcW w:w="686" w:type="dxa"/>
            <w:tcBorders>
              <w:top w:val="single" w:sz="4" w:space="0" w:color="000000"/>
              <w:left w:val="single" w:sz="4" w:space="0" w:color="000000"/>
              <w:bottom w:val="single" w:sz="4" w:space="0" w:color="000000"/>
              <w:right w:val="single" w:sz="4" w:space="0" w:color="000000"/>
            </w:tcBorders>
            <w:vAlign w:val="center"/>
          </w:tcPr>
          <w:p w14:paraId="6348BAD8" w14:textId="77777777" w:rsidR="00801E82" w:rsidRPr="00F34057" w:rsidRDefault="00801E82" w:rsidP="00801E82">
            <w:pPr>
              <w:ind w:right="53"/>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0 </w:t>
            </w:r>
          </w:p>
        </w:tc>
        <w:tc>
          <w:tcPr>
            <w:tcW w:w="980" w:type="dxa"/>
            <w:tcBorders>
              <w:top w:val="single" w:sz="4" w:space="0" w:color="000000"/>
              <w:left w:val="single" w:sz="4" w:space="0" w:color="000000"/>
              <w:bottom w:val="single" w:sz="4" w:space="0" w:color="000000"/>
              <w:right w:val="single" w:sz="4" w:space="0" w:color="000000"/>
            </w:tcBorders>
            <w:vAlign w:val="center"/>
          </w:tcPr>
          <w:p w14:paraId="7834D40C" w14:textId="77777777" w:rsidR="00801E82" w:rsidRPr="00F34057" w:rsidRDefault="00801E82" w:rsidP="00801E82">
            <w:pPr>
              <w:ind w:right="50"/>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0 </w:t>
            </w:r>
          </w:p>
        </w:tc>
        <w:tc>
          <w:tcPr>
            <w:tcW w:w="915" w:type="dxa"/>
            <w:tcBorders>
              <w:top w:val="single" w:sz="4" w:space="0" w:color="000000"/>
              <w:left w:val="single" w:sz="4" w:space="0" w:color="000000"/>
              <w:bottom w:val="single" w:sz="4" w:space="0" w:color="000000"/>
              <w:right w:val="single" w:sz="4" w:space="0" w:color="000000"/>
            </w:tcBorders>
            <w:vAlign w:val="center"/>
          </w:tcPr>
          <w:p w14:paraId="1DB7B990" w14:textId="77777777" w:rsidR="00801E82" w:rsidRPr="00F34057" w:rsidRDefault="00801E82" w:rsidP="00801E82">
            <w:pPr>
              <w:ind w:right="56"/>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0 </w:t>
            </w:r>
          </w:p>
        </w:tc>
        <w:tc>
          <w:tcPr>
            <w:tcW w:w="746" w:type="dxa"/>
            <w:tcBorders>
              <w:top w:val="single" w:sz="4" w:space="0" w:color="000000"/>
              <w:left w:val="single" w:sz="4" w:space="0" w:color="000000"/>
              <w:bottom w:val="single" w:sz="4" w:space="0" w:color="000000"/>
              <w:right w:val="single" w:sz="4" w:space="0" w:color="000000"/>
            </w:tcBorders>
            <w:vAlign w:val="center"/>
          </w:tcPr>
          <w:p w14:paraId="2C567DB0" w14:textId="77777777" w:rsidR="00801E82" w:rsidRPr="00F34057" w:rsidRDefault="00801E82" w:rsidP="00801E82">
            <w:pPr>
              <w:ind w:right="53"/>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0 </w:t>
            </w:r>
          </w:p>
        </w:tc>
        <w:tc>
          <w:tcPr>
            <w:tcW w:w="1010" w:type="dxa"/>
            <w:tcBorders>
              <w:top w:val="single" w:sz="4" w:space="0" w:color="000000"/>
              <w:left w:val="single" w:sz="4" w:space="0" w:color="000000"/>
              <w:bottom w:val="single" w:sz="4" w:space="0" w:color="000000"/>
              <w:right w:val="single" w:sz="4" w:space="0" w:color="000000"/>
            </w:tcBorders>
            <w:vAlign w:val="center"/>
          </w:tcPr>
          <w:p w14:paraId="0D20A182" w14:textId="77777777" w:rsidR="00801E82" w:rsidRPr="00F34057" w:rsidRDefault="00801E82" w:rsidP="00801E82">
            <w:pPr>
              <w:ind w:right="56"/>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0 </w:t>
            </w:r>
          </w:p>
        </w:tc>
        <w:tc>
          <w:tcPr>
            <w:tcW w:w="913" w:type="dxa"/>
            <w:tcBorders>
              <w:top w:val="single" w:sz="4" w:space="0" w:color="000000"/>
              <w:left w:val="single" w:sz="4" w:space="0" w:color="000000"/>
              <w:bottom w:val="single" w:sz="4" w:space="0" w:color="000000"/>
              <w:right w:val="single" w:sz="4" w:space="0" w:color="000000"/>
            </w:tcBorders>
            <w:vAlign w:val="center"/>
          </w:tcPr>
          <w:p w14:paraId="37E0A02A" w14:textId="77777777" w:rsidR="00801E82" w:rsidRPr="00F34057" w:rsidRDefault="00801E82" w:rsidP="00801E82">
            <w:pPr>
              <w:ind w:right="53"/>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0 </w:t>
            </w:r>
          </w:p>
        </w:tc>
        <w:tc>
          <w:tcPr>
            <w:tcW w:w="686" w:type="dxa"/>
            <w:tcBorders>
              <w:top w:val="single" w:sz="4" w:space="0" w:color="000000"/>
              <w:left w:val="single" w:sz="4" w:space="0" w:color="000000"/>
              <w:bottom w:val="single" w:sz="4" w:space="0" w:color="000000"/>
              <w:right w:val="single" w:sz="4" w:space="0" w:color="000000"/>
            </w:tcBorders>
            <w:vAlign w:val="center"/>
          </w:tcPr>
          <w:p w14:paraId="3F6D3DFB" w14:textId="6A2020CD" w:rsidR="00801E82" w:rsidRPr="00F34057" w:rsidRDefault="00F2046D" w:rsidP="00801E82">
            <w:pPr>
              <w:ind w:right="5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80" w:type="dxa"/>
            <w:tcBorders>
              <w:top w:val="single" w:sz="4" w:space="0" w:color="000000"/>
              <w:left w:val="single" w:sz="4" w:space="0" w:color="000000"/>
              <w:bottom w:val="single" w:sz="4" w:space="0" w:color="000000"/>
              <w:right w:val="single" w:sz="4" w:space="0" w:color="000000"/>
            </w:tcBorders>
            <w:vAlign w:val="center"/>
          </w:tcPr>
          <w:p w14:paraId="5CEF8E0A" w14:textId="77777777" w:rsidR="00801E82" w:rsidRPr="00F34057" w:rsidRDefault="00501FF3" w:rsidP="00801E82">
            <w:pPr>
              <w:ind w:right="5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13" w:type="dxa"/>
            <w:tcBorders>
              <w:top w:val="single" w:sz="4" w:space="0" w:color="000000"/>
              <w:left w:val="single" w:sz="4" w:space="0" w:color="000000"/>
              <w:bottom w:val="single" w:sz="4" w:space="0" w:color="000000"/>
              <w:right w:val="single" w:sz="4" w:space="0" w:color="000000"/>
            </w:tcBorders>
            <w:vAlign w:val="center"/>
          </w:tcPr>
          <w:p w14:paraId="6D28F6E3" w14:textId="77777777" w:rsidR="00801E82" w:rsidRPr="00F34057" w:rsidRDefault="00501FF3" w:rsidP="00801E82">
            <w:pPr>
              <w:ind w:right="5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F2046D" w:rsidRPr="00F34057" w14:paraId="63CDD1F6" w14:textId="77777777" w:rsidTr="00B21F35">
        <w:trPr>
          <w:trHeight w:val="470"/>
        </w:trPr>
        <w:tc>
          <w:tcPr>
            <w:tcW w:w="1523" w:type="dxa"/>
            <w:tcBorders>
              <w:top w:val="single" w:sz="4" w:space="0" w:color="000000"/>
              <w:left w:val="single" w:sz="4" w:space="0" w:color="000000"/>
              <w:bottom w:val="single" w:sz="4" w:space="0" w:color="000000"/>
              <w:right w:val="single" w:sz="4" w:space="0" w:color="000000"/>
            </w:tcBorders>
          </w:tcPr>
          <w:p w14:paraId="6C959DB1" w14:textId="65B5C96B" w:rsidR="00F2046D" w:rsidRPr="00F34057" w:rsidRDefault="00F2046D" w:rsidP="00801E8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Laverna Apartments</w:t>
            </w:r>
          </w:p>
        </w:tc>
        <w:tc>
          <w:tcPr>
            <w:tcW w:w="686" w:type="dxa"/>
            <w:tcBorders>
              <w:top w:val="single" w:sz="4" w:space="0" w:color="000000"/>
              <w:left w:val="single" w:sz="4" w:space="0" w:color="000000"/>
              <w:bottom w:val="single" w:sz="4" w:space="0" w:color="000000"/>
              <w:right w:val="single" w:sz="4" w:space="0" w:color="000000"/>
            </w:tcBorders>
            <w:vAlign w:val="center"/>
          </w:tcPr>
          <w:p w14:paraId="42CF8696" w14:textId="77777777" w:rsidR="00F2046D" w:rsidRPr="00F34057" w:rsidRDefault="00F2046D" w:rsidP="00801E82">
            <w:pPr>
              <w:ind w:right="53"/>
              <w:jc w:val="center"/>
              <w:rPr>
                <w:rFonts w:ascii="Times New Roman" w:eastAsia="Times New Roman" w:hAnsi="Times New Roman" w:cs="Times New Roman"/>
                <w:color w:val="000000"/>
                <w:sz w:val="24"/>
                <w:szCs w:val="24"/>
              </w:rPr>
            </w:pPr>
          </w:p>
        </w:tc>
        <w:tc>
          <w:tcPr>
            <w:tcW w:w="980" w:type="dxa"/>
            <w:tcBorders>
              <w:top w:val="single" w:sz="4" w:space="0" w:color="000000"/>
              <w:left w:val="single" w:sz="4" w:space="0" w:color="000000"/>
              <w:bottom w:val="single" w:sz="4" w:space="0" w:color="000000"/>
              <w:right w:val="single" w:sz="4" w:space="0" w:color="000000"/>
            </w:tcBorders>
            <w:vAlign w:val="center"/>
          </w:tcPr>
          <w:p w14:paraId="2E6B08ED" w14:textId="77777777" w:rsidR="00F2046D" w:rsidRPr="00F34057" w:rsidRDefault="00F2046D" w:rsidP="00801E82">
            <w:pPr>
              <w:ind w:right="50"/>
              <w:jc w:val="center"/>
              <w:rPr>
                <w:rFonts w:ascii="Times New Roman" w:eastAsia="Times New Roman" w:hAnsi="Times New Roman" w:cs="Times New Roman"/>
                <w:color w:val="000000"/>
                <w:sz w:val="24"/>
                <w:szCs w:val="24"/>
              </w:rPr>
            </w:pPr>
          </w:p>
        </w:tc>
        <w:tc>
          <w:tcPr>
            <w:tcW w:w="915" w:type="dxa"/>
            <w:tcBorders>
              <w:top w:val="single" w:sz="4" w:space="0" w:color="000000"/>
              <w:left w:val="single" w:sz="4" w:space="0" w:color="000000"/>
              <w:bottom w:val="single" w:sz="4" w:space="0" w:color="000000"/>
              <w:right w:val="single" w:sz="4" w:space="0" w:color="000000"/>
            </w:tcBorders>
            <w:vAlign w:val="center"/>
          </w:tcPr>
          <w:p w14:paraId="5B423D2B" w14:textId="77777777" w:rsidR="00F2046D" w:rsidRPr="00F34057" w:rsidRDefault="00F2046D" w:rsidP="00801E82">
            <w:pPr>
              <w:ind w:right="56"/>
              <w:jc w:val="center"/>
              <w:rPr>
                <w:rFonts w:ascii="Times New Roman" w:eastAsia="Times New Roman" w:hAnsi="Times New Roman" w:cs="Times New Roman"/>
                <w:color w:val="000000"/>
                <w:sz w:val="24"/>
                <w:szCs w:val="24"/>
              </w:rPr>
            </w:pPr>
          </w:p>
        </w:tc>
        <w:tc>
          <w:tcPr>
            <w:tcW w:w="746" w:type="dxa"/>
            <w:tcBorders>
              <w:top w:val="single" w:sz="4" w:space="0" w:color="000000"/>
              <w:left w:val="single" w:sz="4" w:space="0" w:color="000000"/>
              <w:bottom w:val="single" w:sz="4" w:space="0" w:color="000000"/>
              <w:right w:val="single" w:sz="4" w:space="0" w:color="000000"/>
            </w:tcBorders>
            <w:vAlign w:val="center"/>
          </w:tcPr>
          <w:p w14:paraId="173188FE" w14:textId="77777777" w:rsidR="00F2046D" w:rsidRPr="00F34057" w:rsidRDefault="00F2046D" w:rsidP="00801E82">
            <w:pPr>
              <w:ind w:right="53"/>
              <w:jc w:val="center"/>
              <w:rPr>
                <w:rFonts w:ascii="Times New Roman" w:eastAsia="Times New Roman" w:hAnsi="Times New Roman" w:cs="Times New Roman"/>
                <w:color w:val="000000"/>
                <w:sz w:val="24"/>
                <w:szCs w:val="24"/>
              </w:rPr>
            </w:pPr>
          </w:p>
        </w:tc>
        <w:tc>
          <w:tcPr>
            <w:tcW w:w="1010" w:type="dxa"/>
            <w:tcBorders>
              <w:top w:val="single" w:sz="4" w:space="0" w:color="000000"/>
              <w:left w:val="single" w:sz="4" w:space="0" w:color="000000"/>
              <w:bottom w:val="single" w:sz="4" w:space="0" w:color="000000"/>
              <w:right w:val="single" w:sz="4" w:space="0" w:color="000000"/>
            </w:tcBorders>
            <w:vAlign w:val="center"/>
          </w:tcPr>
          <w:p w14:paraId="6261411A" w14:textId="77777777" w:rsidR="00F2046D" w:rsidRPr="00F34057" w:rsidRDefault="00F2046D" w:rsidP="00801E82">
            <w:pPr>
              <w:ind w:right="56"/>
              <w:jc w:val="center"/>
              <w:rPr>
                <w:rFonts w:ascii="Times New Roman" w:eastAsia="Times New Roman" w:hAnsi="Times New Roman" w:cs="Times New Roman"/>
                <w:color w:val="000000"/>
                <w:sz w:val="24"/>
                <w:szCs w:val="24"/>
              </w:rPr>
            </w:pPr>
          </w:p>
        </w:tc>
        <w:tc>
          <w:tcPr>
            <w:tcW w:w="913" w:type="dxa"/>
            <w:tcBorders>
              <w:top w:val="single" w:sz="4" w:space="0" w:color="000000"/>
              <w:left w:val="single" w:sz="4" w:space="0" w:color="000000"/>
              <w:bottom w:val="single" w:sz="4" w:space="0" w:color="000000"/>
              <w:right w:val="single" w:sz="4" w:space="0" w:color="000000"/>
            </w:tcBorders>
            <w:vAlign w:val="center"/>
          </w:tcPr>
          <w:p w14:paraId="480B7190" w14:textId="77777777" w:rsidR="00F2046D" w:rsidRPr="00F34057" w:rsidRDefault="00F2046D" w:rsidP="00801E82">
            <w:pPr>
              <w:ind w:right="53"/>
              <w:jc w:val="center"/>
              <w:rPr>
                <w:rFonts w:ascii="Times New Roman" w:eastAsia="Times New Roman" w:hAnsi="Times New Roman" w:cs="Times New Roman"/>
                <w:color w:val="000000"/>
                <w:sz w:val="24"/>
                <w:szCs w:val="24"/>
              </w:rPr>
            </w:pPr>
          </w:p>
        </w:tc>
        <w:tc>
          <w:tcPr>
            <w:tcW w:w="686" w:type="dxa"/>
            <w:tcBorders>
              <w:top w:val="single" w:sz="4" w:space="0" w:color="000000"/>
              <w:left w:val="single" w:sz="4" w:space="0" w:color="000000"/>
              <w:bottom w:val="single" w:sz="4" w:space="0" w:color="000000"/>
              <w:right w:val="single" w:sz="4" w:space="0" w:color="000000"/>
            </w:tcBorders>
            <w:vAlign w:val="center"/>
          </w:tcPr>
          <w:p w14:paraId="7A108976" w14:textId="09FCFE7E" w:rsidR="00F2046D" w:rsidRDefault="00F2046D" w:rsidP="00801E82">
            <w:pPr>
              <w:ind w:right="5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vAlign w:val="center"/>
          </w:tcPr>
          <w:p w14:paraId="67766023" w14:textId="49BBDB79" w:rsidR="00F2046D" w:rsidRDefault="00F2046D" w:rsidP="00801E82">
            <w:pPr>
              <w:ind w:right="5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13" w:type="dxa"/>
            <w:tcBorders>
              <w:top w:val="single" w:sz="4" w:space="0" w:color="000000"/>
              <w:left w:val="single" w:sz="4" w:space="0" w:color="000000"/>
              <w:bottom w:val="single" w:sz="4" w:space="0" w:color="000000"/>
              <w:right w:val="single" w:sz="4" w:space="0" w:color="000000"/>
            </w:tcBorders>
            <w:vAlign w:val="center"/>
          </w:tcPr>
          <w:p w14:paraId="43530AB0" w14:textId="46DF9789" w:rsidR="00F2046D" w:rsidRDefault="00F2046D" w:rsidP="00801E82">
            <w:pPr>
              <w:ind w:right="5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F75C69" w:rsidRPr="00F34057" w14:paraId="31BA2195" w14:textId="77777777" w:rsidTr="00B21F35">
        <w:trPr>
          <w:trHeight w:val="470"/>
        </w:trPr>
        <w:tc>
          <w:tcPr>
            <w:tcW w:w="1523" w:type="dxa"/>
            <w:tcBorders>
              <w:top w:val="single" w:sz="4" w:space="0" w:color="000000"/>
              <w:left w:val="single" w:sz="4" w:space="0" w:color="000000"/>
              <w:bottom w:val="single" w:sz="4" w:space="0" w:color="000000"/>
              <w:right w:val="single" w:sz="4" w:space="0" w:color="000000"/>
            </w:tcBorders>
          </w:tcPr>
          <w:p w14:paraId="7146DB20" w14:textId="77777777" w:rsidR="00F75C69" w:rsidRPr="00F34057" w:rsidRDefault="00F75C69" w:rsidP="00801E82">
            <w:pPr>
              <w:ind w:right="15"/>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Clare Apartments </w:t>
            </w:r>
          </w:p>
        </w:tc>
        <w:tc>
          <w:tcPr>
            <w:tcW w:w="686" w:type="dxa"/>
            <w:tcBorders>
              <w:top w:val="single" w:sz="4" w:space="0" w:color="000000"/>
              <w:left w:val="single" w:sz="4" w:space="0" w:color="000000"/>
              <w:bottom w:val="single" w:sz="4" w:space="0" w:color="000000"/>
              <w:right w:val="single" w:sz="4" w:space="0" w:color="000000"/>
            </w:tcBorders>
            <w:vAlign w:val="center"/>
          </w:tcPr>
          <w:p w14:paraId="465154E8" w14:textId="77777777" w:rsidR="00F75C69" w:rsidRPr="00F34057" w:rsidRDefault="00F75C69" w:rsidP="00801E82">
            <w:pPr>
              <w:ind w:right="53"/>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vAlign w:val="center"/>
          </w:tcPr>
          <w:p w14:paraId="393332E8" w14:textId="77777777" w:rsidR="00F75C69" w:rsidRPr="00F34057" w:rsidRDefault="00F75C69" w:rsidP="00801E82">
            <w:pPr>
              <w:ind w:right="50"/>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0 </w:t>
            </w:r>
          </w:p>
        </w:tc>
        <w:tc>
          <w:tcPr>
            <w:tcW w:w="915" w:type="dxa"/>
            <w:tcBorders>
              <w:top w:val="single" w:sz="4" w:space="0" w:color="000000"/>
              <w:left w:val="single" w:sz="4" w:space="0" w:color="000000"/>
              <w:bottom w:val="single" w:sz="4" w:space="0" w:color="000000"/>
              <w:right w:val="single" w:sz="4" w:space="0" w:color="000000"/>
            </w:tcBorders>
            <w:vAlign w:val="center"/>
          </w:tcPr>
          <w:p w14:paraId="7C34B3F6" w14:textId="77777777" w:rsidR="00F75C69" w:rsidRPr="00F34057" w:rsidRDefault="00F75C69" w:rsidP="00801E82">
            <w:pPr>
              <w:ind w:right="56"/>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0 </w:t>
            </w:r>
          </w:p>
        </w:tc>
        <w:tc>
          <w:tcPr>
            <w:tcW w:w="746" w:type="dxa"/>
            <w:tcBorders>
              <w:top w:val="single" w:sz="4" w:space="0" w:color="000000"/>
              <w:left w:val="single" w:sz="4" w:space="0" w:color="000000"/>
              <w:bottom w:val="single" w:sz="4" w:space="0" w:color="000000"/>
              <w:right w:val="single" w:sz="4" w:space="0" w:color="000000"/>
            </w:tcBorders>
            <w:vAlign w:val="center"/>
          </w:tcPr>
          <w:p w14:paraId="0CE8E1BA" w14:textId="77777777" w:rsidR="00F75C69" w:rsidRPr="00F34057" w:rsidRDefault="00F75C69" w:rsidP="00801E82">
            <w:pPr>
              <w:ind w:right="53"/>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0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284BB3" w14:textId="77777777" w:rsidR="00F75C69" w:rsidRPr="00F34057" w:rsidRDefault="00F75C69" w:rsidP="00801E82">
            <w:pPr>
              <w:ind w:right="56"/>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0 </w:t>
            </w:r>
          </w:p>
        </w:tc>
        <w:tc>
          <w:tcPr>
            <w:tcW w:w="913" w:type="dxa"/>
            <w:tcBorders>
              <w:top w:val="single" w:sz="4" w:space="0" w:color="000000"/>
              <w:left w:val="single" w:sz="4" w:space="0" w:color="000000"/>
              <w:bottom w:val="single" w:sz="4" w:space="0" w:color="000000"/>
              <w:right w:val="single" w:sz="4" w:space="0" w:color="000000"/>
            </w:tcBorders>
            <w:vAlign w:val="center"/>
          </w:tcPr>
          <w:p w14:paraId="6DECF588" w14:textId="77777777" w:rsidR="00F75C69" w:rsidRPr="00F34057" w:rsidRDefault="00F75C69" w:rsidP="00801E82">
            <w:pPr>
              <w:ind w:right="53"/>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0 </w:t>
            </w:r>
          </w:p>
        </w:tc>
        <w:tc>
          <w:tcPr>
            <w:tcW w:w="686" w:type="dxa"/>
            <w:tcBorders>
              <w:top w:val="single" w:sz="4" w:space="0" w:color="000000"/>
              <w:left w:val="single" w:sz="4" w:space="0" w:color="000000"/>
              <w:bottom w:val="single" w:sz="4" w:space="0" w:color="000000"/>
              <w:right w:val="single" w:sz="4" w:space="0" w:color="000000"/>
            </w:tcBorders>
            <w:vAlign w:val="center"/>
          </w:tcPr>
          <w:p w14:paraId="369444A3" w14:textId="77777777" w:rsidR="00F75C69" w:rsidRPr="00F34057" w:rsidRDefault="0068195A" w:rsidP="00801E82">
            <w:pPr>
              <w:ind w:right="5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vAlign w:val="center"/>
          </w:tcPr>
          <w:p w14:paraId="711A0025" w14:textId="77777777" w:rsidR="00F75C69" w:rsidRPr="00F34057" w:rsidRDefault="00501FF3" w:rsidP="00801E82">
            <w:pPr>
              <w:ind w:right="5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13" w:type="dxa"/>
            <w:tcBorders>
              <w:top w:val="single" w:sz="4" w:space="0" w:color="000000"/>
              <w:left w:val="single" w:sz="4" w:space="0" w:color="000000"/>
              <w:bottom w:val="single" w:sz="4" w:space="0" w:color="000000"/>
              <w:right w:val="single" w:sz="4" w:space="0" w:color="000000"/>
            </w:tcBorders>
            <w:vAlign w:val="center"/>
          </w:tcPr>
          <w:p w14:paraId="0D8490F8" w14:textId="77777777" w:rsidR="00F75C69" w:rsidRPr="00F34057" w:rsidRDefault="00501FF3" w:rsidP="00801E82">
            <w:pPr>
              <w:ind w:right="5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F75C69" w:rsidRPr="00F34057" w14:paraId="3596240F" w14:textId="77777777" w:rsidTr="00B21F35">
        <w:trPr>
          <w:trHeight w:val="470"/>
        </w:trPr>
        <w:tc>
          <w:tcPr>
            <w:tcW w:w="1523" w:type="dxa"/>
            <w:tcBorders>
              <w:top w:val="single" w:sz="4" w:space="0" w:color="000000"/>
              <w:left w:val="single" w:sz="4" w:space="0" w:color="000000"/>
              <w:bottom w:val="single" w:sz="4" w:space="0" w:color="000000"/>
              <w:right w:val="single" w:sz="4" w:space="0" w:color="000000"/>
            </w:tcBorders>
          </w:tcPr>
          <w:p w14:paraId="4CA72067" w14:textId="77777777" w:rsidR="00F75C69" w:rsidRPr="00F34057" w:rsidRDefault="00F75C69" w:rsidP="00801E82">
            <w:pPr>
              <w:ind w:right="15"/>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Marian Hall </w:t>
            </w:r>
          </w:p>
        </w:tc>
        <w:tc>
          <w:tcPr>
            <w:tcW w:w="686" w:type="dxa"/>
            <w:tcBorders>
              <w:top w:val="single" w:sz="4" w:space="0" w:color="000000"/>
              <w:left w:val="single" w:sz="4" w:space="0" w:color="000000"/>
              <w:bottom w:val="single" w:sz="4" w:space="0" w:color="000000"/>
              <w:right w:val="single" w:sz="4" w:space="0" w:color="000000"/>
            </w:tcBorders>
          </w:tcPr>
          <w:p w14:paraId="4292F000" w14:textId="77777777" w:rsidR="00F75C69" w:rsidRPr="00F34057" w:rsidRDefault="00F75C69" w:rsidP="00801E82">
            <w:pPr>
              <w:ind w:right="53"/>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1A0E0F03" w14:textId="77777777" w:rsidR="00F75C69" w:rsidRPr="00F34057" w:rsidRDefault="00F75C69" w:rsidP="00801E82">
            <w:pPr>
              <w:ind w:right="50"/>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0 </w:t>
            </w:r>
          </w:p>
        </w:tc>
        <w:tc>
          <w:tcPr>
            <w:tcW w:w="915" w:type="dxa"/>
            <w:tcBorders>
              <w:top w:val="single" w:sz="4" w:space="0" w:color="000000"/>
              <w:left w:val="single" w:sz="4" w:space="0" w:color="000000"/>
              <w:bottom w:val="single" w:sz="4" w:space="0" w:color="000000"/>
              <w:right w:val="single" w:sz="4" w:space="0" w:color="000000"/>
            </w:tcBorders>
          </w:tcPr>
          <w:p w14:paraId="2862A5DB" w14:textId="77777777" w:rsidR="00F75C69" w:rsidRPr="00F34057" w:rsidRDefault="00F75C69" w:rsidP="00801E82">
            <w:pPr>
              <w:ind w:right="56"/>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0 </w:t>
            </w:r>
          </w:p>
        </w:tc>
        <w:tc>
          <w:tcPr>
            <w:tcW w:w="746" w:type="dxa"/>
            <w:tcBorders>
              <w:top w:val="single" w:sz="4" w:space="0" w:color="000000"/>
              <w:left w:val="single" w:sz="4" w:space="0" w:color="000000"/>
              <w:bottom w:val="single" w:sz="4" w:space="0" w:color="000000"/>
              <w:right w:val="single" w:sz="4" w:space="0" w:color="000000"/>
            </w:tcBorders>
          </w:tcPr>
          <w:p w14:paraId="6B818C23" w14:textId="77777777" w:rsidR="00F75C69" w:rsidRPr="00F34057" w:rsidRDefault="00F75C69" w:rsidP="00801E82">
            <w:pPr>
              <w:ind w:right="53"/>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0 </w:t>
            </w:r>
          </w:p>
        </w:tc>
        <w:tc>
          <w:tcPr>
            <w:tcW w:w="1010" w:type="dxa"/>
            <w:tcBorders>
              <w:top w:val="single" w:sz="4" w:space="0" w:color="000000"/>
              <w:left w:val="single" w:sz="4" w:space="0" w:color="000000"/>
              <w:bottom w:val="single" w:sz="4" w:space="0" w:color="000000"/>
              <w:right w:val="single" w:sz="4" w:space="0" w:color="000000"/>
            </w:tcBorders>
          </w:tcPr>
          <w:p w14:paraId="63EA02CA" w14:textId="77777777" w:rsidR="00F75C69" w:rsidRPr="00F34057" w:rsidRDefault="00F75C69" w:rsidP="00801E82">
            <w:pPr>
              <w:ind w:right="56"/>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0 </w:t>
            </w:r>
          </w:p>
        </w:tc>
        <w:tc>
          <w:tcPr>
            <w:tcW w:w="913" w:type="dxa"/>
            <w:tcBorders>
              <w:top w:val="single" w:sz="4" w:space="0" w:color="000000"/>
              <w:left w:val="single" w:sz="4" w:space="0" w:color="000000"/>
              <w:bottom w:val="single" w:sz="4" w:space="0" w:color="000000"/>
              <w:right w:val="single" w:sz="4" w:space="0" w:color="000000"/>
            </w:tcBorders>
          </w:tcPr>
          <w:p w14:paraId="2379E4C3" w14:textId="77777777" w:rsidR="00F75C69" w:rsidRPr="00F34057" w:rsidRDefault="00F75C69" w:rsidP="00801E82">
            <w:pPr>
              <w:ind w:right="53"/>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0</w:t>
            </w:r>
          </w:p>
        </w:tc>
        <w:tc>
          <w:tcPr>
            <w:tcW w:w="686" w:type="dxa"/>
            <w:tcBorders>
              <w:top w:val="single" w:sz="4" w:space="0" w:color="000000"/>
              <w:left w:val="single" w:sz="4" w:space="0" w:color="000000"/>
              <w:bottom w:val="single" w:sz="4" w:space="0" w:color="000000"/>
              <w:right w:val="single" w:sz="4" w:space="0" w:color="000000"/>
            </w:tcBorders>
          </w:tcPr>
          <w:p w14:paraId="1649DD77" w14:textId="77777777" w:rsidR="00F75C69" w:rsidRPr="00F34057" w:rsidRDefault="0068195A" w:rsidP="00801E82">
            <w:pPr>
              <w:ind w:right="5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2AC1E2CB" w14:textId="77777777" w:rsidR="00F75C69" w:rsidRPr="00F34057" w:rsidRDefault="00501FF3" w:rsidP="00801E82">
            <w:pPr>
              <w:ind w:right="5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13" w:type="dxa"/>
            <w:tcBorders>
              <w:top w:val="single" w:sz="4" w:space="0" w:color="000000"/>
              <w:left w:val="single" w:sz="4" w:space="0" w:color="000000"/>
              <w:bottom w:val="single" w:sz="4" w:space="0" w:color="000000"/>
              <w:right w:val="single" w:sz="4" w:space="0" w:color="000000"/>
            </w:tcBorders>
          </w:tcPr>
          <w:p w14:paraId="6B2640F0" w14:textId="77777777" w:rsidR="00F75C69" w:rsidRPr="00F34057" w:rsidRDefault="00501FF3" w:rsidP="00801E82">
            <w:pPr>
              <w:ind w:right="5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F75C69" w:rsidRPr="00F34057" w14:paraId="6C630915" w14:textId="77777777" w:rsidTr="00B21F35">
        <w:trPr>
          <w:trHeight w:val="240"/>
        </w:trPr>
        <w:tc>
          <w:tcPr>
            <w:tcW w:w="1523" w:type="dxa"/>
            <w:tcBorders>
              <w:top w:val="single" w:sz="4" w:space="0" w:color="000000"/>
              <w:left w:val="single" w:sz="4" w:space="0" w:color="000000"/>
              <w:bottom w:val="single" w:sz="4" w:space="0" w:color="000000"/>
              <w:right w:val="single" w:sz="4" w:space="0" w:color="000000"/>
            </w:tcBorders>
          </w:tcPr>
          <w:p w14:paraId="5BF22A71" w14:textId="77777777" w:rsidR="00F75C69" w:rsidRPr="00F34057" w:rsidRDefault="00F75C69" w:rsidP="00801E82">
            <w:pPr>
              <w:ind w:right="52"/>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McDonald </w:t>
            </w:r>
          </w:p>
          <w:p w14:paraId="74530677" w14:textId="77777777" w:rsidR="00F75C69" w:rsidRPr="00F34057" w:rsidRDefault="00F75C69" w:rsidP="00801E82">
            <w:pPr>
              <w:ind w:right="55"/>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Terrace Apts. </w:t>
            </w:r>
          </w:p>
        </w:tc>
        <w:tc>
          <w:tcPr>
            <w:tcW w:w="686" w:type="dxa"/>
            <w:tcBorders>
              <w:top w:val="single" w:sz="4" w:space="0" w:color="000000"/>
              <w:left w:val="single" w:sz="4" w:space="0" w:color="000000"/>
              <w:bottom w:val="single" w:sz="4" w:space="0" w:color="000000"/>
              <w:right w:val="single" w:sz="4" w:space="0" w:color="000000"/>
            </w:tcBorders>
            <w:vAlign w:val="center"/>
          </w:tcPr>
          <w:p w14:paraId="302C0622" w14:textId="77777777" w:rsidR="00F75C69" w:rsidRPr="00F34057" w:rsidRDefault="00E7063A" w:rsidP="00801E82">
            <w:pPr>
              <w:ind w:right="5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vAlign w:val="center"/>
          </w:tcPr>
          <w:p w14:paraId="23F4066B" w14:textId="77777777" w:rsidR="00F75C69" w:rsidRPr="00F34057" w:rsidRDefault="00F75C69" w:rsidP="00801E82">
            <w:pPr>
              <w:ind w:right="50"/>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0 </w:t>
            </w:r>
          </w:p>
        </w:tc>
        <w:tc>
          <w:tcPr>
            <w:tcW w:w="915" w:type="dxa"/>
            <w:tcBorders>
              <w:top w:val="single" w:sz="4" w:space="0" w:color="000000"/>
              <w:left w:val="single" w:sz="4" w:space="0" w:color="000000"/>
              <w:bottom w:val="single" w:sz="4" w:space="0" w:color="000000"/>
              <w:right w:val="single" w:sz="4" w:space="0" w:color="000000"/>
            </w:tcBorders>
            <w:vAlign w:val="center"/>
          </w:tcPr>
          <w:p w14:paraId="63A6F5F5" w14:textId="77777777" w:rsidR="00F75C69" w:rsidRPr="00F34057" w:rsidRDefault="00F75C69" w:rsidP="00801E82">
            <w:pPr>
              <w:ind w:right="56"/>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0 </w:t>
            </w:r>
          </w:p>
        </w:tc>
        <w:tc>
          <w:tcPr>
            <w:tcW w:w="746" w:type="dxa"/>
            <w:tcBorders>
              <w:top w:val="single" w:sz="4" w:space="0" w:color="000000"/>
              <w:left w:val="single" w:sz="4" w:space="0" w:color="000000"/>
              <w:bottom w:val="single" w:sz="4" w:space="0" w:color="000000"/>
              <w:right w:val="single" w:sz="4" w:space="0" w:color="000000"/>
            </w:tcBorders>
            <w:vAlign w:val="center"/>
          </w:tcPr>
          <w:p w14:paraId="1736B5F6" w14:textId="77777777" w:rsidR="00F75C69" w:rsidRPr="00F34057" w:rsidRDefault="00F75C69" w:rsidP="00801E82">
            <w:pPr>
              <w:ind w:right="53"/>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0 </w:t>
            </w:r>
          </w:p>
        </w:tc>
        <w:tc>
          <w:tcPr>
            <w:tcW w:w="1010" w:type="dxa"/>
            <w:tcBorders>
              <w:top w:val="single" w:sz="4" w:space="0" w:color="000000"/>
              <w:left w:val="single" w:sz="4" w:space="0" w:color="000000"/>
              <w:bottom w:val="single" w:sz="4" w:space="0" w:color="000000"/>
              <w:right w:val="single" w:sz="4" w:space="0" w:color="000000"/>
            </w:tcBorders>
            <w:vAlign w:val="center"/>
          </w:tcPr>
          <w:p w14:paraId="28EF5ECF" w14:textId="77777777" w:rsidR="00F75C69" w:rsidRPr="00F34057" w:rsidRDefault="00F75C69" w:rsidP="00801E82">
            <w:pPr>
              <w:ind w:right="56"/>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0 </w:t>
            </w:r>
          </w:p>
        </w:tc>
        <w:tc>
          <w:tcPr>
            <w:tcW w:w="913" w:type="dxa"/>
            <w:tcBorders>
              <w:top w:val="single" w:sz="4" w:space="0" w:color="000000"/>
              <w:left w:val="single" w:sz="4" w:space="0" w:color="000000"/>
              <w:bottom w:val="single" w:sz="4" w:space="0" w:color="000000"/>
              <w:right w:val="single" w:sz="4" w:space="0" w:color="000000"/>
            </w:tcBorders>
            <w:vAlign w:val="center"/>
          </w:tcPr>
          <w:p w14:paraId="0214E6C5" w14:textId="77777777" w:rsidR="00F75C69" w:rsidRPr="00F34057" w:rsidRDefault="00F75C69" w:rsidP="00801E82">
            <w:pPr>
              <w:ind w:right="53"/>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0 </w:t>
            </w:r>
          </w:p>
        </w:tc>
        <w:tc>
          <w:tcPr>
            <w:tcW w:w="686" w:type="dxa"/>
            <w:tcBorders>
              <w:top w:val="single" w:sz="4" w:space="0" w:color="000000"/>
              <w:left w:val="single" w:sz="4" w:space="0" w:color="000000"/>
              <w:bottom w:val="single" w:sz="4" w:space="0" w:color="000000"/>
              <w:right w:val="single" w:sz="4" w:space="0" w:color="000000"/>
            </w:tcBorders>
            <w:vAlign w:val="center"/>
          </w:tcPr>
          <w:p w14:paraId="76E5D68D" w14:textId="65DDF3EC" w:rsidR="00F75C69" w:rsidRPr="00F34057" w:rsidRDefault="00F75C69" w:rsidP="00E7063A">
            <w:pPr>
              <w:ind w:right="53"/>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 </w:t>
            </w:r>
            <w:r w:rsidR="00F2046D">
              <w:rPr>
                <w:rFonts w:ascii="Times New Roman" w:eastAsia="Times New Roman" w:hAnsi="Times New Roman" w:cs="Times New Roman"/>
                <w:color w:val="000000"/>
                <w:sz w:val="24"/>
                <w:szCs w:val="24"/>
              </w:rPr>
              <w:t>3</w:t>
            </w:r>
          </w:p>
        </w:tc>
        <w:tc>
          <w:tcPr>
            <w:tcW w:w="980" w:type="dxa"/>
            <w:tcBorders>
              <w:top w:val="single" w:sz="4" w:space="0" w:color="000000"/>
              <w:left w:val="single" w:sz="4" w:space="0" w:color="000000"/>
              <w:bottom w:val="single" w:sz="4" w:space="0" w:color="000000"/>
              <w:right w:val="single" w:sz="4" w:space="0" w:color="000000"/>
            </w:tcBorders>
            <w:vAlign w:val="center"/>
          </w:tcPr>
          <w:p w14:paraId="6A64C7E6" w14:textId="77777777" w:rsidR="00F75C69" w:rsidRPr="00F34057" w:rsidRDefault="00501FF3" w:rsidP="00801E82">
            <w:pPr>
              <w:ind w:right="5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13" w:type="dxa"/>
            <w:tcBorders>
              <w:top w:val="single" w:sz="4" w:space="0" w:color="000000"/>
              <w:left w:val="single" w:sz="4" w:space="0" w:color="000000"/>
              <w:bottom w:val="single" w:sz="4" w:space="0" w:color="000000"/>
              <w:right w:val="single" w:sz="4" w:space="0" w:color="000000"/>
            </w:tcBorders>
            <w:vAlign w:val="center"/>
          </w:tcPr>
          <w:p w14:paraId="3755A9E2" w14:textId="77777777" w:rsidR="00F75C69" w:rsidRPr="00F34057" w:rsidRDefault="00501FF3" w:rsidP="00801E82">
            <w:pPr>
              <w:ind w:right="5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F75C69" w:rsidRPr="00F34057" w14:paraId="736AC60B" w14:textId="77777777" w:rsidTr="00B21F35">
        <w:trPr>
          <w:trHeight w:val="470"/>
        </w:trPr>
        <w:tc>
          <w:tcPr>
            <w:tcW w:w="1523" w:type="dxa"/>
            <w:tcBorders>
              <w:top w:val="single" w:sz="4" w:space="0" w:color="000000"/>
              <w:left w:val="single" w:sz="4" w:space="0" w:color="000000"/>
              <w:bottom w:val="single" w:sz="4" w:space="0" w:color="000000"/>
              <w:right w:val="single" w:sz="4" w:space="0" w:color="000000"/>
            </w:tcBorders>
          </w:tcPr>
          <w:p w14:paraId="2E605D7F" w14:textId="77777777" w:rsidR="00F75C69" w:rsidRPr="00F34057" w:rsidRDefault="00F75C69" w:rsidP="00801E82">
            <w:pPr>
              <w:ind w:right="53"/>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Rose Terrace Apartments </w:t>
            </w:r>
          </w:p>
        </w:tc>
        <w:tc>
          <w:tcPr>
            <w:tcW w:w="686" w:type="dxa"/>
            <w:tcBorders>
              <w:top w:val="single" w:sz="4" w:space="0" w:color="000000"/>
              <w:left w:val="single" w:sz="4" w:space="0" w:color="000000"/>
              <w:bottom w:val="single" w:sz="4" w:space="0" w:color="000000"/>
              <w:right w:val="single" w:sz="4" w:space="0" w:color="000000"/>
            </w:tcBorders>
            <w:vAlign w:val="center"/>
          </w:tcPr>
          <w:p w14:paraId="41EF9625" w14:textId="77777777" w:rsidR="00F75C69" w:rsidRPr="00F34057" w:rsidRDefault="00F75C69" w:rsidP="00801E82">
            <w:pPr>
              <w:ind w:right="53"/>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0 </w:t>
            </w:r>
          </w:p>
        </w:tc>
        <w:tc>
          <w:tcPr>
            <w:tcW w:w="980" w:type="dxa"/>
            <w:tcBorders>
              <w:top w:val="single" w:sz="4" w:space="0" w:color="000000"/>
              <w:left w:val="single" w:sz="4" w:space="0" w:color="000000"/>
              <w:bottom w:val="single" w:sz="4" w:space="0" w:color="000000"/>
              <w:right w:val="single" w:sz="4" w:space="0" w:color="000000"/>
            </w:tcBorders>
            <w:vAlign w:val="center"/>
          </w:tcPr>
          <w:p w14:paraId="1F5FEE72" w14:textId="77777777" w:rsidR="00F75C69" w:rsidRPr="00F34057" w:rsidRDefault="00F75C69" w:rsidP="00801E82">
            <w:pPr>
              <w:ind w:right="50"/>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0 </w:t>
            </w:r>
          </w:p>
        </w:tc>
        <w:tc>
          <w:tcPr>
            <w:tcW w:w="915" w:type="dxa"/>
            <w:tcBorders>
              <w:top w:val="single" w:sz="4" w:space="0" w:color="000000"/>
              <w:left w:val="single" w:sz="4" w:space="0" w:color="000000"/>
              <w:bottom w:val="single" w:sz="4" w:space="0" w:color="000000"/>
              <w:right w:val="single" w:sz="4" w:space="0" w:color="000000"/>
            </w:tcBorders>
            <w:vAlign w:val="center"/>
          </w:tcPr>
          <w:p w14:paraId="3E4B5F8F" w14:textId="77777777" w:rsidR="00F75C69" w:rsidRPr="00F34057" w:rsidRDefault="00F75C69" w:rsidP="00801E82">
            <w:pPr>
              <w:ind w:right="56"/>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0 </w:t>
            </w:r>
          </w:p>
        </w:tc>
        <w:tc>
          <w:tcPr>
            <w:tcW w:w="746" w:type="dxa"/>
            <w:tcBorders>
              <w:top w:val="single" w:sz="4" w:space="0" w:color="000000"/>
              <w:left w:val="single" w:sz="4" w:space="0" w:color="000000"/>
              <w:bottom w:val="single" w:sz="4" w:space="0" w:color="000000"/>
              <w:right w:val="single" w:sz="4" w:space="0" w:color="000000"/>
            </w:tcBorders>
            <w:vAlign w:val="center"/>
          </w:tcPr>
          <w:p w14:paraId="6C9DCA1D" w14:textId="77777777" w:rsidR="00F75C69" w:rsidRPr="00F34057" w:rsidRDefault="00F75C69" w:rsidP="00801E82">
            <w:pPr>
              <w:ind w:right="53"/>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0 </w:t>
            </w:r>
          </w:p>
        </w:tc>
        <w:tc>
          <w:tcPr>
            <w:tcW w:w="1010" w:type="dxa"/>
            <w:tcBorders>
              <w:top w:val="single" w:sz="4" w:space="0" w:color="000000"/>
              <w:left w:val="single" w:sz="4" w:space="0" w:color="000000"/>
              <w:bottom w:val="single" w:sz="4" w:space="0" w:color="000000"/>
              <w:right w:val="single" w:sz="4" w:space="0" w:color="000000"/>
            </w:tcBorders>
            <w:vAlign w:val="center"/>
          </w:tcPr>
          <w:p w14:paraId="7C5F9A37" w14:textId="77777777" w:rsidR="00F75C69" w:rsidRPr="00F34057" w:rsidRDefault="00F75C69" w:rsidP="00801E82">
            <w:pPr>
              <w:ind w:right="56"/>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0 </w:t>
            </w:r>
          </w:p>
        </w:tc>
        <w:tc>
          <w:tcPr>
            <w:tcW w:w="913" w:type="dxa"/>
            <w:tcBorders>
              <w:top w:val="single" w:sz="4" w:space="0" w:color="000000"/>
              <w:left w:val="single" w:sz="4" w:space="0" w:color="000000"/>
              <w:bottom w:val="single" w:sz="4" w:space="0" w:color="000000"/>
              <w:right w:val="single" w:sz="4" w:space="0" w:color="000000"/>
            </w:tcBorders>
            <w:vAlign w:val="center"/>
          </w:tcPr>
          <w:p w14:paraId="7AAC2E88" w14:textId="77777777" w:rsidR="00F75C69" w:rsidRPr="00F34057" w:rsidRDefault="00F75C69" w:rsidP="00801E82">
            <w:pPr>
              <w:ind w:right="53"/>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0 </w:t>
            </w:r>
          </w:p>
        </w:tc>
        <w:tc>
          <w:tcPr>
            <w:tcW w:w="686" w:type="dxa"/>
            <w:tcBorders>
              <w:top w:val="single" w:sz="4" w:space="0" w:color="000000"/>
              <w:left w:val="single" w:sz="4" w:space="0" w:color="000000"/>
              <w:bottom w:val="single" w:sz="4" w:space="0" w:color="000000"/>
              <w:right w:val="single" w:sz="4" w:space="0" w:color="000000"/>
            </w:tcBorders>
            <w:vAlign w:val="center"/>
          </w:tcPr>
          <w:p w14:paraId="3A820FAB" w14:textId="77777777" w:rsidR="00F75C69" w:rsidRPr="00F34057" w:rsidRDefault="0068195A" w:rsidP="00801E82">
            <w:pPr>
              <w:ind w:right="5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vAlign w:val="center"/>
          </w:tcPr>
          <w:p w14:paraId="2A9FDB21" w14:textId="77777777" w:rsidR="00F75C69" w:rsidRPr="00F34057" w:rsidRDefault="00501FF3" w:rsidP="00801E82">
            <w:pPr>
              <w:ind w:right="5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13" w:type="dxa"/>
            <w:tcBorders>
              <w:top w:val="single" w:sz="4" w:space="0" w:color="000000"/>
              <w:left w:val="single" w:sz="4" w:space="0" w:color="000000"/>
              <w:bottom w:val="single" w:sz="4" w:space="0" w:color="000000"/>
              <w:right w:val="single" w:sz="4" w:space="0" w:color="000000"/>
            </w:tcBorders>
            <w:vAlign w:val="center"/>
          </w:tcPr>
          <w:p w14:paraId="51A649D1" w14:textId="77777777" w:rsidR="00F75C69" w:rsidRPr="00F34057" w:rsidRDefault="00501FF3" w:rsidP="00801E82">
            <w:pPr>
              <w:ind w:right="5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F75C69" w:rsidRPr="00F34057" w14:paraId="36DA3AE4" w14:textId="77777777" w:rsidTr="00B21F35">
        <w:trPr>
          <w:trHeight w:val="470"/>
        </w:trPr>
        <w:tc>
          <w:tcPr>
            <w:tcW w:w="1523" w:type="dxa"/>
            <w:tcBorders>
              <w:top w:val="single" w:sz="4" w:space="0" w:color="000000"/>
              <w:left w:val="single" w:sz="4" w:space="0" w:color="000000"/>
              <w:bottom w:val="single" w:sz="4" w:space="0" w:color="000000"/>
              <w:right w:val="single" w:sz="4" w:space="0" w:color="000000"/>
            </w:tcBorders>
          </w:tcPr>
          <w:p w14:paraId="623C7C25" w14:textId="77777777" w:rsidR="00F75C69" w:rsidRPr="00F34057" w:rsidRDefault="00F75C69" w:rsidP="00801E82">
            <w:pPr>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Treacy House Apartments  </w:t>
            </w:r>
          </w:p>
        </w:tc>
        <w:tc>
          <w:tcPr>
            <w:tcW w:w="686" w:type="dxa"/>
            <w:tcBorders>
              <w:top w:val="single" w:sz="4" w:space="0" w:color="000000"/>
              <w:left w:val="single" w:sz="4" w:space="0" w:color="000000"/>
              <w:bottom w:val="single" w:sz="4" w:space="0" w:color="000000"/>
              <w:right w:val="single" w:sz="4" w:space="0" w:color="000000"/>
            </w:tcBorders>
            <w:vAlign w:val="center"/>
          </w:tcPr>
          <w:p w14:paraId="457383DD" w14:textId="21655266" w:rsidR="00F75C69" w:rsidRPr="00F34057" w:rsidRDefault="003750D8" w:rsidP="00801E82">
            <w:pPr>
              <w:ind w:right="5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80" w:type="dxa"/>
            <w:tcBorders>
              <w:top w:val="single" w:sz="4" w:space="0" w:color="000000"/>
              <w:left w:val="single" w:sz="4" w:space="0" w:color="000000"/>
              <w:bottom w:val="single" w:sz="4" w:space="0" w:color="000000"/>
              <w:right w:val="single" w:sz="4" w:space="0" w:color="000000"/>
            </w:tcBorders>
            <w:vAlign w:val="center"/>
          </w:tcPr>
          <w:p w14:paraId="7B9688C1" w14:textId="77777777" w:rsidR="00F75C69" w:rsidRPr="00F34057" w:rsidRDefault="00F75C69" w:rsidP="00801E82">
            <w:pPr>
              <w:ind w:right="50"/>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0 </w:t>
            </w:r>
          </w:p>
        </w:tc>
        <w:tc>
          <w:tcPr>
            <w:tcW w:w="915" w:type="dxa"/>
            <w:tcBorders>
              <w:top w:val="single" w:sz="4" w:space="0" w:color="000000"/>
              <w:left w:val="single" w:sz="4" w:space="0" w:color="000000"/>
              <w:bottom w:val="single" w:sz="4" w:space="0" w:color="000000"/>
              <w:right w:val="single" w:sz="4" w:space="0" w:color="000000"/>
            </w:tcBorders>
            <w:vAlign w:val="center"/>
          </w:tcPr>
          <w:p w14:paraId="59093B4A" w14:textId="77777777" w:rsidR="00F75C69" w:rsidRPr="00F34057" w:rsidRDefault="00F75C69" w:rsidP="00801E82">
            <w:pPr>
              <w:ind w:right="56"/>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0 </w:t>
            </w:r>
          </w:p>
        </w:tc>
        <w:tc>
          <w:tcPr>
            <w:tcW w:w="746" w:type="dxa"/>
            <w:tcBorders>
              <w:top w:val="single" w:sz="4" w:space="0" w:color="000000"/>
              <w:left w:val="single" w:sz="4" w:space="0" w:color="000000"/>
              <w:bottom w:val="single" w:sz="4" w:space="0" w:color="000000"/>
              <w:right w:val="single" w:sz="4" w:space="0" w:color="000000"/>
            </w:tcBorders>
            <w:vAlign w:val="center"/>
          </w:tcPr>
          <w:p w14:paraId="5234645E" w14:textId="77777777" w:rsidR="00F75C69" w:rsidRPr="00F34057" w:rsidRDefault="00E7063A" w:rsidP="00801E82">
            <w:pPr>
              <w:ind w:right="5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F75C69" w:rsidRPr="00F34057">
              <w:rPr>
                <w:rFonts w:ascii="Times New Roman" w:eastAsia="Times New Roman" w:hAnsi="Times New Roman" w:cs="Times New Roman"/>
                <w:color w:val="000000"/>
                <w:sz w:val="24"/>
                <w:szCs w:val="24"/>
              </w:rPr>
              <w:t xml:space="preserve"> </w:t>
            </w:r>
          </w:p>
        </w:tc>
        <w:tc>
          <w:tcPr>
            <w:tcW w:w="1010" w:type="dxa"/>
            <w:tcBorders>
              <w:top w:val="single" w:sz="4" w:space="0" w:color="000000"/>
              <w:left w:val="single" w:sz="4" w:space="0" w:color="000000"/>
              <w:bottom w:val="single" w:sz="4" w:space="0" w:color="000000"/>
              <w:right w:val="single" w:sz="4" w:space="0" w:color="000000"/>
            </w:tcBorders>
            <w:vAlign w:val="center"/>
          </w:tcPr>
          <w:p w14:paraId="3EFB45DC" w14:textId="77777777" w:rsidR="00F75C69" w:rsidRPr="00F34057" w:rsidRDefault="00F75C69" w:rsidP="00801E82">
            <w:pPr>
              <w:ind w:right="56"/>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0 </w:t>
            </w:r>
          </w:p>
        </w:tc>
        <w:tc>
          <w:tcPr>
            <w:tcW w:w="913" w:type="dxa"/>
            <w:tcBorders>
              <w:top w:val="single" w:sz="4" w:space="0" w:color="000000"/>
              <w:left w:val="single" w:sz="4" w:space="0" w:color="000000"/>
              <w:bottom w:val="single" w:sz="4" w:space="0" w:color="000000"/>
              <w:right w:val="single" w:sz="4" w:space="0" w:color="000000"/>
            </w:tcBorders>
            <w:vAlign w:val="center"/>
          </w:tcPr>
          <w:p w14:paraId="48B3EF59" w14:textId="77777777" w:rsidR="00F75C69" w:rsidRPr="00F34057" w:rsidRDefault="00F75C69" w:rsidP="00801E82">
            <w:pPr>
              <w:ind w:right="53"/>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0 </w:t>
            </w:r>
          </w:p>
        </w:tc>
        <w:tc>
          <w:tcPr>
            <w:tcW w:w="686" w:type="dxa"/>
            <w:tcBorders>
              <w:top w:val="single" w:sz="4" w:space="0" w:color="000000"/>
              <w:left w:val="single" w:sz="4" w:space="0" w:color="000000"/>
              <w:bottom w:val="single" w:sz="4" w:space="0" w:color="000000"/>
              <w:right w:val="single" w:sz="4" w:space="0" w:color="000000"/>
            </w:tcBorders>
            <w:vAlign w:val="center"/>
          </w:tcPr>
          <w:p w14:paraId="39F20EC9" w14:textId="0EE397D4" w:rsidR="00F75C69" w:rsidRPr="00F34057" w:rsidRDefault="00F75C69" w:rsidP="00E7063A">
            <w:pPr>
              <w:ind w:right="53"/>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 xml:space="preserve"> </w:t>
            </w:r>
            <w:r w:rsidR="00F2046D">
              <w:rPr>
                <w:rFonts w:ascii="Times New Roman" w:eastAsia="Times New Roman" w:hAnsi="Times New Roman" w:cs="Times New Roman"/>
                <w:color w:val="000000"/>
                <w:sz w:val="24"/>
                <w:szCs w:val="24"/>
              </w:rPr>
              <w:t>2</w:t>
            </w:r>
          </w:p>
        </w:tc>
        <w:tc>
          <w:tcPr>
            <w:tcW w:w="980" w:type="dxa"/>
            <w:tcBorders>
              <w:top w:val="single" w:sz="4" w:space="0" w:color="000000"/>
              <w:left w:val="single" w:sz="4" w:space="0" w:color="000000"/>
              <w:bottom w:val="single" w:sz="4" w:space="0" w:color="000000"/>
              <w:right w:val="single" w:sz="4" w:space="0" w:color="000000"/>
            </w:tcBorders>
            <w:vAlign w:val="center"/>
          </w:tcPr>
          <w:p w14:paraId="162E0C9D" w14:textId="77777777" w:rsidR="00F75C69" w:rsidRPr="00F34057" w:rsidRDefault="00501FF3" w:rsidP="00801E82">
            <w:pPr>
              <w:ind w:right="5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13" w:type="dxa"/>
            <w:tcBorders>
              <w:top w:val="single" w:sz="4" w:space="0" w:color="000000"/>
              <w:left w:val="single" w:sz="4" w:space="0" w:color="000000"/>
              <w:bottom w:val="single" w:sz="4" w:space="0" w:color="000000"/>
              <w:right w:val="single" w:sz="4" w:space="0" w:color="000000"/>
            </w:tcBorders>
            <w:vAlign w:val="center"/>
          </w:tcPr>
          <w:p w14:paraId="7FA6A378" w14:textId="77777777" w:rsidR="00F75C69" w:rsidRPr="00F34057" w:rsidRDefault="00501FF3" w:rsidP="00801E82">
            <w:pPr>
              <w:ind w:right="5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F75C69" w:rsidRPr="00F34057" w14:paraId="0FE9B9D7" w14:textId="77777777" w:rsidTr="00B21F35">
        <w:trPr>
          <w:trHeight w:val="471"/>
        </w:trPr>
        <w:tc>
          <w:tcPr>
            <w:tcW w:w="1523" w:type="dxa"/>
            <w:tcBorders>
              <w:top w:val="single" w:sz="4" w:space="0" w:color="000000"/>
              <w:left w:val="single" w:sz="4" w:space="0" w:color="000000"/>
              <w:bottom w:val="single" w:sz="4" w:space="0" w:color="000000"/>
              <w:right w:val="single" w:sz="4" w:space="0" w:color="000000"/>
            </w:tcBorders>
          </w:tcPr>
          <w:p w14:paraId="5D4BD5CF" w14:textId="77777777" w:rsidR="00F75C69" w:rsidRPr="00F34057" w:rsidRDefault="00F75C69" w:rsidP="00801E82">
            <w:pPr>
              <w:ind w:right="55"/>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TOTAL</w:t>
            </w:r>
          </w:p>
        </w:tc>
        <w:tc>
          <w:tcPr>
            <w:tcW w:w="686" w:type="dxa"/>
            <w:tcBorders>
              <w:top w:val="single" w:sz="4" w:space="0" w:color="000000"/>
              <w:left w:val="single" w:sz="4" w:space="0" w:color="000000"/>
              <w:bottom w:val="single" w:sz="4" w:space="0" w:color="000000"/>
              <w:right w:val="single" w:sz="4" w:space="0" w:color="000000"/>
            </w:tcBorders>
            <w:vAlign w:val="center"/>
          </w:tcPr>
          <w:p w14:paraId="415640B6" w14:textId="615A3620" w:rsidR="00F75C69" w:rsidRPr="00F34057" w:rsidRDefault="003750D8" w:rsidP="00801E82">
            <w:pPr>
              <w:ind w:right="5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80" w:type="dxa"/>
            <w:tcBorders>
              <w:top w:val="single" w:sz="4" w:space="0" w:color="000000"/>
              <w:left w:val="single" w:sz="4" w:space="0" w:color="000000"/>
              <w:bottom w:val="single" w:sz="4" w:space="0" w:color="000000"/>
              <w:right w:val="single" w:sz="4" w:space="0" w:color="000000"/>
            </w:tcBorders>
            <w:vAlign w:val="center"/>
          </w:tcPr>
          <w:p w14:paraId="24FD7025" w14:textId="77777777" w:rsidR="00F75C69" w:rsidRPr="00F34057" w:rsidRDefault="00F75C69" w:rsidP="00801E82">
            <w:pPr>
              <w:ind w:right="50"/>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0</w:t>
            </w:r>
          </w:p>
        </w:tc>
        <w:tc>
          <w:tcPr>
            <w:tcW w:w="915" w:type="dxa"/>
            <w:tcBorders>
              <w:top w:val="single" w:sz="4" w:space="0" w:color="000000"/>
              <w:left w:val="single" w:sz="4" w:space="0" w:color="000000"/>
              <w:bottom w:val="single" w:sz="4" w:space="0" w:color="000000"/>
              <w:right w:val="single" w:sz="4" w:space="0" w:color="000000"/>
            </w:tcBorders>
            <w:vAlign w:val="center"/>
          </w:tcPr>
          <w:p w14:paraId="29C3EFBE" w14:textId="77777777" w:rsidR="00F75C69" w:rsidRPr="00F34057" w:rsidRDefault="00F75C69" w:rsidP="00801E82">
            <w:pPr>
              <w:ind w:right="56"/>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0</w:t>
            </w:r>
          </w:p>
        </w:tc>
        <w:tc>
          <w:tcPr>
            <w:tcW w:w="746" w:type="dxa"/>
            <w:tcBorders>
              <w:top w:val="single" w:sz="4" w:space="0" w:color="000000"/>
              <w:left w:val="single" w:sz="4" w:space="0" w:color="000000"/>
              <w:bottom w:val="single" w:sz="4" w:space="0" w:color="000000"/>
              <w:right w:val="single" w:sz="4" w:space="0" w:color="000000"/>
            </w:tcBorders>
            <w:vAlign w:val="center"/>
          </w:tcPr>
          <w:p w14:paraId="5CD11D9E" w14:textId="77777777" w:rsidR="00F75C69" w:rsidRPr="00F34057" w:rsidRDefault="00E7063A" w:rsidP="00801E82">
            <w:pPr>
              <w:ind w:right="5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10" w:type="dxa"/>
            <w:tcBorders>
              <w:top w:val="single" w:sz="4" w:space="0" w:color="000000"/>
              <w:left w:val="single" w:sz="4" w:space="0" w:color="000000"/>
              <w:bottom w:val="single" w:sz="4" w:space="0" w:color="000000"/>
              <w:right w:val="single" w:sz="4" w:space="0" w:color="000000"/>
            </w:tcBorders>
            <w:vAlign w:val="center"/>
          </w:tcPr>
          <w:p w14:paraId="5D6A2F2E" w14:textId="77777777" w:rsidR="00F75C69" w:rsidRPr="00F34057" w:rsidRDefault="00F75C69" w:rsidP="00801E82">
            <w:pPr>
              <w:ind w:right="56"/>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0</w:t>
            </w:r>
          </w:p>
        </w:tc>
        <w:tc>
          <w:tcPr>
            <w:tcW w:w="913" w:type="dxa"/>
            <w:tcBorders>
              <w:top w:val="single" w:sz="4" w:space="0" w:color="000000"/>
              <w:left w:val="single" w:sz="4" w:space="0" w:color="000000"/>
              <w:bottom w:val="single" w:sz="4" w:space="0" w:color="000000"/>
              <w:right w:val="single" w:sz="4" w:space="0" w:color="000000"/>
            </w:tcBorders>
            <w:vAlign w:val="center"/>
          </w:tcPr>
          <w:p w14:paraId="4DA0F06B" w14:textId="77777777" w:rsidR="00F75C69" w:rsidRPr="00F34057" w:rsidRDefault="00F75C69" w:rsidP="00801E82">
            <w:pPr>
              <w:ind w:right="53"/>
              <w:jc w:val="center"/>
              <w:rPr>
                <w:rFonts w:ascii="Times New Roman" w:eastAsia="Times New Roman" w:hAnsi="Times New Roman" w:cs="Times New Roman"/>
                <w:color w:val="000000"/>
                <w:sz w:val="24"/>
                <w:szCs w:val="24"/>
              </w:rPr>
            </w:pPr>
            <w:r w:rsidRPr="00F34057">
              <w:rPr>
                <w:rFonts w:ascii="Times New Roman" w:eastAsia="Times New Roman" w:hAnsi="Times New Roman" w:cs="Times New Roman"/>
                <w:color w:val="000000"/>
                <w:sz w:val="24"/>
                <w:szCs w:val="24"/>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32342A9D" w14:textId="0D4089F5" w:rsidR="00F75C69" w:rsidRPr="00F34057" w:rsidRDefault="000A28E8" w:rsidP="00801E82">
            <w:pPr>
              <w:ind w:right="5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80" w:type="dxa"/>
            <w:tcBorders>
              <w:top w:val="single" w:sz="4" w:space="0" w:color="000000"/>
              <w:left w:val="single" w:sz="4" w:space="0" w:color="000000"/>
              <w:bottom w:val="single" w:sz="4" w:space="0" w:color="000000"/>
              <w:right w:val="single" w:sz="4" w:space="0" w:color="000000"/>
            </w:tcBorders>
            <w:vAlign w:val="center"/>
          </w:tcPr>
          <w:p w14:paraId="16539889" w14:textId="77777777" w:rsidR="00F75C69" w:rsidRPr="00F34057" w:rsidRDefault="00501FF3" w:rsidP="00801E82">
            <w:pPr>
              <w:ind w:right="5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13" w:type="dxa"/>
            <w:tcBorders>
              <w:top w:val="single" w:sz="4" w:space="0" w:color="000000"/>
              <w:left w:val="single" w:sz="4" w:space="0" w:color="000000"/>
              <w:bottom w:val="single" w:sz="4" w:space="0" w:color="000000"/>
              <w:right w:val="single" w:sz="4" w:space="0" w:color="000000"/>
            </w:tcBorders>
            <w:vAlign w:val="center"/>
          </w:tcPr>
          <w:p w14:paraId="200F8EE5" w14:textId="77777777" w:rsidR="00F75C69" w:rsidRPr="00F34057" w:rsidRDefault="00501FF3" w:rsidP="00801E82">
            <w:pPr>
              <w:ind w:right="5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bl>
    <w:p w14:paraId="148B2DFF" w14:textId="77777777" w:rsidR="00141028" w:rsidRPr="00F34057" w:rsidRDefault="00141028" w:rsidP="00801E82">
      <w:pPr>
        <w:rPr>
          <w:rFonts w:ascii="Times New Roman" w:hAnsi="Times New Roman" w:cs="Times New Roman"/>
          <w:sz w:val="24"/>
          <w:szCs w:val="24"/>
        </w:rPr>
      </w:pPr>
    </w:p>
    <w:sectPr w:rsidR="00141028" w:rsidRPr="00F340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DF158" w14:textId="77777777" w:rsidR="007B4205" w:rsidRDefault="007B4205" w:rsidP="00725FCF">
      <w:pPr>
        <w:spacing w:after="0" w:line="240" w:lineRule="auto"/>
      </w:pPr>
      <w:r>
        <w:separator/>
      </w:r>
    </w:p>
  </w:endnote>
  <w:endnote w:type="continuationSeparator" w:id="0">
    <w:p w14:paraId="7F15D87D" w14:textId="77777777" w:rsidR="007B4205" w:rsidRDefault="007B4205" w:rsidP="00725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NextLTPro-Bold">
    <w:altName w:val="Calibri"/>
    <w:panose1 w:val="00000000000000000000"/>
    <w:charset w:val="00"/>
    <w:family w:val="swiss"/>
    <w:notTrueType/>
    <w:pitch w:val="default"/>
    <w:sig w:usb0="00000003" w:usb1="00000000" w:usb2="00000000" w:usb3="00000000" w:csb0="00000001" w:csb1="00000000"/>
  </w:font>
  <w:font w:name="AvenirNextLTPro-Regular">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0178E" w14:textId="77777777" w:rsidR="007B4205" w:rsidRDefault="007B4205" w:rsidP="00725FCF">
      <w:pPr>
        <w:spacing w:after="0" w:line="240" w:lineRule="auto"/>
      </w:pPr>
      <w:r>
        <w:separator/>
      </w:r>
    </w:p>
  </w:footnote>
  <w:footnote w:type="continuationSeparator" w:id="0">
    <w:p w14:paraId="792ADB0B" w14:textId="77777777" w:rsidR="007B4205" w:rsidRDefault="007B4205" w:rsidP="00725F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A6B"/>
    <w:multiLevelType w:val="hybridMultilevel"/>
    <w:tmpl w:val="7A78B6D0"/>
    <w:lvl w:ilvl="0" w:tplc="E08CF08C">
      <w:start w:val="1"/>
      <w:numFmt w:val="bullet"/>
      <w:lvlText w:val=""/>
      <w:lvlJc w:val="left"/>
      <w:pPr>
        <w:ind w:left="5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F2EFE6C">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5907730">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B3A1A90">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D728DC8">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180DE6A">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C8E7FCA">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63C1E">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84621FE">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97463B"/>
    <w:multiLevelType w:val="hybridMultilevel"/>
    <w:tmpl w:val="DC4E23DA"/>
    <w:lvl w:ilvl="0" w:tplc="7BF4BA00">
      <w:start w:val="1"/>
      <w:numFmt w:val="decimal"/>
      <w:lvlText w:val="%1."/>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34A82A4">
      <w:start w:val="1"/>
      <w:numFmt w:val="lowerLetter"/>
      <w:lvlText w:val="%2"/>
      <w:lvlJc w:val="left"/>
      <w:pPr>
        <w:ind w:left="20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592C8280">
      <w:start w:val="1"/>
      <w:numFmt w:val="lowerRoman"/>
      <w:lvlText w:val="%3"/>
      <w:lvlJc w:val="left"/>
      <w:pPr>
        <w:ind w:left="2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E39EAF3A">
      <w:start w:val="1"/>
      <w:numFmt w:val="decimal"/>
      <w:lvlText w:val="%4"/>
      <w:lvlJc w:val="left"/>
      <w:pPr>
        <w:ind w:left="3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C7FA36B4">
      <w:start w:val="1"/>
      <w:numFmt w:val="lowerLetter"/>
      <w:lvlText w:val="%5"/>
      <w:lvlJc w:val="left"/>
      <w:pPr>
        <w:ind w:left="4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F4DA0BDC">
      <w:start w:val="1"/>
      <w:numFmt w:val="lowerRoman"/>
      <w:lvlText w:val="%6"/>
      <w:lvlJc w:val="left"/>
      <w:pPr>
        <w:ind w:left="49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1D85618">
      <w:start w:val="1"/>
      <w:numFmt w:val="decimal"/>
      <w:lvlText w:val="%7"/>
      <w:lvlJc w:val="left"/>
      <w:pPr>
        <w:ind w:left="56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A9685E8">
      <w:start w:val="1"/>
      <w:numFmt w:val="lowerLetter"/>
      <w:lvlText w:val="%8"/>
      <w:lvlJc w:val="left"/>
      <w:pPr>
        <w:ind w:left="63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8F2EB1A">
      <w:start w:val="1"/>
      <w:numFmt w:val="lowerRoman"/>
      <w:lvlText w:val="%9"/>
      <w:lvlJc w:val="left"/>
      <w:pPr>
        <w:ind w:left="71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9A70156"/>
    <w:multiLevelType w:val="hybridMultilevel"/>
    <w:tmpl w:val="D9DA1966"/>
    <w:lvl w:ilvl="0" w:tplc="C870F69A">
      <w:start w:val="1"/>
      <w:numFmt w:val="decimal"/>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3" w15:restartNumberingAfterBreak="0">
    <w:nsid w:val="0A1275CD"/>
    <w:multiLevelType w:val="hybridMultilevel"/>
    <w:tmpl w:val="8E8637F0"/>
    <w:lvl w:ilvl="0" w:tplc="A2725724">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F5C0B24">
      <w:start w:val="1"/>
      <w:numFmt w:val="lowerLetter"/>
      <w:lvlText w:val="%2."/>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F69520">
      <w:start w:val="1"/>
      <w:numFmt w:val="lowerRoman"/>
      <w:lvlText w:val="%3"/>
      <w:lvlJc w:val="left"/>
      <w:pPr>
        <w:ind w:left="16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1A020F8">
      <w:start w:val="1"/>
      <w:numFmt w:val="decimal"/>
      <w:lvlText w:val="%4"/>
      <w:lvlJc w:val="left"/>
      <w:pPr>
        <w:ind w:left="23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D1ACAA2">
      <w:start w:val="1"/>
      <w:numFmt w:val="lowerLetter"/>
      <w:lvlText w:val="%5"/>
      <w:lvlJc w:val="left"/>
      <w:pPr>
        <w:ind w:left="30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AC01CCC">
      <w:start w:val="1"/>
      <w:numFmt w:val="lowerRoman"/>
      <w:lvlText w:val="%6"/>
      <w:lvlJc w:val="left"/>
      <w:pPr>
        <w:ind w:left="37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EEFBBA">
      <w:start w:val="1"/>
      <w:numFmt w:val="decimal"/>
      <w:lvlText w:val="%7"/>
      <w:lvlJc w:val="left"/>
      <w:pPr>
        <w:ind w:left="45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CC490BA">
      <w:start w:val="1"/>
      <w:numFmt w:val="lowerLetter"/>
      <w:lvlText w:val="%8"/>
      <w:lvlJc w:val="left"/>
      <w:pPr>
        <w:ind w:left="52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8FE0EF2">
      <w:start w:val="1"/>
      <w:numFmt w:val="lowerRoman"/>
      <w:lvlText w:val="%9"/>
      <w:lvlJc w:val="left"/>
      <w:pPr>
        <w:ind w:left="59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C3508E3"/>
    <w:multiLevelType w:val="hybridMultilevel"/>
    <w:tmpl w:val="5DBC732A"/>
    <w:lvl w:ilvl="0" w:tplc="8A125B1A">
      <w:start w:val="1"/>
      <w:numFmt w:val="lowerLetter"/>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5" w15:restartNumberingAfterBreak="0">
    <w:nsid w:val="0D564974"/>
    <w:multiLevelType w:val="hybridMultilevel"/>
    <w:tmpl w:val="5E683DAC"/>
    <w:lvl w:ilvl="0" w:tplc="1B0015D8">
      <w:start w:val="1"/>
      <w:numFmt w:val="lowerLetter"/>
      <w:lvlText w:val="%1."/>
      <w:lvlJc w:val="left"/>
      <w:pPr>
        <w:ind w:left="-540" w:hanging="360"/>
      </w:pPr>
      <w:rPr>
        <w:rFonts w:hint="default"/>
      </w:rPr>
    </w:lvl>
    <w:lvl w:ilvl="1" w:tplc="6ECE4B02">
      <w:start w:val="1"/>
      <w:numFmt w:val="decimal"/>
      <w:lvlText w:val="%2."/>
      <w:lvlJc w:val="left"/>
      <w:pPr>
        <w:ind w:left="180" w:hanging="360"/>
      </w:pPr>
      <w:rPr>
        <w:rFonts w:hint="default"/>
      </w:r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6" w15:restartNumberingAfterBreak="0">
    <w:nsid w:val="0F3B1006"/>
    <w:multiLevelType w:val="hybridMultilevel"/>
    <w:tmpl w:val="F1C80892"/>
    <w:lvl w:ilvl="0" w:tplc="EB9444C8">
      <w:start w:val="1"/>
      <w:numFmt w:val="decimal"/>
      <w:lvlText w:val="%1."/>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88B7D6">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C6A8A4">
      <w:start w:val="1"/>
      <w:numFmt w:val="lowerRoman"/>
      <w:lvlText w:val="%3."/>
      <w:lvlJc w:val="left"/>
      <w:pPr>
        <w:ind w:left="20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645314">
      <w:start w:val="1"/>
      <w:numFmt w:val="decimal"/>
      <w:lvlText w:val="%4"/>
      <w:lvlJc w:val="left"/>
      <w:pPr>
        <w:ind w:left="25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0C839F2">
      <w:start w:val="1"/>
      <w:numFmt w:val="lowerLetter"/>
      <w:lvlText w:val="%5"/>
      <w:lvlJc w:val="left"/>
      <w:pPr>
        <w:ind w:left="32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82CA84E">
      <w:start w:val="1"/>
      <w:numFmt w:val="lowerRoman"/>
      <w:lvlText w:val="%6"/>
      <w:lvlJc w:val="left"/>
      <w:pPr>
        <w:ind w:left="39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3B65AEA">
      <w:start w:val="1"/>
      <w:numFmt w:val="decimal"/>
      <w:lvlText w:val="%7"/>
      <w:lvlJc w:val="left"/>
      <w:pPr>
        <w:ind w:left="46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50678AA">
      <w:start w:val="1"/>
      <w:numFmt w:val="lowerLetter"/>
      <w:lvlText w:val="%8"/>
      <w:lvlJc w:val="left"/>
      <w:pPr>
        <w:ind w:left="54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E7A62B4">
      <w:start w:val="1"/>
      <w:numFmt w:val="lowerRoman"/>
      <w:lvlText w:val="%9"/>
      <w:lvlJc w:val="left"/>
      <w:pPr>
        <w:ind w:left="61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0CA4272"/>
    <w:multiLevelType w:val="hybridMultilevel"/>
    <w:tmpl w:val="3A1822F2"/>
    <w:lvl w:ilvl="0" w:tplc="C870F69A">
      <w:start w:val="1"/>
      <w:numFmt w:val="decimal"/>
      <w:lvlText w:val="%1."/>
      <w:lvlJc w:val="left"/>
      <w:pPr>
        <w:ind w:left="-540" w:hanging="360"/>
      </w:pPr>
      <w:rPr>
        <w:rFonts w:hint="default"/>
        <w:b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8" w15:restartNumberingAfterBreak="0">
    <w:nsid w:val="12E93B84"/>
    <w:multiLevelType w:val="hybridMultilevel"/>
    <w:tmpl w:val="499EB4F8"/>
    <w:lvl w:ilvl="0" w:tplc="01601812">
      <w:start w:val="1"/>
      <w:numFmt w:val="decimal"/>
      <w:lvlText w:val="%1."/>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42758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20390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BEC51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76FD2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C845E4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D522BC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960700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628776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3DB6A57"/>
    <w:multiLevelType w:val="hybridMultilevel"/>
    <w:tmpl w:val="D2C0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5C52F3"/>
    <w:multiLevelType w:val="hybridMultilevel"/>
    <w:tmpl w:val="8C40192E"/>
    <w:lvl w:ilvl="0" w:tplc="C870F69A">
      <w:start w:val="1"/>
      <w:numFmt w:val="decimal"/>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1" w15:restartNumberingAfterBreak="0">
    <w:nsid w:val="159D6368"/>
    <w:multiLevelType w:val="hybridMultilevel"/>
    <w:tmpl w:val="268AE568"/>
    <w:lvl w:ilvl="0" w:tplc="C870F69A">
      <w:start w:val="1"/>
      <w:numFmt w:val="decimal"/>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2" w15:restartNumberingAfterBreak="0">
    <w:nsid w:val="171B24FA"/>
    <w:multiLevelType w:val="hybridMultilevel"/>
    <w:tmpl w:val="12C8C092"/>
    <w:lvl w:ilvl="0" w:tplc="C870F69A">
      <w:start w:val="1"/>
      <w:numFmt w:val="decimal"/>
      <w:lvlText w:val="%1."/>
      <w:lvlJc w:val="left"/>
      <w:pPr>
        <w:ind w:left="-540" w:hanging="360"/>
      </w:pPr>
      <w:rPr>
        <w:rFonts w:hint="default"/>
      </w:rPr>
    </w:lvl>
    <w:lvl w:ilvl="1" w:tplc="04090019">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3" w15:restartNumberingAfterBreak="0">
    <w:nsid w:val="1BCF0447"/>
    <w:multiLevelType w:val="hybridMultilevel"/>
    <w:tmpl w:val="EF7E5A9A"/>
    <w:lvl w:ilvl="0" w:tplc="04090019">
      <w:start w:val="1"/>
      <w:numFmt w:val="lowerLetter"/>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4" w15:restartNumberingAfterBreak="0">
    <w:nsid w:val="1E0F4C12"/>
    <w:multiLevelType w:val="hybridMultilevel"/>
    <w:tmpl w:val="DDEE7DF2"/>
    <w:lvl w:ilvl="0" w:tplc="3D682CDA">
      <w:start w:val="1"/>
      <w:numFmt w:val="decimal"/>
      <w:lvlText w:val="%1."/>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8EF0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6F0DB6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15C165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6B6644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70486F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3687F2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6E08FF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690B9D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FBA4EFA"/>
    <w:multiLevelType w:val="hybridMultilevel"/>
    <w:tmpl w:val="5D9450D8"/>
    <w:lvl w:ilvl="0" w:tplc="AEDE0F8A">
      <w:start w:val="1"/>
      <w:numFmt w:val="lowerLetter"/>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6" w15:restartNumberingAfterBreak="0">
    <w:nsid w:val="2037235E"/>
    <w:multiLevelType w:val="hybridMultilevel"/>
    <w:tmpl w:val="F36641EA"/>
    <w:lvl w:ilvl="0" w:tplc="13A8913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C84750C">
      <w:start w:val="4"/>
      <w:numFmt w:val="lowerLetter"/>
      <w:lvlText w:val="%2."/>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B1C82D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14CAA9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08CCA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9CCFE7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C9897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2CD18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FE5F4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2F37578"/>
    <w:multiLevelType w:val="hybridMultilevel"/>
    <w:tmpl w:val="F264937E"/>
    <w:lvl w:ilvl="0" w:tplc="3D4863E0">
      <w:start w:val="1"/>
      <w:numFmt w:val="lowerLetter"/>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8" w15:restartNumberingAfterBreak="0">
    <w:nsid w:val="23D2674C"/>
    <w:multiLevelType w:val="hybridMultilevel"/>
    <w:tmpl w:val="283E16DA"/>
    <w:lvl w:ilvl="0" w:tplc="C920563E">
      <w:start w:val="1"/>
      <w:numFmt w:val="decimal"/>
      <w:lvlText w:val="%1."/>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58B0D6">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A484D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E6C868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8D4D02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5786D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A443F3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2EEA28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44E249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459194C"/>
    <w:multiLevelType w:val="hybridMultilevel"/>
    <w:tmpl w:val="CB12090C"/>
    <w:lvl w:ilvl="0" w:tplc="11DEE75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4F76D90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6F7DD2"/>
    <w:multiLevelType w:val="hybridMultilevel"/>
    <w:tmpl w:val="FFB6B1B4"/>
    <w:lvl w:ilvl="0" w:tplc="ECDA23C2">
      <w:start w:val="1"/>
      <w:numFmt w:val="lowerLetter"/>
      <w:lvlText w:val="%1."/>
      <w:lvlJc w:val="left"/>
      <w:pPr>
        <w:ind w:left="960" w:hanging="360"/>
      </w:pPr>
      <w:rPr>
        <w:rFonts w:ascii="Times New Roman" w:hAnsi="Times New Roman" w:cs="Times New Roman" w:hint="default"/>
        <w:sz w:val="24"/>
        <w:szCs w:val="24"/>
      </w:r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F5929CA4">
      <w:start w:val="1"/>
      <w:numFmt w:val="decimal"/>
      <w:lvlText w:val="%4."/>
      <w:lvlJc w:val="left"/>
      <w:pPr>
        <w:ind w:left="3120" w:hanging="360"/>
      </w:pPr>
      <w:rPr>
        <w:rFonts w:hint="default"/>
      </w:r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1" w15:restartNumberingAfterBreak="0">
    <w:nsid w:val="26802682"/>
    <w:multiLevelType w:val="hybridMultilevel"/>
    <w:tmpl w:val="3AB6B8F4"/>
    <w:lvl w:ilvl="0" w:tplc="11DEE75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8042C">
      <w:start w:val="1"/>
      <w:numFmt w:val="lowerLetter"/>
      <w:lvlText w:val="%2."/>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B0407B0">
      <w:start w:val="1"/>
      <w:numFmt w:val="lowerRoman"/>
      <w:lvlText w:val="%3"/>
      <w:lvlJc w:val="left"/>
      <w:pPr>
        <w:ind w:left="19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6F65C1C">
      <w:start w:val="1"/>
      <w:numFmt w:val="decimal"/>
      <w:lvlText w:val="%4"/>
      <w:lvlJc w:val="left"/>
      <w:pPr>
        <w:ind w:left="26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83636B8">
      <w:start w:val="1"/>
      <w:numFmt w:val="lowerLetter"/>
      <w:lvlText w:val="%5"/>
      <w:lvlJc w:val="left"/>
      <w:pPr>
        <w:ind w:left="33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A8604B6">
      <w:start w:val="1"/>
      <w:numFmt w:val="lowerRoman"/>
      <w:lvlText w:val="%6"/>
      <w:lvlJc w:val="left"/>
      <w:pPr>
        <w:ind w:left="41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46E0AEC">
      <w:start w:val="1"/>
      <w:numFmt w:val="decimal"/>
      <w:lvlText w:val="%7"/>
      <w:lvlJc w:val="left"/>
      <w:pPr>
        <w:ind w:left="48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620C42">
      <w:start w:val="1"/>
      <w:numFmt w:val="lowerLetter"/>
      <w:lvlText w:val="%8"/>
      <w:lvlJc w:val="left"/>
      <w:pPr>
        <w:ind w:left="55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481A1E">
      <w:start w:val="1"/>
      <w:numFmt w:val="lowerRoman"/>
      <w:lvlText w:val="%9"/>
      <w:lvlJc w:val="left"/>
      <w:pPr>
        <w:ind w:left="62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9BC396F"/>
    <w:multiLevelType w:val="hybridMultilevel"/>
    <w:tmpl w:val="F4143B80"/>
    <w:lvl w:ilvl="0" w:tplc="CB0CFF7A">
      <w:start w:val="1"/>
      <w:numFmt w:val="decimal"/>
      <w:lvlText w:val="%1."/>
      <w:lvlJc w:val="left"/>
      <w:pPr>
        <w:ind w:left="811" w:hanging="332"/>
      </w:pPr>
      <w:rPr>
        <w:rFonts w:ascii="Times New Roman" w:eastAsia="Century Gothic" w:hAnsi="Times New Roman" w:cs="Times New Roman" w:hint="default"/>
        <w:b w:val="0"/>
        <w:color w:val="231F20"/>
        <w:w w:val="103"/>
        <w:sz w:val="24"/>
        <w:szCs w:val="24"/>
        <w:lang w:val="en-US" w:eastAsia="en-US" w:bidi="en-US"/>
      </w:rPr>
    </w:lvl>
    <w:lvl w:ilvl="1" w:tplc="2EDAEA64">
      <w:start w:val="1"/>
      <w:numFmt w:val="lowerLetter"/>
      <w:lvlText w:val="%2."/>
      <w:lvlJc w:val="left"/>
      <w:pPr>
        <w:ind w:left="1142" w:hanging="332"/>
      </w:pPr>
      <w:rPr>
        <w:rFonts w:ascii="Times New Roman" w:eastAsia="Century Gothic" w:hAnsi="Times New Roman" w:cs="Times New Roman" w:hint="default"/>
        <w:color w:val="231F20"/>
        <w:w w:val="86"/>
        <w:sz w:val="24"/>
        <w:szCs w:val="24"/>
        <w:lang w:val="en-US" w:eastAsia="en-US" w:bidi="en-US"/>
      </w:rPr>
    </w:lvl>
    <w:lvl w:ilvl="2" w:tplc="B8C6194E">
      <w:numFmt w:val="bullet"/>
      <w:lvlText w:val="•"/>
      <w:lvlJc w:val="left"/>
      <w:pPr>
        <w:ind w:left="2240" w:hanging="332"/>
      </w:pPr>
      <w:rPr>
        <w:rFonts w:hint="default"/>
        <w:lang w:val="en-US" w:eastAsia="en-US" w:bidi="en-US"/>
      </w:rPr>
    </w:lvl>
    <w:lvl w:ilvl="3" w:tplc="3B8E3250">
      <w:numFmt w:val="bullet"/>
      <w:lvlText w:val="•"/>
      <w:lvlJc w:val="left"/>
      <w:pPr>
        <w:ind w:left="3340" w:hanging="332"/>
      </w:pPr>
      <w:rPr>
        <w:rFonts w:hint="default"/>
        <w:lang w:val="en-US" w:eastAsia="en-US" w:bidi="en-US"/>
      </w:rPr>
    </w:lvl>
    <w:lvl w:ilvl="4" w:tplc="912CE462">
      <w:numFmt w:val="bullet"/>
      <w:lvlText w:val="•"/>
      <w:lvlJc w:val="left"/>
      <w:pPr>
        <w:ind w:left="4440" w:hanging="332"/>
      </w:pPr>
      <w:rPr>
        <w:rFonts w:hint="default"/>
        <w:lang w:val="en-US" w:eastAsia="en-US" w:bidi="en-US"/>
      </w:rPr>
    </w:lvl>
    <w:lvl w:ilvl="5" w:tplc="0026264C">
      <w:numFmt w:val="bullet"/>
      <w:lvlText w:val="•"/>
      <w:lvlJc w:val="left"/>
      <w:pPr>
        <w:ind w:left="5540" w:hanging="332"/>
      </w:pPr>
      <w:rPr>
        <w:rFonts w:hint="default"/>
        <w:lang w:val="en-US" w:eastAsia="en-US" w:bidi="en-US"/>
      </w:rPr>
    </w:lvl>
    <w:lvl w:ilvl="6" w:tplc="7D8A8C62">
      <w:numFmt w:val="bullet"/>
      <w:lvlText w:val="•"/>
      <w:lvlJc w:val="left"/>
      <w:pPr>
        <w:ind w:left="6640" w:hanging="332"/>
      </w:pPr>
      <w:rPr>
        <w:rFonts w:hint="default"/>
        <w:lang w:val="en-US" w:eastAsia="en-US" w:bidi="en-US"/>
      </w:rPr>
    </w:lvl>
    <w:lvl w:ilvl="7" w:tplc="09CA0C6A">
      <w:numFmt w:val="bullet"/>
      <w:lvlText w:val="•"/>
      <w:lvlJc w:val="left"/>
      <w:pPr>
        <w:ind w:left="7740" w:hanging="332"/>
      </w:pPr>
      <w:rPr>
        <w:rFonts w:hint="default"/>
        <w:lang w:val="en-US" w:eastAsia="en-US" w:bidi="en-US"/>
      </w:rPr>
    </w:lvl>
    <w:lvl w:ilvl="8" w:tplc="92FC4552">
      <w:numFmt w:val="bullet"/>
      <w:lvlText w:val="•"/>
      <w:lvlJc w:val="left"/>
      <w:pPr>
        <w:ind w:left="8840" w:hanging="332"/>
      </w:pPr>
      <w:rPr>
        <w:rFonts w:hint="default"/>
        <w:lang w:val="en-US" w:eastAsia="en-US" w:bidi="en-US"/>
      </w:rPr>
    </w:lvl>
  </w:abstractNum>
  <w:abstractNum w:abstractNumId="23" w15:restartNumberingAfterBreak="0">
    <w:nsid w:val="319E4575"/>
    <w:multiLevelType w:val="hybridMultilevel"/>
    <w:tmpl w:val="26B44A4C"/>
    <w:lvl w:ilvl="0" w:tplc="CA7EF320">
      <w:start w:val="1"/>
      <w:numFmt w:val="decimal"/>
      <w:lvlText w:val="%1."/>
      <w:lvlJc w:val="left"/>
      <w:pPr>
        <w:ind w:left="452" w:hanging="332"/>
      </w:pPr>
      <w:rPr>
        <w:rFonts w:ascii="Times New Roman" w:eastAsia="Century Gothic" w:hAnsi="Times New Roman" w:cs="Times New Roman" w:hint="default"/>
        <w:color w:val="231F20"/>
        <w:spacing w:val="-1"/>
        <w:w w:val="103"/>
        <w:sz w:val="24"/>
        <w:szCs w:val="24"/>
        <w:lang w:val="en-US" w:eastAsia="en-US" w:bidi="en-US"/>
      </w:rPr>
    </w:lvl>
    <w:lvl w:ilvl="1" w:tplc="815C3E64">
      <w:start w:val="1"/>
      <w:numFmt w:val="decimal"/>
      <w:lvlText w:val="%2."/>
      <w:lvlJc w:val="left"/>
      <w:pPr>
        <w:ind w:left="812" w:hanging="332"/>
      </w:pPr>
      <w:rPr>
        <w:rFonts w:ascii="Century Gothic" w:eastAsia="Century Gothic" w:hAnsi="Century Gothic" w:cs="Century Gothic" w:hint="default"/>
        <w:color w:val="231F20"/>
        <w:spacing w:val="-1"/>
        <w:w w:val="103"/>
        <w:sz w:val="22"/>
        <w:szCs w:val="22"/>
        <w:lang w:val="en-US" w:eastAsia="en-US" w:bidi="en-US"/>
      </w:rPr>
    </w:lvl>
    <w:lvl w:ilvl="2" w:tplc="F4004202">
      <w:numFmt w:val="bullet"/>
      <w:lvlText w:val="•"/>
      <w:lvlJc w:val="left"/>
      <w:pPr>
        <w:ind w:left="1956" w:hanging="332"/>
      </w:pPr>
      <w:rPr>
        <w:rFonts w:hint="default"/>
        <w:lang w:val="en-US" w:eastAsia="en-US" w:bidi="en-US"/>
      </w:rPr>
    </w:lvl>
    <w:lvl w:ilvl="3" w:tplc="94B2DD7A">
      <w:numFmt w:val="bullet"/>
      <w:lvlText w:val="•"/>
      <w:lvlJc w:val="left"/>
      <w:pPr>
        <w:ind w:left="3092" w:hanging="332"/>
      </w:pPr>
      <w:rPr>
        <w:rFonts w:hint="default"/>
        <w:lang w:val="en-US" w:eastAsia="en-US" w:bidi="en-US"/>
      </w:rPr>
    </w:lvl>
    <w:lvl w:ilvl="4" w:tplc="118EF1A4">
      <w:numFmt w:val="bullet"/>
      <w:lvlText w:val="•"/>
      <w:lvlJc w:val="left"/>
      <w:pPr>
        <w:ind w:left="4227" w:hanging="332"/>
      </w:pPr>
      <w:rPr>
        <w:rFonts w:hint="default"/>
        <w:lang w:val="en-US" w:eastAsia="en-US" w:bidi="en-US"/>
      </w:rPr>
    </w:lvl>
    <w:lvl w:ilvl="5" w:tplc="BA341062">
      <w:numFmt w:val="bullet"/>
      <w:lvlText w:val="•"/>
      <w:lvlJc w:val="left"/>
      <w:pPr>
        <w:ind w:left="5363" w:hanging="332"/>
      </w:pPr>
      <w:rPr>
        <w:rFonts w:hint="default"/>
        <w:lang w:val="en-US" w:eastAsia="en-US" w:bidi="en-US"/>
      </w:rPr>
    </w:lvl>
    <w:lvl w:ilvl="6" w:tplc="EC60D42C">
      <w:numFmt w:val="bullet"/>
      <w:lvlText w:val="•"/>
      <w:lvlJc w:val="left"/>
      <w:pPr>
        <w:ind w:left="6498" w:hanging="332"/>
      </w:pPr>
      <w:rPr>
        <w:rFonts w:hint="default"/>
        <w:lang w:val="en-US" w:eastAsia="en-US" w:bidi="en-US"/>
      </w:rPr>
    </w:lvl>
    <w:lvl w:ilvl="7" w:tplc="3A843CDE">
      <w:numFmt w:val="bullet"/>
      <w:lvlText w:val="•"/>
      <w:lvlJc w:val="left"/>
      <w:pPr>
        <w:ind w:left="7634" w:hanging="332"/>
      </w:pPr>
      <w:rPr>
        <w:rFonts w:hint="default"/>
        <w:lang w:val="en-US" w:eastAsia="en-US" w:bidi="en-US"/>
      </w:rPr>
    </w:lvl>
    <w:lvl w:ilvl="8" w:tplc="91921084">
      <w:numFmt w:val="bullet"/>
      <w:lvlText w:val="•"/>
      <w:lvlJc w:val="left"/>
      <w:pPr>
        <w:ind w:left="8769" w:hanging="332"/>
      </w:pPr>
      <w:rPr>
        <w:rFonts w:hint="default"/>
        <w:lang w:val="en-US" w:eastAsia="en-US" w:bidi="en-US"/>
      </w:rPr>
    </w:lvl>
  </w:abstractNum>
  <w:abstractNum w:abstractNumId="24" w15:restartNumberingAfterBreak="0">
    <w:nsid w:val="32506AD3"/>
    <w:multiLevelType w:val="hybridMultilevel"/>
    <w:tmpl w:val="40BA8696"/>
    <w:lvl w:ilvl="0" w:tplc="7A40469C">
      <w:start w:val="1"/>
      <w:numFmt w:val="lowerLetter"/>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5" w15:restartNumberingAfterBreak="0">
    <w:nsid w:val="326F7812"/>
    <w:multiLevelType w:val="hybridMultilevel"/>
    <w:tmpl w:val="15907B88"/>
    <w:lvl w:ilvl="0" w:tplc="EB9A2516">
      <w:start w:val="1"/>
      <w:numFmt w:val="decimal"/>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6" w15:restartNumberingAfterBreak="0">
    <w:nsid w:val="34141A63"/>
    <w:multiLevelType w:val="hybridMultilevel"/>
    <w:tmpl w:val="08502DEA"/>
    <w:lvl w:ilvl="0" w:tplc="F43E812C">
      <w:start w:val="1"/>
      <w:numFmt w:val="decimal"/>
      <w:lvlText w:val="%1."/>
      <w:lvlJc w:val="left"/>
      <w:pPr>
        <w:ind w:left="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DD890C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EBEB50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7CB10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1225EC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AB61C9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CF49C5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C1E84B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AC00EF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9EE2BC7"/>
    <w:multiLevelType w:val="hybridMultilevel"/>
    <w:tmpl w:val="449EBD14"/>
    <w:lvl w:ilvl="0" w:tplc="2DF69652">
      <w:start w:val="1"/>
      <w:numFmt w:val="lowerLetter"/>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8" w15:restartNumberingAfterBreak="0">
    <w:nsid w:val="3D424086"/>
    <w:multiLevelType w:val="hybridMultilevel"/>
    <w:tmpl w:val="0ED69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D71D1F"/>
    <w:multiLevelType w:val="hybridMultilevel"/>
    <w:tmpl w:val="DF6A7B18"/>
    <w:lvl w:ilvl="0" w:tplc="EB9444C8">
      <w:start w:val="1"/>
      <w:numFmt w:val="decimal"/>
      <w:lvlText w:val="%1."/>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3B1ACA"/>
    <w:multiLevelType w:val="hybridMultilevel"/>
    <w:tmpl w:val="B17464DE"/>
    <w:lvl w:ilvl="0" w:tplc="F9B647A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BB324E"/>
    <w:multiLevelType w:val="hybridMultilevel"/>
    <w:tmpl w:val="1BE0AEBC"/>
    <w:lvl w:ilvl="0" w:tplc="04090019">
      <w:start w:val="1"/>
      <w:numFmt w:val="lowerLetter"/>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2" w15:restartNumberingAfterBreak="0">
    <w:nsid w:val="43D87A3D"/>
    <w:multiLevelType w:val="hybridMultilevel"/>
    <w:tmpl w:val="88CEBE58"/>
    <w:lvl w:ilvl="0" w:tplc="B2FE4F16">
      <w:start w:val="1"/>
      <w:numFmt w:val="decimal"/>
      <w:lvlText w:val="%1."/>
      <w:lvlJc w:val="left"/>
      <w:pPr>
        <w:ind w:left="332" w:hanging="332"/>
        <w:jc w:val="right"/>
      </w:pPr>
      <w:rPr>
        <w:rFonts w:ascii="Times New Roman" w:eastAsia="Century Gothic" w:hAnsi="Times New Roman" w:cs="Times New Roman" w:hint="default"/>
        <w:color w:val="auto"/>
        <w:spacing w:val="-1"/>
        <w:w w:val="103"/>
        <w:sz w:val="24"/>
        <w:szCs w:val="24"/>
        <w:u w:val="none"/>
        <w:lang w:val="en-US" w:eastAsia="en-US" w:bidi="en-US"/>
      </w:rPr>
    </w:lvl>
    <w:lvl w:ilvl="1" w:tplc="3626AF14">
      <w:numFmt w:val="bullet"/>
      <w:lvlText w:val="•"/>
      <w:lvlJc w:val="left"/>
      <w:pPr>
        <w:ind w:left="794" w:hanging="332"/>
      </w:pPr>
      <w:rPr>
        <w:rFonts w:hint="default"/>
        <w:lang w:val="en-US" w:eastAsia="en-US" w:bidi="en-US"/>
      </w:rPr>
    </w:lvl>
    <w:lvl w:ilvl="2" w:tplc="11925EAA">
      <w:numFmt w:val="bullet"/>
      <w:lvlText w:val="•"/>
      <w:lvlJc w:val="left"/>
      <w:pPr>
        <w:ind w:left="1929" w:hanging="332"/>
      </w:pPr>
      <w:rPr>
        <w:rFonts w:hint="default"/>
        <w:lang w:val="en-US" w:eastAsia="en-US" w:bidi="en-US"/>
      </w:rPr>
    </w:lvl>
    <w:lvl w:ilvl="3" w:tplc="1DFA51A6">
      <w:numFmt w:val="bullet"/>
      <w:lvlText w:val="•"/>
      <w:lvlJc w:val="left"/>
      <w:pPr>
        <w:ind w:left="3065" w:hanging="332"/>
      </w:pPr>
      <w:rPr>
        <w:rFonts w:hint="default"/>
        <w:lang w:val="en-US" w:eastAsia="en-US" w:bidi="en-US"/>
      </w:rPr>
    </w:lvl>
    <w:lvl w:ilvl="4" w:tplc="AF9EBE4A">
      <w:numFmt w:val="bullet"/>
      <w:lvlText w:val="•"/>
      <w:lvlJc w:val="left"/>
      <w:pPr>
        <w:ind w:left="4200" w:hanging="332"/>
      </w:pPr>
      <w:rPr>
        <w:rFonts w:hint="default"/>
        <w:lang w:val="en-US" w:eastAsia="en-US" w:bidi="en-US"/>
      </w:rPr>
    </w:lvl>
    <w:lvl w:ilvl="5" w:tplc="CCFC7B18">
      <w:numFmt w:val="bullet"/>
      <w:lvlText w:val="•"/>
      <w:lvlJc w:val="left"/>
      <w:pPr>
        <w:ind w:left="5336" w:hanging="332"/>
      </w:pPr>
      <w:rPr>
        <w:rFonts w:hint="default"/>
        <w:lang w:val="en-US" w:eastAsia="en-US" w:bidi="en-US"/>
      </w:rPr>
    </w:lvl>
    <w:lvl w:ilvl="6" w:tplc="C5C48B94">
      <w:numFmt w:val="bullet"/>
      <w:lvlText w:val="•"/>
      <w:lvlJc w:val="left"/>
      <w:pPr>
        <w:ind w:left="6471" w:hanging="332"/>
      </w:pPr>
      <w:rPr>
        <w:rFonts w:hint="default"/>
        <w:lang w:val="en-US" w:eastAsia="en-US" w:bidi="en-US"/>
      </w:rPr>
    </w:lvl>
    <w:lvl w:ilvl="7" w:tplc="3A9CDD74">
      <w:numFmt w:val="bullet"/>
      <w:lvlText w:val="•"/>
      <w:lvlJc w:val="left"/>
      <w:pPr>
        <w:ind w:left="7607" w:hanging="332"/>
      </w:pPr>
      <w:rPr>
        <w:rFonts w:hint="default"/>
        <w:lang w:val="en-US" w:eastAsia="en-US" w:bidi="en-US"/>
      </w:rPr>
    </w:lvl>
    <w:lvl w:ilvl="8" w:tplc="2FD427B6">
      <w:numFmt w:val="bullet"/>
      <w:lvlText w:val="•"/>
      <w:lvlJc w:val="left"/>
      <w:pPr>
        <w:ind w:left="8742" w:hanging="332"/>
      </w:pPr>
      <w:rPr>
        <w:rFonts w:hint="default"/>
        <w:lang w:val="en-US" w:eastAsia="en-US" w:bidi="en-US"/>
      </w:rPr>
    </w:lvl>
  </w:abstractNum>
  <w:abstractNum w:abstractNumId="33" w15:restartNumberingAfterBreak="0">
    <w:nsid w:val="46B83F8C"/>
    <w:multiLevelType w:val="hybridMultilevel"/>
    <w:tmpl w:val="8968C6A6"/>
    <w:lvl w:ilvl="0" w:tplc="45FAF49E">
      <w:start w:val="1"/>
      <w:numFmt w:val="decimal"/>
      <w:lvlText w:val="%1."/>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4CF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94BE0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75E381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2CC776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426343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2807D6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9FA032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8A77C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8756D99"/>
    <w:multiLevelType w:val="hybridMultilevel"/>
    <w:tmpl w:val="BBBA7FB4"/>
    <w:lvl w:ilvl="0" w:tplc="A6C0A938">
      <w:numFmt w:val="bullet"/>
      <w:lvlText w:val="•"/>
      <w:lvlJc w:val="left"/>
      <w:pPr>
        <w:ind w:left="451" w:hanging="332"/>
      </w:pPr>
      <w:rPr>
        <w:rFonts w:ascii="Century Gothic" w:eastAsia="Century Gothic" w:hAnsi="Century Gothic" w:cs="Century Gothic" w:hint="default"/>
        <w:color w:val="231F20"/>
        <w:w w:val="97"/>
        <w:sz w:val="22"/>
        <w:szCs w:val="22"/>
        <w:lang w:val="en-US" w:eastAsia="en-US" w:bidi="en-US"/>
      </w:rPr>
    </w:lvl>
    <w:lvl w:ilvl="1" w:tplc="37AE60EC">
      <w:numFmt w:val="bullet"/>
      <w:lvlText w:val="•"/>
      <w:lvlJc w:val="left"/>
      <w:pPr>
        <w:ind w:left="811" w:hanging="332"/>
      </w:pPr>
      <w:rPr>
        <w:rFonts w:ascii="Century Gothic" w:eastAsia="Century Gothic" w:hAnsi="Century Gothic" w:cs="Century Gothic" w:hint="default"/>
        <w:color w:val="231F20"/>
        <w:w w:val="97"/>
        <w:sz w:val="22"/>
        <w:szCs w:val="22"/>
        <w:lang w:val="en-US" w:eastAsia="en-US" w:bidi="en-US"/>
      </w:rPr>
    </w:lvl>
    <w:lvl w:ilvl="2" w:tplc="CA84B1FC">
      <w:numFmt w:val="bullet"/>
      <w:lvlText w:val="•"/>
      <w:lvlJc w:val="left"/>
      <w:pPr>
        <w:ind w:left="1955" w:hanging="332"/>
      </w:pPr>
      <w:rPr>
        <w:rFonts w:hint="default"/>
        <w:lang w:val="en-US" w:eastAsia="en-US" w:bidi="en-US"/>
      </w:rPr>
    </w:lvl>
    <w:lvl w:ilvl="3" w:tplc="B7EEBF6A">
      <w:numFmt w:val="bullet"/>
      <w:lvlText w:val="•"/>
      <w:lvlJc w:val="left"/>
      <w:pPr>
        <w:ind w:left="3091" w:hanging="332"/>
      </w:pPr>
      <w:rPr>
        <w:rFonts w:hint="default"/>
        <w:lang w:val="en-US" w:eastAsia="en-US" w:bidi="en-US"/>
      </w:rPr>
    </w:lvl>
    <w:lvl w:ilvl="4" w:tplc="B9B6EC42">
      <w:numFmt w:val="bullet"/>
      <w:lvlText w:val="•"/>
      <w:lvlJc w:val="left"/>
      <w:pPr>
        <w:ind w:left="4226" w:hanging="332"/>
      </w:pPr>
      <w:rPr>
        <w:rFonts w:hint="default"/>
        <w:lang w:val="en-US" w:eastAsia="en-US" w:bidi="en-US"/>
      </w:rPr>
    </w:lvl>
    <w:lvl w:ilvl="5" w:tplc="4712FE62">
      <w:numFmt w:val="bullet"/>
      <w:lvlText w:val="•"/>
      <w:lvlJc w:val="left"/>
      <w:pPr>
        <w:ind w:left="5362" w:hanging="332"/>
      </w:pPr>
      <w:rPr>
        <w:rFonts w:hint="default"/>
        <w:lang w:val="en-US" w:eastAsia="en-US" w:bidi="en-US"/>
      </w:rPr>
    </w:lvl>
    <w:lvl w:ilvl="6" w:tplc="B0E49F24">
      <w:numFmt w:val="bullet"/>
      <w:lvlText w:val="•"/>
      <w:lvlJc w:val="left"/>
      <w:pPr>
        <w:ind w:left="6497" w:hanging="332"/>
      </w:pPr>
      <w:rPr>
        <w:rFonts w:hint="default"/>
        <w:lang w:val="en-US" w:eastAsia="en-US" w:bidi="en-US"/>
      </w:rPr>
    </w:lvl>
    <w:lvl w:ilvl="7" w:tplc="94B688DE">
      <w:numFmt w:val="bullet"/>
      <w:lvlText w:val="•"/>
      <w:lvlJc w:val="left"/>
      <w:pPr>
        <w:ind w:left="7633" w:hanging="332"/>
      </w:pPr>
      <w:rPr>
        <w:rFonts w:hint="default"/>
        <w:lang w:val="en-US" w:eastAsia="en-US" w:bidi="en-US"/>
      </w:rPr>
    </w:lvl>
    <w:lvl w:ilvl="8" w:tplc="1518A582">
      <w:numFmt w:val="bullet"/>
      <w:lvlText w:val="•"/>
      <w:lvlJc w:val="left"/>
      <w:pPr>
        <w:ind w:left="8768" w:hanging="332"/>
      </w:pPr>
      <w:rPr>
        <w:rFonts w:hint="default"/>
        <w:lang w:val="en-US" w:eastAsia="en-US" w:bidi="en-US"/>
      </w:rPr>
    </w:lvl>
  </w:abstractNum>
  <w:abstractNum w:abstractNumId="35" w15:restartNumberingAfterBreak="0">
    <w:nsid w:val="497D1291"/>
    <w:multiLevelType w:val="hybridMultilevel"/>
    <w:tmpl w:val="4B2A1452"/>
    <w:lvl w:ilvl="0" w:tplc="C870F69A">
      <w:start w:val="1"/>
      <w:numFmt w:val="decimal"/>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36" w15:restartNumberingAfterBreak="0">
    <w:nsid w:val="4BB7753C"/>
    <w:multiLevelType w:val="hybridMultilevel"/>
    <w:tmpl w:val="9B64DA0A"/>
    <w:lvl w:ilvl="0" w:tplc="5992D0E0">
      <w:start w:val="1"/>
      <w:numFmt w:val="decimal"/>
      <w:lvlText w:val="%1."/>
      <w:lvlJc w:val="left"/>
      <w:pPr>
        <w:ind w:left="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3C65F10">
      <w:start w:val="1"/>
      <w:numFmt w:val="lowerLetter"/>
      <w:lvlText w:val="%2."/>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C5829E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6E986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2E22F2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67AE51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ABAABB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6086E1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D4F99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CD53C1A"/>
    <w:multiLevelType w:val="hybridMultilevel"/>
    <w:tmpl w:val="DCC89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FF243B"/>
    <w:multiLevelType w:val="hybridMultilevel"/>
    <w:tmpl w:val="1CBEF5FC"/>
    <w:lvl w:ilvl="0" w:tplc="C870F69A">
      <w:start w:val="1"/>
      <w:numFmt w:val="decimal"/>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39" w15:restartNumberingAfterBreak="0">
    <w:nsid w:val="50EF3257"/>
    <w:multiLevelType w:val="hybridMultilevel"/>
    <w:tmpl w:val="C67E59EE"/>
    <w:lvl w:ilvl="0" w:tplc="D13A2B04">
      <w:start w:val="1"/>
      <w:numFmt w:val="lowerLetter"/>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40" w15:restartNumberingAfterBreak="0">
    <w:nsid w:val="53A359E1"/>
    <w:multiLevelType w:val="hybridMultilevel"/>
    <w:tmpl w:val="E070D442"/>
    <w:lvl w:ilvl="0" w:tplc="55BC7646">
      <w:start w:val="1"/>
      <w:numFmt w:val="lowerLetter"/>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41" w15:restartNumberingAfterBreak="0">
    <w:nsid w:val="55322149"/>
    <w:multiLevelType w:val="hybridMultilevel"/>
    <w:tmpl w:val="C35C22FC"/>
    <w:lvl w:ilvl="0" w:tplc="C6E0363E">
      <w:start w:val="1"/>
      <w:numFmt w:val="decimal"/>
      <w:lvlText w:val="%1."/>
      <w:lvlJc w:val="left"/>
      <w:pPr>
        <w:ind w:left="180" w:hanging="360"/>
      </w:pPr>
      <w:rPr>
        <w:rFonts w:hint="default"/>
        <w:b w:val="0"/>
      </w:rPr>
    </w:lvl>
    <w:lvl w:ilvl="1" w:tplc="0FCEA22E">
      <w:start w:val="1"/>
      <w:numFmt w:val="lowerLetter"/>
      <w:lvlText w:val="%2."/>
      <w:lvlJc w:val="left"/>
      <w:pPr>
        <w:ind w:left="900" w:hanging="360"/>
      </w:pPr>
      <w:rPr>
        <w:rFonts w:hint="default"/>
      </w:r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2" w15:restartNumberingAfterBreak="0">
    <w:nsid w:val="58F45AB8"/>
    <w:multiLevelType w:val="hybridMultilevel"/>
    <w:tmpl w:val="B09CEC8E"/>
    <w:lvl w:ilvl="0" w:tplc="D7AEB57A">
      <w:start w:val="1"/>
      <w:numFmt w:val="lowerLetter"/>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43" w15:restartNumberingAfterBreak="0">
    <w:nsid w:val="5AB23621"/>
    <w:multiLevelType w:val="hybridMultilevel"/>
    <w:tmpl w:val="0BD2C274"/>
    <w:lvl w:ilvl="0" w:tplc="5F04B0B6">
      <w:start w:val="1"/>
      <w:numFmt w:val="lowerLetter"/>
      <w:lvlText w:val="%1."/>
      <w:lvlJc w:val="left"/>
      <w:pPr>
        <w:ind w:left="-540" w:hanging="360"/>
      </w:pPr>
      <w:rPr>
        <w:rFonts w:hint="default"/>
        <w:color w:val="231F20"/>
        <w:w w:val="90"/>
        <w:sz w:val="24"/>
        <w:szCs w:val="24"/>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44" w15:restartNumberingAfterBreak="0">
    <w:nsid w:val="5B836A2B"/>
    <w:multiLevelType w:val="hybridMultilevel"/>
    <w:tmpl w:val="2A3E1076"/>
    <w:lvl w:ilvl="0" w:tplc="08F63E0C">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DC8C3EA">
      <w:start w:val="1"/>
      <w:numFmt w:val="lowerLetter"/>
      <w:lvlText w:val="%2."/>
      <w:lvlJc w:val="left"/>
      <w:pPr>
        <w:ind w:left="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20F242">
      <w:start w:val="1"/>
      <w:numFmt w:val="lowerRoman"/>
      <w:lvlText w:val="%3"/>
      <w:lvlJc w:val="left"/>
      <w:pPr>
        <w:ind w:left="16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FBAA60C">
      <w:start w:val="1"/>
      <w:numFmt w:val="decimal"/>
      <w:lvlText w:val="%4"/>
      <w:lvlJc w:val="left"/>
      <w:pPr>
        <w:ind w:left="23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944C8B0">
      <w:start w:val="1"/>
      <w:numFmt w:val="lowerLetter"/>
      <w:lvlText w:val="%5"/>
      <w:lvlJc w:val="left"/>
      <w:pPr>
        <w:ind w:left="30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448DD7A">
      <w:start w:val="1"/>
      <w:numFmt w:val="lowerRoman"/>
      <w:lvlText w:val="%6"/>
      <w:lvlJc w:val="left"/>
      <w:pPr>
        <w:ind w:left="37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9BA053C">
      <w:start w:val="1"/>
      <w:numFmt w:val="decimal"/>
      <w:lvlText w:val="%7"/>
      <w:lvlJc w:val="left"/>
      <w:pPr>
        <w:ind w:left="45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57422DC">
      <w:start w:val="1"/>
      <w:numFmt w:val="lowerLetter"/>
      <w:lvlText w:val="%8"/>
      <w:lvlJc w:val="left"/>
      <w:pPr>
        <w:ind w:left="52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6562E94">
      <w:start w:val="1"/>
      <w:numFmt w:val="lowerRoman"/>
      <w:lvlText w:val="%9"/>
      <w:lvlJc w:val="left"/>
      <w:pPr>
        <w:ind w:left="59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5D3754A9"/>
    <w:multiLevelType w:val="hybridMultilevel"/>
    <w:tmpl w:val="957E99AE"/>
    <w:lvl w:ilvl="0" w:tplc="83943D08">
      <w:start w:val="11"/>
      <w:numFmt w:val="upperLetter"/>
      <w:lvlText w:val="%1."/>
      <w:lvlJc w:val="left"/>
      <w:pPr>
        <w:ind w:left="778" w:hanging="299"/>
        <w:jc w:val="right"/>
      </w:pPr>
      <w:rPr>
        <w:rFonts w:ascii="Century Gothic" w:eastAsia="Century Gothic" w:hAnsi="Century Gothic" w:cs="Century Gothic" w:hint="default"/>
        <w:color w:val="231F20"/>
        <w:spacing w:val="0"/>
        <w:w w:val="104"/>
        <w:sz w:val="24"/>
        <w:szCs w:val="24"/>
        <w:lang w:val="en-US" w:eastAsia="en-US" w:bidi="en-US"/>
      </w:rPr>
    </w:lvl>
    <w:lvl w:ilvl="1" w:tplc="137CBA7C">
      <w:start w:val="1"/>
      <w:numFmt w:val="decimal"/>
      <w:lvlText w:val="%2."/>
      <w:lvlJc w:val="left"/>
      <w:pPr>
        <w:ind w:left="811" w:hanging="332"/>
      </w:pPr>
      <w:rPr>
        <w:rFonts w:ascii="Times New Roman" w:eastAsia="Century Gothic" w:hAnsi="Times New Roman" w:cs="Times New Roman" w:hint="default"/>
        <w:color w:val="231F20"/>
        <w:w w:val="103"/>
        <w:sz w:val="24"/>
        <w:szCs w:val="24"/>
        <w:lang w:val="en-US" w:eastAsia="en-US" w:bidi="en-US"/>
      </w:rPr>
    </w:lvl>
    <w:lvl w:ilvl="2" w:tplc="60200D86">
      <w:start w:val="1"/>
      <w:numFmt w:val="lowerLetter"/>
      <w:lvlText w:val="%3."/>
      <w:lvlJc w:val="left"/>
      <w:pPr>
        <w:ind w:left="1142" w:hanging="332"/>
      </w:pPr>
      <w:rPr>
        <w:rFonts w:ascii="Times New Roman" w:eastAsia="Century Gothic" w:hAnsi="Times New Roman" w:cs="Times New Roman" w:hint="default"/>
        <w:color w:val="231F20"/>
        <w:w w:val="86"/>
        <w:sz w:val="24"/>
        <w:szCs w:val="24"/>
        <w:lang w:val="en-US" w:eastAsia="en-US" w:bidi="en-US"/>
      </w:rPr>
    </w:lvl>
    <w:lvl w:ilvl="3" w:tplc="F1120554">
      <w:numFmt w:val="bullet"/>
      <w:lvlText w:val="•"/>
      <w:lvlJc w:val="left"/>
      <w:pPr>
        <w:ind w:left="2377" w:hanging="332"/>
      </w:pPr>
      <w:rPr>
        <w:rFonts w:hint="default"/>
        <w:lang w:val="en-US" w:eastAsia="en-US" w:bidi="en-US"/>
      </w:rPr>
    </w:lvl>
    <w:lvl w:ilvl="4" w:tplc="A3DA7F38">
      <w:numFmt w:val="bullet"/>
      <w:lvlText w:val="•"/>
      <w:lvlJc w:val="left"/>
      <w:pPr>
        <w:ind w:left="3615" w:hanging="332"/>
      </w:pPr>
      <w:rPr>
        <w:rFonts w:hint="default"/>
        <w:lang w:val="en-US" w:eastAsia="en-US" w:bidi="en-US"/>
      </w:rPr>
    </w:lvl>
    <w:lvl w:ilvl="5" w:tplc="2CEE2DB0">
      <w:numFmt w:val="bullet"/>
      <w:lvlText w:val="•"/>
      <w:lvlJc w:val="left"/>
      <w:pPr>
        <w:ind w:left="4852" w:hanging="332"/>
      </w:pPr>
      <w:rPr>
        <w:rFonts w:hint="default"/>
        <w:lang w:val="en-US" w:eastAsia="en-US" w:bidi="en-US"/>
      </w:rPr>
    </w:lvl>
    <w:lvl w:ilvl="6" w:tplc="257C6E38">
      <w:numFmt w:val="bullet"/>
      <w:lvlText w:val="•"/>
      <w:lvlJc w:val="left"/>
      <w:pPr>
        <w:ind w:left="6090" w:hanging="332"/>
      </w:pPr>
      <w:rPr>
        <w:rFonts w:hint="default"/>
        <w:lang w:val="en-US" w:eastAsia="en-US" w:bidi="en-US"/>
      </w:rPr>
    </w:lvl>
    <w:lvl w:ilvl="7" w:tplc="C25013BC">
      <w:numFmt w:val="bullet"/>
      <w:lvlText w:val="•"/>
      <w:lvlJc w:val="left"/>
      <w:pPr>
        <w:ind w:left="7327" w:hanging="332"/>
      </w:pPr>
      <w:rPr>
        <w:rFonts w:hint="default"/>
        <w:lang w:val="en-US" w:eastAsia="en-US" w:bidi="en-US"/>
      </w:rPr>
    </w:lvl>
    <w:lvl w:ilvl="8" w:tplc="7B7018C8">
      <w:numFmt w:val="bullet"/>
      <w:lvlText w:val="•"/>
      <w:lvlJc w:val="left"/>
      <w:pPr>
        <w:ind w:left="8565" w:hanging="332"/>
      </w:pPr>
      <w:rPr>
        <w:rFonts w:hint="default"/>
        <w:lang w:val="en-US" w:eastAsia="en-US" w:bidi="en-US"/>
      </w:rPr>
    </w:lvl>
  </w:abstractNum>
  <w:abstractNum w:abstractNumId="46" w15:restartNumberingAfterBreak="0">
    <w:nsid w:val="5EA931CF"/>
    <w:multiLevelType w:val="hybridMultilevel"/>
    <w:tmpl w:val="E05CBB88"/>
    <w:lvl w:ilvl="0" w:tplc="C870F69A">
      <w:start w:val="1"/>
      <w:numFmt w:val="decimal"/>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47" w15:restartNumberingAfterBreak="0">
    <w:nsid w:val="6CDA39C4"/>
    <w:multiLevelType w:val="hybridMultilevel"/>
    <w:tmpl w:val="B49C5BEE"/>
    <w:lvl w:ilvl="0" w:tplc="11DEE75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406D3A"/>
    <w:multiLevelType w:val="hybridMultilevel"/>
    <w:tmpl w:val="33EEB276"/>
    <w:lvl w:ilvl="0" w:tplc="0EE47E06">
      <w:start w:val="1"/>
      <w:numFmt w:val="decimal"/>
      <w:lvlText w:val="%1."/>
      <w:lvlJc w:val="left"/>
      <w:pPr>
        <w:ind w:left="600" w:hanging="360"/>
      </w:pPr>
      <w:rPr>
        <w:rFonts w:hint="default"/>
      </w:rPr>
    </w:lvl>
    <w:lvl w:ilvl="1" w:tplc="04090019">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49" w15:restartNumberingAfterBreak="0">
    <w:nsid w:val="6F6D7BD9"/>
    <w:multiLevelType w:val="hybridMultilevel"/>
    <w:tmpl w:val="48289954"/>
    <w:lvl w:ilvl="0" w:tplc="C870F69A">
      <w:start w:val="1"/>
      <w:numFmt w:val="decimal"/>
      <w:lvlText w:val="%1."/>
      <w:lvlJc w:val="left"/>
      <w:pPr>
        <w:ind w:left="-540" w:hanging="360"/>
      </w:pPr>
      <w:rPr>
        <w:rFonts w:hint="default"/>
        <w:b w:val="0"/>
      </w:rPr>
    </w:lvl>
    <w:lvl w:ilvl="1" w:tplc="04090019">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50" w15:restartNumberingAfterBreak="0">
    <w:nsid w:val="742751A5"/>
    <w:multiLevelType w:val="hybridMultilevel"/>
    <w:tmpl w:val="C630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89286D"/>
    <w:multiLevelType w:val="hybridMultilevel"/>
    <w:tmpl w:val="A62A1A20"/>
    <w:lvl w:ilvl="0" w:tplc="8360A1F0">
      <w:start w:val="1"/>
      <w:numFmt w:val="decimal"/>
      <w:lvlText w:val="%1."/>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26C36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21425F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EB0635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E540D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0406B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3E3F4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812ADF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BD88A1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77BF2D2B"/>
    <w:multiLevelType w:val="hybridMultilevel"/>
    <w:tmpl w:val="EA8A5BD2"/>
    <w:lvl w:ilvl="0" w:tplc="FCCCDA0E">
      <w:start w:val="1"/>
      <w:numFmt w:val="lowerLetter"/>
      <w:lvlText w:val="%1."/>
      <w:lvlJc w:val="left"/>
      <w:pPr>
        <w:ind w:left="720" w:hanging="360"/>
      </w:pPr>
      <w:rPr>
        <w:rFonts w:ascii="Times New Roman" w:eastAsiaTheme="minorEastAsia" w:hAnsi="Times New Roman" w:cs="Times New Roman"/>
      </w:rPr>
    </w:lvl>
    <w:lvl w:ilvl="1" w:tplc="0EE47E0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E83233"/>
    <w:multiLevelType w:val="hybridMultilevel"/>
    <w:tmpl w:val="2092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597087"/>
    <w:multiLevelType w:val="hybridMultilevel"/>
    <w:tmpl w:val="A3F453DC"/>
    <w:lvl w:ilvl="0" w:tplc="BA2A51FA">
      <w:start w:val="1"/>
      <w:numFmt w:val="decimal"/>
      <w:lvlText w:val="%1."/>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EC686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3A8501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E003E2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B58C3A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202D25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3DCEA0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CF4E45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F4F63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7AB37494"/>
    <w:multiLevelType w:val="hybridMultilevel"/>
    <w:tmpl w:val="8FC04AF8"/>
    <w:lvl w:ilvl="0" w:tplc="EB9A2516">
      <w:start w:val="1"/>
      <w:numFmt w:val="decimal"/>
      <w:lvlText w:val="%1."/>
      <w:lvlJc w:val="left"/>
      <w:pPr>
        <w:ind w:left="-540" w:hanging="360"/>
      </w:pPr>
      <w:rPr>
        <w:rFonts w:hint="default"/>
      </w:rPr>
    </w:lvl>
    <w:lvl w:ilvl="1" w:tplc="87740D6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A53CC3"/>
    <w:multiLevelType w:val="hybridMultilevel"/>
    <w:tmpl w:val="E0AEF3B4"/>
    <w:lvl w:ilvl="0" w:tplc="C51C493E">
      <w:start w:val="1"/>
      <w:numFmt w:val="decimal"/>
      <w:lvlText w:val="%1."/>
      <w:lvlJc w:val="left"/>
      <w:pPr>
        <w:ind w:left="811" w:hanging="332"/>
      </w:pPr>
      <w:rPr>
        <w:rFonts w:ascii="Times New Roman" w:eastAsia="Century Gothic" w:hAnsi="Times New Roman" w:cs="Times New Roman" w:hint="default"/>
        <w:color w:val="231F20"/>
        <w:spacing w:val="-1"/>
        <w:w w:val="103"/>
        <w:sz w:val="24"/>
        <w:szCs w:val="24"/>
        <w:lang w:val="en-US" w:eastAsia="en-US" w:bidi="en-US"/>
      </w:rPr>
    </w:lvl>
    <w:lvl w:ilvl="1" w:tplc="423A2762">
      <w:numFmt w:val="bullet"/>
      <w:lvlText w:val="•"/>
      <w:lvlJc w:val="left"/>
      <w:pPr>
        <w:ind w:left="1842" w:hanging="332"/>
      </w:pPr>
      <w:rPr>
        <w:rFonts w:hint="default"/>
        <w:lang w:val="en-US" w:eastAsia="en-US" w:bidi="en-US"/>
      </w:rPr>
    </w:lvl>
    <w:lvl w:ilvl="2" w:tplc="2FBEE9FC">
      <w:numFmt w:val="bullet"/>
      <w:lvlText w:val="•"/>
      <w:lvlJc w:val="left"/>
      <w:pPr>
        <w:ind w:left="2864" w:hanging="332"/>
      </w:pPr>
      <w:rPr>
        <w:rFonts w:hint="default"/>
        <w:lang w:val="en-US" w:eastAsia="en-US" w:bidi="en-US"/>
      </w:rPr>
    </w:lvl>
    <w:lvl w:ilvl="3" w:tplc="18608852">
      <w:numFmt w:val="bullet"/>
      <w:lvlText w:val="•"/>
      <w:lvlJc w:val="left"/>
      <w:pPr>
        <w:ind w:left="3886" w:hanging="332"/>
      </w:pPr>
      <w:rPr>
        <w:rFonts w:hint="default"/>
        <w:lang w:val="en-US" w:eastAsia="en-US" w:bidi="en-US"/>
      </w:rPr>
    </w:lvl>
    <w:lvl w:ilvl="4" w:tplc="189CA08C">
      <w:numFmt w:val="bullet"/>
      <w:lvlText w:val="•"/>
      <w:lvlJc w:val="left"/>
      <w:pPr>
        <w:ind w:left="4908" w:hanging="332"/>
      </w:pPr>
      <w:rPr>
        <w:rFonts w:hint="default"/>
        <w:lang w:val="en-US" w:eastAsia="en-US" w:bidi="en-US"/>
      </w:rPr>
    </w:lvl>
    <w:lvl w:ilvl="5" w:tplc="CB0C17A6">
      <w:numFmt w:val="bullet"/>
      <w:lvlText w:val="•"/>
      <w:lvlJc w:val="left"/>
      <w:pPr>
        <w:ind w:left="5930" w:hanging="332"/>
      </w:pPr>
      <w:rPr>
        <w:rFonts w:hint="default"/>
        <w:lang w:val="en-US" w:eastAsia="en-US" w:bidi="en-US"/>
      </w:rPr>
    </w:lvl>
    <w:lvl w:ilvl="6" w:tplc="91A4ACF0">
      <w:numFmt w:val="bullet"/>
      <w:lvlText w:val="•"/>
      <w:lvlJc w:val="left"/>
      <w:pPr>
        <w:ind w:left="6952" w:hanging="332"/>
      </w:pPr>
      <w:rPr>
        <w:rFonts w:hint="default"/>
        <w:lang w:val="en-US" w:eastAsia="en-US" w:bidi="en-US"/>
      </w:rPr>
    </w:lvl>
    <w:lvl w:ilvl="7" w:tplc="2102B054">
      <w:numFmt w:val="bullet"/>
      <w:lvlText w:val="•"/>
      <w:lvlJc w:val="left"/>
      <w:pPr>
        <w:ind w:left="7974" w:hanging="332"/>
      </w:pPr>
      <w:rPr>
        <w:rFonts w:hint="default"/>
        <w:lang w:val="en-US" w:eastAsia="en-US" w:bidi="en-US"/>
      </w:rPr>
    </w:lvl>
    <w:lvl w:ilvl="8" w:tplc="F5BAA486">
      <w:numFmt w:val="bullet"/>
      <w:lvlText w:val="•"/>
      <w:lvlJc w:val="left"/>
      <w:pPr>
        <w:ind w:left="8996" w:hanging="332"/>
      </w:pPr>
      <w:rPr>
        <w:rFonts w:hint="default"/>
        <w:lang w:val="en-US" w:eastAsia="en-US" w:bidi="en-US"/>
      </w:rPr>
    </w:lvl>
  </w:abstractNum>
  <w:abstractNum w:abstractNumId="57" w15:restartNumberingAfterBreak="0">
    <w:nsid w:val="7C76023A"/>
    <w:multiLevelType w:val="hybridMultilevel"/>
    <w:tmpl w:val="ABEABA0E"/>
    <w:lvl w:ilvl="0" w:tplc="A3F8FBFC">
      <w:start w:val="1"/>
      <w:numFmt w:val="lowerLetter"/>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abstractNumId w:val="0"/>
  </w:num>
  <w:num w:numId="2">
    <w:abstractNumId w:val="26"/>
  </w:num>
  <w:num w:numId="3">
    <w:abstractNumId w:val="21"/>
  </w:num>
  <w:num w:numId="4">
    <w:abstractNumId w:val="18"/>
  </w:num>
  <w:num w:numId="5">
    <w:abstractNumId w:val="16"/>
  </w:num>
  <w:num w:numId="6">
    <w:abstractNumId w:val="8"/>
  </w:num>
  <w:num w:numId="7">
    <w:abstractNumId w:val="6"/>
  </w:num>
  <w:num w:numId="8">
    <w:abstractNumId w:val="1"/>
  </w:num>
  <w:num w:numId="9">
    <w:abstractNumId w:val="54"/>
  </w:num>
  <w:num w:numId="10">
    <w:abstractNumId w:val="51"/>
  </w:num>
  <w:num w:numId="11">
    <w:abstractNumId w:val="36"/>
  </w:num>
  <w:num w:numId="12">
    <w:abstractNumId w:val="14"/>
  </w:num>
  <w:num w:numId="13">
    <w:abstractNumId w:val="33"/>
  </w:num>
  <w:num w:numId="14">
    <w:abstractNumId w:val="3"/>
  </w:num>
  <w:num w:numId="15">
    <w:abstractNumId w:val="44"/>
  </w:num>
  <w:num w:numId="16">
    <w:abstractNumId w:val="34"/>
  </w:num>
  <w:num w:numId="17">
    <w:abstractNumId w:val="23"/>
  </w:num>
  <w:num w:numId="18">
    <w:abstractNumId w:val="56"/>
  </w:num>
  <w:num w:numId="19">
    <w:abstractNumId w:val="22"/>
  </w:num>
  <w:num w:numId="20">
    <w:abstractNumId w:val="32"/>
  </w:num>
  <w:num w:numId="21">
    <w:abstractNumId w:val="45"/>
  </w:num>
  <w:num w:numId="22">
    <w:abstractNumId w:val="50"/>
  </w:num>
  <w:num w:numId="23">
    <w:abstractNumId w:val="37"/>
  </w:num>
  <w:num w:numId="24">
    <w:abstractNumId w:val="53"/>
  </w:num>
  <w:num w:numId="25">
    <w:abstractNumId w:val="19"/>
  </w:num>
  <w:num w:numId="26">
    <w:abstractNumId w:val="47"/>
  </w:num>
  <w:num w:numId="27">
    <w:abstractNumId w:val="52"/>
  </w:num>
  <w:num w:numId="28">
    <w:abstractNumId w:val="30"/>
  </w:num>
  <w:num w:numId="29">
    <w:abstractNumId w:val="29"/>
  </w:num>
  <w:num w:numId="30">
    <w:abstractNumId w:val="13"/>
  </w:num>
  <w:num w:numId="31">
    <w:abstractNumId w:val="7"/>
  </w:num>
  <w:num w:numId="32">
    <w:abstractNumId w:val="4"/>
  </w:num>
  <w:num w:numId="33">
    <w:abstractNumId w:val="17"/>
  </w:num>
  <w:num w:numId="34">
    <w:abstractNumId w:val="27"/>
  </w:num>
  <w:num w:numId="35">
    <w:abstractNumId w:val="40"/>
  </w:num>
  <w:num w:numId="36">
    <w:abstractNumId w:val="35"/>
  </w:num>
  <w:num w:numId="37">
    <w:abstractNumId w:val="12"/>
  </w:num>
  <w:num w:numId="38">
    <w:abstractNumId w:val="15"/>
  </w:num>
  <w:num w:numId="39">
    <w:abstractNumId w:val="38"/>
  </w:num>
  <w:num w:numId="40">
    <w:abstractNumId w:val="46"/>
  </w:num>
  <w:num w:numId="41">
    <w:abstractNumId w:val="49"/>
  </w:num>
  <w:num w:numId="42">
    <w:abstractNumId w:val="10"/>
  </w:num>
  <w:num w:numId="43">
    <w:abstractNumId w:val="24"/>
  </w:num>
  <w:num w:numId="44">
    <w:abstractNumId w:val="2"/>
  </w:num>
  <w:num w:numId="45">
    <w:abstractNumId w:val="42"/>
  </w:num>
  <w:num w:numId="46">
    <w:abstractNumId w:val="39"/>
  </w:num>
  <w:num w:numId="47">
    <w:abstractNumId w:val="11"/>
  </w:num>
  <w:num w:numId="48">
    <w:abstractNumId w:val="57"/>
  </w:num>
  <w:num w:numId="49">
    <w:abstractNumId w:val="43"/>
  </w:num>
  <w:num w:numId="50">
    <w:abstractNumId w:val="31"/>
  </w:num>
  <w:num w:numId="51">
    <w:abstractNumId w:val="48"/>
  </w:num>
  <w:num w:numId="52">
    <w:abstractNumId w:val="20"/>
  </w:num>
  <w:num w:numId="53">
    <w:abstractNumId w:val="41"/>
  </w:num>
  <w:num w:numId="54">
    <w:abstractNumId w:val="5"/>
  </w:num>
  <w:num w:numId="55">
    <w:abstractNumId w:val="25"/>
  </w:num>
  <w:num w:numId="56">
    <w:abstractNumId w:val="55"/>
  </w:num>
  <w:num w:numId="57">
    <w:abstractNumId w:val="9"/>
  </w:num>
  <w:num w:numId="58">
    <w:abstractNumId w:val="2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E82"/>
    <w:rsid w:val="000068AB"/>
    <w:rsid w:val="00040E44"/>
    <w:rsid w:val="00050E49"/>
    <w:rsid w:val="0006037F"/>
    <w:rsid w:val="000667D5"/>
    <w:rsid w:val="00071C65"/>
    <w:rsid w:val="00076774"/>
    <w:rsid w:val="00080284"/>
    <w:rsid w:val="00081866"/>
    <w:rsid w:val="0008461F"/>
    <w:rsid w:val="00091297"/>
    <w:rsid w:val="000A28E8"/>
    <w:rsid w:val="000B3A38"/>
    <w:rsid w:val="000B54D4"/>
    <w:rsid w:val="000B78F0"/>
    <w:rsid w:val="000C6384"/>
    <w:rsid w:val="000D0DF1"/>
    <w:rsid w:val="000D6DA6"/>
    <w:rsid w:val="000D77CF"/>
    <w:rsid w:val="000E6933"/>
    <w:rsid w:val="000F022A"/>
    <w:rsid w:val="000F158C"/>
    <w:rsid w:val="000F37E3"/>
    <w:rsid w:val="000F6267"/>
    <w:rsid w:val="000F6487"/>
    <w:rsid w:val="0010289B"/>
    <w:rsid w:val="00103E42"/>
    <w:rsid w:val="00120C2F"/>
    <w:rsid w:val="0012121F"/>
    <w:rsid w:val="0012484B"/>
    <w:rsid w:val="00126AEA"/>
    <w:rsid w:val="00127C29"/>
    <w:rsid w:val="00135FAA"/>
    <w:rsid w:val="00141028"/>
    <w:rsid w:val="001477DC"/>
    <w:rsid w:val="0015398E"/>
    <w:rsid w:val="001559F7"/>
    <w:rsid w:val="001569DF"/>
    <w:rsid w:val="0016472C"/>
    <w:rsid w:val="001664F4"/>
    <w:rsid w:val="00170E31"/>
    <w:rsid w:val="00172339"/>
    <w:rsid w:val="00176161"/>
    <w:rsid w:val="00176AA5"/>
    <w:rsid w:val="00177729"/>
    <w:rsid w:val="00182B7C"/>
    <w:rsid w:val="00184A1D"/>
    <w:rsid w:val="00187D00"/>
    <w:rsid w:val="0019066F"/>
    <w:rsid w:val="0019387A"/>
    <w:rsid w:val="001A0F8E"/>
    <w:rsid w:val="001D2F97"/>
    <w:rsid w:val="001D7CB1"/>
    <w:rsid w:val="001F1FD8"/>
    <w:rsid w:val="002009E4"/>
    <w:rsid w:val="002024A5"/>
    <w:rsid w:val="00203975"/>
    <w:rsid w:val="00205A75"/>
    <w:rsid w:val="00206258"/>
    <w:rsid w:val="0020775D"/>
    <w:rsid w:val="00207F32"/>
    <w:rsid w:val="002115A6"/>
    <w:rsid w:val="002132D1"/>
    <w:rsid w:val="002162A8"/>
    <w:rsid w:val="0022565F"/>
    <w:rsid w:val="00226118"/>
    <w:rsid w:val="002315AD"/>
    <w:rsid w:val="00233877"/>
    <w:rsid w:val="00250AE3"/>
    <w:rsid w:val="002512BF"/>
    <w:rsid w:val="0025390F"/>
    <w:rsid w:val="0025763F"/>
    <w:rsid w:val="00267FD5"/>
    <w:rsid w:val="00282ECB"/>
    <w:rsid w:val="00285511"/>
    <w:rsid w:val="002A02BF"/>
    <w:rsid w:val="002A0B1B"/>
    <w:rsid w:val="002A1ADB"/>
    <w:rsid w:val="002A51EF"/>
    <w:rsid w:val="002B1006"/>
    <w:rsid w:val="002B280E"/>
    <w:rsid w:val="002B2DB0"/>
    <w:rsid w:val="002B4B9A"/>
    <w:rsid w:val="002B51B7"/>
    <w:rsid w:val="002B6768"/>
    <w:rsid w:val="002B7832"/>
    <w:rsid w:val="002C0935"/>
    <w:rsid w:val="002C604C"/>
    <w:rsid w:val="002D4481"/>
    <w:rsid w:val="002D59FF"/>
    <w:rsid w:val="002E1170"/>
    <w:rsid w:val="002E2D96"/>
    <w:rsid w:val="002E7CD6"/>
    <w:rsid w:val="002F1485"/>
    <w:rsid w:val="002F347D"/>
    <w:rsid w:val="002F36F3"/>
    <w:rsid w:val="002F576B"/>
    <w:rsid w:val="002F67CC"/>
    <w:rsid w:val="003047F9"/>
    <w:rsid w:val="00304B66"/>
    <w:rsid w:val="00305A18"/>
    <w:rsid w:val="00306785"/>
    <w:rsid w:val="00306D04"/>
    <w:rsid w:val="00312A59"/>
    <w:rsid w:val="00312EA2"/>
    <w:rsid w:val="003177BD"/>
    <w:rsid w:val="003206E1"/>
    <w:rsid w:val="0032383A"/>
    <w:rsid w:val="00343A10"/>
    <w:rsid w:val="00345169"/>
    <w:rsid w:val="003454ED"/>
    <w:rsid w:val="0034799D"/>
    <w:rsid w:val="00355A9A"/>
    <w:rsid w:val="003650C3"/>
    <w:rsid w:val="003673BE"/>
    <w:rsid w:val="003750D8"/>
    <w:rsid w:val="00384061"/>
    <w:rsid w:val="00385789"/>
    <w:rsid w:val="003920EC"/>
    <w:rsid w:val="00397E42"/>
    <w:rsid w:val="003A1246"/>
    <w:rsid w:val="003B3C44"/>
    <w:rsid w:val="003C4746"/>
    <w:rsid w:val="003D0E08"/>
    <w:rsid w:val="003D18D9"/>
    <w:rsid w:val="003D4F55"/>
    <w:rsid w:val="003D7BA8"/>
    <w:rsid w:val="003F082B"/>
    <w:rsid w:val="00405616"/>
    <w:rsid w:val="004123BD"/>
    <w:rsid w:val="00420E4B"/>
    <w:rsid w:val="00423807"/>
    <w:rsid w:val="00423BD1"/>
    <w:rsid w:val="0043402A"/>
    <w:rsid w:val="00445DBB"/>
    <w:rsid w:val="004476C0"/>
    <w:rsid w:val="00455769"/>
    <w:rsid w:val="004568DC"/>
    <w:rsid w:val="00457262"/>
    <w:rsid w:val="00465147"/>
    <w:rsid w:val="00465C40"/>
    <w:rsid w:val="004707E5"/>
    <w:rsid w:val="00480166"/>
    <w:rsid w:val="0048240E"/>
    <w:rsid w:val="0048451E"/>
    <w:rsid w:val="004845D4"/>
    <w:rsid w:val="00487C28"/>
    <w:rsid w:val="00494491"/>
    <w:rsid w:val="00495CC8"/>
    <w:rsid w:val="004970EB"/>
    <w:rsid w:val="004A091B"/>
    <w:rsid w:val="004A289F"/>
    <w:rsid w:val="004B6474"/>
    <w:rsid w:val="004D4847"/>
    <w:rsid w:val="004D5AB6"/>
    <w:rsid w:val="004E3F8B"/>
    <w:rsid w:val="004E4691"/>
    <w:rsid w:val="004E5539"/>
    <w:rsid w:val="004E72D7"/>
    <w:rsid w:val="004F0B33"/>
    <w:rsid w:val="004F7B62"/>
    <w:rsid w:val="00501FF3"/>
    <w:rsid w:val="00502D5E"/>
    <w:rsid w:val="005045F7"/>
    <w:rsid w:val="00506AA4"/>
    <w:rsid w:val="00507670"/>
    <w:rsid w:val="00507C0F"/>
    <w:rsid w:val="00514C69"/>
    <w:rsid w:val="00516B46"/>
    <w:rsid w:val="0051718C"/>
    <w:rsid w:val="0052084D"/>
    <w:rsid w:val="00520AFD"/>
    <w:rsid w:val="005213C8"/>
    <w:rsid w:val="00523404"/>
    <w:rsid w:val="00534053"/>
    <w:rsid w:val="005358FF"/>
    <w:rsid w:val="0053616A"/>
    <w:rsid w:val="00542457"/>
    <w:rsid w:val="0054300F"/>
    <w:rsid w:val="00543478"/>
    <w:rsid w:val="005461EF"/>
    <w:rsid w:val="0055068F"/>
    <w:rsid w:val="00551FD8"/>
    <w:rsid w:val="0055350A"/>
    <w:rsid w:val="005545B0"/>
    <w:rsid w:val="00560207"/>
    <w:rsid w:val="005621EA"/>
    <w:rsid w:val="00564553"/>
    <w:rsid w:val="005725A1"/>
    <w:rsid w:val="00573A4D"/>
    <w:rsid w:val="005746B2"/>
    <w:rsid w:val="005761CE"/>
    <w:rsid w:val="005767AD"/>
    <w:rsid w:val="00585746"/>
    <w:rsid w:val="00586AB7"/>
    <w:rsid w:val="00590338"/>
    <w:rsid w:val="00590B10"/>
    <w:rsid w:val="00593BD6"/>
    <w:rsid w:val="005A1C14"/>
    <w:rsid w:val="005A37B3"/>
    <w:rsid w:val="005A657B"/>
    <w:rsid w:val="005A7285"/>
    <w:rsid w:val="005A7DC3"/>
    <w:rsid w:val="005C0922"/>
    <w:rsid w:val="005C4F42"/>
    <w:rsid w:val="005C6CCE"/>
    <w:rsid w:val="005D007B"/>
    <w:rsid w:val="005D1FAA"/>
    <w:rsid w:val="005D33D8"/>
    <w:rsid w:val="005D37F1"/>
    <w:rsid w:val="005E000F"/>
    <w:rsid w:val="005E3F7F"/>
    <w:rsid w:val="005E57DD"/>
    <w:rsid w:val="005F0601"/>
    <w:rsid w:val="005F0F92"/>
    <w:rsid w:val="005F13EE"/>
    <w:rsid w:val="005F47ED"/>
    <w:rsid w:val="0060014A"/>
    <w:rsid w:val="0060085E"/>
    <w:rsid w:val="00614FA2"/>
    <w:rsid w:val="00615BC4"/>
    <w:rsid w:val="00625721"/>
    <w:rsid w:val="00625B89"/>
    <w:rsid w:val="00625C1C"/>
    <w:rsid w:val="00632069"/>
    <w:rsid w:val="00632E24"/>
    <w:rsid w:val="006369BB"/>
    <w:rsid w:val="006379CE"/>
    <w:rsid w:val="00637D71"/>
    <w:rsid w:val="00641804"/>
    <w:rsid w:val="00642E18"/>
    <w:rsid w:val="00645A0F"/>
    <w:rsid w:val="006462DD"/>
    <w:rsid w:val="0065220D"/>
    <w:rsid w:val="006802EC"/>
    <w:rsid w:val="0068195A"/>
    <w:rsid w:val="00687506"/>
    <w:rsid w:val="00694159"/>
    <w:rsid w:val="006A1206"/>
    <w:rsid w:val="006A53C0"/>
    <w:rsid w:val="006A6968"/>
    <w:rsid w:val="006A755C"/>
    <w:rsid w:val="006B0B53"/>
    <w:rsid w:val="006B72C0"/>
    <w:rsid w:val="006C6552"/>
    <w:rsid w:val="006D202A"/>
    <w:rsid w:val="006D370E"/>
    <w:rsid w:val="006D74A5"/>
    <w:rsid w:val="006E0CC6"/>
    <w:rsid w:val="006E7176"/>
    <w:rsid w:val="006E77AE"/>
    <w:rsid w:val="006E7E6B"/>
    <w:rsid w:val="006F157A"/>
    <w:rsid w:val="006F2498"/>
    <w:rsid w:val="00704E20"/>
    <w:rsid w:val="00714580"/>
    <w:rsid w:val="00715380"/>
    <w:rsid w:val="0071583F"/>
    <w:rsid w:val="00723C4B"/>
    <w:rsid w:val="00725FCF"/>
    <w:rsid w:val="007309C6"/>
    <w:rsid w:val="007347B8"/>
    <w:rsid w:val="00747223"/>
    <w:rsid w:val="007479C2"/>
    <w:rsid w:val="00751B28"/>
    <w:rsid w:val="00751CBD"/>
    <w:rsid w:val="007522A6"/>
    <w:rsid w:val="007721E3"/>
    <w:rsid w:val="00773E67"/>
    <w:rsid w:val="007777F1"/>
    <w:rsid w:val="0078135F"/>
    <w:rsid w:val="00787DE9"/>
    <w:rsid w:val="00790EBE"/>
    <w:rsid w:val="00793A5C"/>
    <w:rsid w:val="007960CD"/>
    <w:rsid w:val="007A1398"/>
    <w:rsid w:val="007A347E"/>
    <w:rsid w:val="007B4205"/>
    <w:rsid w:val="007B5AB5"/>
    <w:rsid w:val="007C0F4A"/>
    <w:rsid w:val="007C3BFA"/>
    <w:rsid w:val="007E0E28"/>
    <w:rsid w:val="007F1889"/>
    <w:rsid w:val="007F2332"/>
    <w:rsid w:val="00801E82"/>
    <w:rsid w:val="00806233"/>
    <w:rsid w:val="00813D53"/>
    <w:rsid w:val="00832844"/>
    <w:rsid w:val="00832F6A"/>
    <w:rsid w:val="008415E7"/>
    <w:rsid w:val="00844DAC"/>
    <w:rsid w:val="0084509C"/>
    <w:rsid w:val="00845B48"/>
    <w:rsid w:val="008469A9"/>
    <w:rsid w:val="00855686"/>
    <w:rsid w:val="00855DC8"/>
    <w:rsid w:val="0085738E"/>
    <w:rsid w:val="0086021C"/>
    <w:rsid w:val="00864D78"/>
    <w:rsid w:val="00870D04"/>
    <w:rsid w:val="008711F5"/>
    <w:rsid w:val="00871DF1"/>
    <w:rsid w:val="0087498F"/>
    <w:rsid w:val="00881801"/>
    <w:rsid w:val="0088608F"/>
    <w:rsid w:val="008876E3"/>
    <w:rsid w:val="00890111"/>
    <w:rsid w:val="00892BCB"/>
    <w:rsid w:val="008963A2"/>
    <w:rsid w:val="008974C0"/>
    <w:rsid w:val="008A0C97"/>
    <w:rsid w:val="008A3329"/>
    <w:rsid w:val="008A5226"/>
    <w:rsid w:val="008B64E3"/>
    <w:rsid w:val="008C0208"/>
    <w:rsid w:val="008C04DC"/>
    <w:rsid w:val="008C1F3C"/>
    <w:rsid w:val="008E3B6F"/>
    <w:rsid w:val="008E43DE"/>
    <w:rsid w:val="008E5B9A"/>
    <w:rsid w:val="008E6648"/>
    <w:rsid w:val="008E727F"/>
    <w:rsid w:val="008F3AD6"/>
    <w:rsid w:val="008F5F02"/>
    <w:rsid w:val="00900A88"/>
    <w:rsid w:val="00904F9F"/>
    <w:rsid w:val="00906530"/>
    <w:rsid w:val="00907991"/>
    <w:rsid w:val="00920F15"/>
    <w:rsid w:val="009238DE"/>
    <w:rsid w:val="00925515"/>
    <w:rsid w:val="009256E0"/>
    <w:rsid w:val="00930AE7"/>
    <w:rsid w:val="00935B91"/>
    <w:rsid w:val="009405D7"/>
    <w:rsid w:val="009420F8"/>
    <w:rsid w:val="0094606C"/>
    <w:rsid w:val="00946F4A"/>
    <w:rsid w:val="009512E0"/>
    <w:rsid w:val="00951A57"/>
    <w:rsid w:val="00952ABE"/>
    <w:rsid w:val="00952ED3"/>
    <w:rsid w:val="0095516C"/>
    <w:rsid w:val="0096269D"/>
    <w:rsid w:val="00972371"/>
    <w:rsid w:val="00973282"/>
    <w:rsid w:val="009745A7"/>
    <w:rsid w:val="00976D9B"/>
    <w:rsid w:val="00981EA9"/>
    <w:rsid w:val="0099314A"/>
    <w:rsid w:val="00997D55"/>
    <w:rsid w:val="009A2C73"/>
    <w:rsid w:val="009A7752"/>
    <w:rsid w:val="009B11CC"/>
    <w:rsid w:val="009B2214"/>
    <w:rsid w:val="009B5DB4"/>
    <w:rsid w:val="009C0A76"/>
    <w:rsid w:val="009C6AD6"/>
    <w:rsid w:val="009C777F"/>
    <w:rsid w:val="009C7BF1"/>
    <w:rsid w:val="009D5D28"/>
    <w:rsid w:val="009D714C"/>
    <w:rsid w:val="009E06F8"/>
    <w:rsid w:val="009E314E"/>
    <w:rsid w:val="009E3223"/>
    <w:rsid w:val="009E3607"/>
    <w:rsid w:val="009E676B"/>
    <w:rsid w:val="009E7DB7"/>
    <w:rsid w:val="009F05F1"/>
    <w:rsid w:val="009F1B6A"/>
    <w:rsid w:val="009F4DE5"/>
    <w:rsid w:val="00A02674"/>
    <w:rsid w:val="00A069E0"/>
    <w:rsid w:val="00A10C94"/>
    <w:rsid w:val="00A13E73"/>
    <w:rsid w:val="00A160E0"/>
    <w:rsid w:val="00A20F43"/>
    <w:rsid w:val="00A30DF3"/>
    <w:rsid w:val="00A3240D"/>
    <w:rsid w:val="00A32E68"/>
    <w:rsid w:val="00A341EE"/>
    <w:rsid w:val="00A366F0"/>
    <w:rsid w:val="00A43F4B"/>
    <w:rsid w:val="00A45A43"/>
    <w:rsid w:val="00A576FD"/>
    <w:rsid w:val="00A640BF"/>
    <w:rsid w:val="00A77574"/>
    <w:rsid w:val="00A81CAC"/>
    <w:rsid w:val="00A849E3"/>
    <w:rsid w:val="00A8672D"/>
    <w:rsid w:val="00A923D1"/>
    <w:rsid w:val="00A933A9"/>
    <w:rsid w:val="00A9480C"/>
    <w:rsid w:val="00A94E31"/>
    <w:rsid w:val="00A975B6"/>
    <w:rsid w:val="00A97940"/>
    <w:rsid w:val="00AA141D"/>
    <w:rsid w:val="00AB0AD9"/>
    <w:rsid w:val="00AB10DF"/>
    <w:rsid w:val="00AC56DF"/>
    <w:rsid w:val="00AC6CAE"/>
    <w:rsid w:val="00AE3EB5"/>
    <w:rsid w:val="00AF1006"/>
    <w:rsid w:val="00AF3547"/>
    <w:rsid w:val="00B034FC"/>
    <w:rsid w:val="00B0398E"/>
    <w:rsid w:val="00B14EA7"/>
    <w:rsid w:val="00B15AA9"/>
    <w:rsid w:val="00B17345"/>
    <w:rsid w:val="00B21F35"/>
    <w:rsid w:val="00B23EA1"/>
    <w:rsid w:val="00B3309F"/>
    <w:rsid w:val="00B35FC5"/>
    <w:rsid w:val="00B41C3C"/>
    <w:rsid w:val="00B45B92"/>
    <w:rsid w:val="00B50510"/>
    <w:rsid w:val="00B55F55"/>
    <w:rsid w:val="00B61ACF"/>
    <w:rsid w:val="00B70F27"/>
    <w:rsid w:val="00B7153F"/>
    <w:rsid w:val="00B74871"/>
    <w:rsid w:val="00B7606F"/>
    <w:rsid w:val="00B76557"/>
    <w:rsid w:val="00B76F73"/>
    <w:rsid w:val="00B84173"/>
    <w:rsid w:val="00B90895"/>
    <w:rsid w:val="00B91D05"/>
    <w:rsid w:val="00B93575"/>
    <w:rsid w:val="00B959AF"/>
    <w:rsid w:val="00B96248"/>
    <w:rsid w:val="00B9722F"/>
    <w:rsid w:val="00BA524B"/>
    <w:rsid w:val="00BA6A42"/>
    <w:rsid w:val="00BB59FB"/>
    <w:rsid w:val="00BD0CAA"/>
    <w:rsid w:val="00BD43FC"/>
    <w:rsid w:val="00BD463C"/>
    <w:rsid w:val="00BD697B"/>
    <w:rsid w:val="00BE0F9B"/>
    <w:rsid w:val="00BE7E40"/>
    <w:rsid w:val="00BF1D9F"/>
    <w:rsid w:val="00C00F38"/>
    <w:rsid w:val="00C0350C"/>
    <w:rsid w:val="00C1165C"/>
    <w:rsid w:val="00C1193A"/>
    <w:rsid w:val="00C12453"/>
    <w:rsid w:val="00C203E9"/>
    <w:rsid w:val="00C20649"/>
    <w:rsid w:val="00C20812"/>
    <w:rsid w:val="00C21B17"/>
    <w:rsid w:val="00C21CD1"/>
    <w:rsid w:val="00C21EC3"/>
    <w:rsid w:val="00C2284B"/>
    <w:rsid w:val="00C30AEF"/>
    <w:rsid w:val="00C5109C"/>
    <w:rsid w:val="00C56AAF"/>
    <w:rsid w:val="00C57722"/>
    <w:rsid w:val="00C60C84"/>
    <w:rsid w:val="00C624D5"/>
    <w:rsid w:val="00C65B8A"/>
    <w:rsid w:val="00C70200"/>
    <w:rsid w:val="00C80664"/>
    <w:rsid w:val="00C81B37"/>
    <w:rsid w:val="00C859D9"/>
    <w:rsid w:val="00C85E54"/>
    <w:rsid w:val="00C8628B"/>
    <w:rsid w:val="00C91127"/>
    <w:rsid w:val="00C91A0B"/>
    <w:rsid w:val="00C94C4D"/>
    <w:rsid w:val="00C94CEA"/>
    <w:rsid w:val="00CA41D4"/>
    <w:rsid w:val="00CB0FDA"/>
    <w:rsid w:val="00CB2305"/>
    <w:rsid w:val="00CB24DA"/>
    <w:rsid w:val="00CC650B"/>
    <w:rsid w:val="00CD6C61"/>
    <w:rsid w:val="00CE0209"/>
    <w:rsid w:val="00CF1677"/>
    <w:rsid w:val="00CF27A5"/>
    <w:rsid w:val="00CF2D94"/>
    <w:rsid w:val="00CF3120"/>
    <w:rsid w:val="00D10586"/>
    <w:rsid w:val="00D20AE6"/>
    <w:rsid w:val="00D20EB2"/>
    <w:rsid w:val="00D220DE"/>
    <w:rsid w:val="00D2228E"/>
    <w:rsid w:val="00D24309"/>
    <w:rsid w:val="00D346E7"/>
    <w:rsid w:val="00D35973"/>
    <w:rsid w:val="00D37984"/>
    <w:rsid w:val="00D51315"/>
    <w:rsid w:val="00D639B7"/>
    <w:rsid w:val="00D664DC"/>
    <w:rsid w:val="00D70C70"/>
    <w:rsid w:val="00D718AC"/>
    <w:rsid w:val="00D762C7"/>
    <w:rsid w:val="00D81944"/>
    <w:rsid w:val="00D81B9B"/>
    <w:rsid w:val="00D9798B"/>
    <w:rsid w:val="00D979CD"/>
    <w:rsid w:val="00DA58F8"/>
    <w:rsid w:val="00DB0A5E"/>
    <w:rsid w:val="00DB0C8F"/>
    <w:rsid w:val="00DB3844"/>
    <w:rsid w:val="00DC3494"/>
    <w:rsid w:val="00DC7739"/>
    <w:rsid w:val="00DD34BD"/>
    <w:rsid w:val="00DD6168"/>
    <w:rsid w:val="00DD7DA0"/>
    <w:rsid w:val="00DE12A2"/>
    <w:rsid w:val="00DE355F"/>
    <w:rsid w:val="00DE3AC9"/>
    <w:rsid w:val="00DE690E"/>
    <w:rsid w:val="00DF6158"/>
    <w:rsid w:val="00DF7C78"/>
    <w:rsid w:val="00E00A95"/>
    <w:rsid w:val="00E07019"/>
    <w:rsid w:val="00E07409"/>
    <w:rsid w:val="00E15BC8"/>
    <w:rsid w:val="00E24DF6"/>
    <w:rsid w:val="00E27CA8"/>
    <w:rsid w:val="00E327B8"/>
    <w:rsid w:val="00E4554F"/>
    <w:rsid w:val="00E56F0E"/>
    <w:rsid w:val="00E60F79"/>
    <w:rsid w:val="00E7063A"/>
    <w:rsid w:val="00E722FA"/>
    <w:rsid w:val="00E81714"/>
    <w:rsid w:val="00E93FA2"/>
    <w:rsid w:val="00EA28F8"/>
    <w:rsid w:val="00EA41BC"/>
    <w:rsid w:val="00EC4CFF"/>
    <w:rsid w:val="00EC6B85"/>
    <w:rsid w:val="00ED4044"/>
    <w:rsid w:val="00ED5C37"/>
    <w:rsid w:val="00ED7CE4"/>
    <w:rsid w:val="00EE16C0"/>
    <w:rsid w:val="00EE47F3"/>
    <w:rsid w:val="00EF3D54"/>
    <w:rsid w:val="00EF5272"/>
    <w:rsid w:val="00EF714E"/>
    <w:rsid w:val="00F00076"/>
    <w:rsid w:val="00F0204D"/>
    <w:rsid w:val="00F0295E"/>
    <w:rsid w:val="00F047F7"/>
    <w:rsid w:val="00F11837"/>
    <w:rsid w:val="00F15E20"/>
    <w:rsid w:val="00F2046D"/>
    <w:rsid w:val="00F22DD8"/>
    <w:rsid w:val="00F22FA0"/>
    <w:rsid w:val="00F237AE"/>
    <w:rsid w:val="00F30E1A"/>
    <w:rsid w:val="00F333C8"/>
    <w:rsid w:val="00F34057"/>
    <w:rsid w:val="00F35A17"/>
    <w:rsid w:val="00F414E7"/>
    <w:rsid w:val="00F51B26"/>
    <w:rsid w:val="00F71EEF"/>
    <w:rsid w:val="00F7223C"/>
    <w:rsid w:val="00F7302A"/>
    <w:rsid w:val="00F75031"/>
    <w:rsid w:val="00F75C69"/>
    <w:rsid w:val="00F80E7A"/>
    <w:rsid w:val="00F84D95"/>
    <w:rsid w:val="00F86F54"/>
    <w:rsid w:val="00F95A97"/>
    <w:rsid w:val="00F9720C"/>
    <w:rsid w:val="00FA05A2"/>
    <w:rsid w:val="00FA179B"/>
    <w:rsid w:val="00FB6C64"/>
    <w:rsid w:val="00FD048F"/>
    <w:rsid w:val="00FD1242"/>
    <w:rsid w:val="00FD2037"/>
    <w:rsid w:val="00FD5CD2"/>
    <w:rsid w:val="00FE48CA"/>
    <w:rsid w:val="00FE4C82"/>
    <w:rsid w:val="00FE7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43F5A"/>
  <w15:chartTrackingRefBased/>
  <w15:docId w15:val="{DC58479E-FB6A-4175-98B1-C337B52C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1"/>
    <w:unhideWhenUsed/>
    <w:qFormat/>
    <w:rsid w:val="00801E82"/>
    <w:pPr>
      <w:keepNext/>
      <w:keepLines/>
      <w:spacing w:after="0"/>
      <w:ind w:left="187" w:hanging="10"/>
      <w:jc w:val="center"/>
      <w:outlineLvl w:val="0"/>
    </w:pPr>
    <w:rPr>
      <w:rFonts w:ascii="Times New Roman" w:eastAsia="Times New Roman" w:hAnsi="Times New Roman" w:cs="Times New Roman"/>
      <w:b/>
      <w:color w:val="000000"/>
      <w:sz w:val="40"/>
    </w:rPr>
  </w:style>
  <w:style w:type="paragraph" w:styleId="Heading2">
    <w:name w:val="heading 2"/>
    <w:next w:val="Normal"/>
    <w:link w:val="Heading2Char"/>
    <w:uiPriority w:val="1"/>
    <w:unhideWhenUsed/>
    <w:qFormat/>
    <w:rsid w:val="00801E82"/>
    <w:pPr>
      <w:keepNext/>
      <w:keepLines/>
      <w:spacing w:after="5" w:line="248" w:lineRule="auto"/>
      <w:ind w:left="183" w:hanging="10"/>
      <w:jc w:val="center"/>
      <w:outlineLvl w:val="1"/>
    </w:pPr>
    <w:rPr>
      <w:rFonts w:ascii="Times New Roman" w:eastAsia="Times New Roman" w:hAnsi="Times New Roman" w:cs="Times New Roman"/>
      <w:b/>
      <w:color w:val="000000"/>
      <w:sz w:val="20"/>
    </w:rPr>
  </w:style>
  <w:style w:type="paragraph" w:styleId="Heading3">
    <w:name w:val="heading 3"/>
    <w:basedOn w:val="Normal"/>
    <w:next w:val="Normal"/>
    <w:link w:val="Heading3Char"/>
    <w:uiPriority w:val="1"/>
    <w:unhideWhenUsed/>
    <w:qFormat/>
    <w:rsid w:val="000F62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qFormat/>
    <w:rsid w:val="000F626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E82"/>
    <w:rPr>
      <w:rFonts w:ascii="Times New Roman" w:eastAsia="Times New Roman" w:hAnsi="Times New Roman" w:cs="Times New Roman"/>
      <w:b/>
      <w:color w:val="000000"/>
      <w:sz w:val="40"/>
    </w:rPr>
  </w:style>
  <w:style w:type="character" w:customStyle="1" w:styleId="Heading2Char">
    <w:name w:val="Heading 2 Char"/>
    <w:basedOn w:val="DefaultParagraphFont"/>
    <w:link w:val="Heading2"/>
    <w:uiPriority w:val="1"/>
    <w:rsid w:val="00801E82"/>
    <w:rPr>
      <w:rFonts w:ascii="Times New Roman" w:eastAsia="Times New Roman" w:hAnsi="Times New Roman" w:cs="Times New Roman"/>
      <w:b/>
      <w:color w:val="000000"/>
      <w:sz w:val="20"/>
    </w:rPr>
  </w:style>
  <w:style w:type="numbering" w:customStyle="1" w:styleId="NoList1">
    <w:name w:val="No List1"/>
    <w:next w:val="NoList"/>
    <w:uiPriority w:val="99"/>
    <w:semiHidden/>
    <w:unhideWhenUsed/>
    <w:rsid w:val="00801E82"/>
  </w:style>
  <w:style w:type="table" w:customStyle="1" w:styleId="TableGrid">
    <w:name w:val="TableGrid"/>
    <w:rsid w:val="00801E82"/>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801E82"/>
    <w:rPr>
      <w:color w:val="0000FF"/>
      <w:u w:val="single"/>
    </w:rPr>
  </w:style>
  <w:style w:type="paragraph" w:styleId="ListParagraph">
    <w:name w:val="List Paragraph"/>
    <w:basedOn w:val="Normal"/>
    <w:uiPriority w:val="1"/>
    <w:qFormat/>
    <w:rsid w:val="00801E82"/>
    <w:pPr>
      <w:spacing w:after="5" w:line="248" w:lineRule="auto"/>
      <w:ind w:left="720" w:hanging="10"/>
      <w:contextualSpacing/>
    </w:pPr>
    <w:rPr>
      <w:rFonts w:ascii="Times New Roman" w:eastAsia="Times New Roman" w:hAnsi="Times New Roman" w:cs="Times New Roman"/>
      <w:color w:val="000000"/>
      <w:sz w:val="20"/>
    </w:rPr>
  </w:style>
  <w:style w:type="paragraph" w:customStyle="1" w:styleId="Default">
    <w:name w:val="Default"/>
    <w:rsid w:val="00801E82"/>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0D0DF1"/>
    <w:rPr>
      <w:b/>
      <w:bCs/>
      <w:i w:val="0"/>
      <w:iCs w:val="0"/>
    </w:rPr>
  </w:style>
  <w:style w:type="character" w:customStyle="1" w:styleId="st1">
    <w:name w:val="st1"/>
    <w:basedOn w:val="DefaultParagraphFont"/>
    <w:rsid w:val="000D0DF1"/>
  </w:style>
  <w:style w:type="paragraph" w:styleId="BalloonText">
    <w:name w:val="Balloon Text"/>
    <w:basedOn w:val="Normal"/>
    <w:link w:val="BalloonTextChar"/>
    <w:uiPriority w:val="99"/>
    <w:semiHidden/>
    <w:unhideWhenUsed/>
    <w:rsid w:val="00487C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C28"/>
    <w:rPr>
      <w:rFonts w:ascii="Segoe UI" w:hAnsi="Segoe UI" w:cs="Segoe UI"/>
      <w:sz w:val="18"/>
      <w:szCs w:val="18"/>
    </w:rPr>
  </w:style>
  <w:style w:type="character" w:customStyle="1" w:styleId="Heading3Char">
    <w:name w:val="Heading 3 Char"/>
    <w:basedOn w:val="DefaultParagraphFont"/>
    <w:link w:val="Heading3"/>
    <w:uiPriority w:val="9"/>
    <w:rsid w:val="000F626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1"/>
    <w:rsid w:val="000F6267"/>
    <w:rPr>
      <w:rFonts w:asciiTheme="majorHAnsi" w:eastAsiaTheme="majorEastAsia" w:hAnsiTheme="majorHAnsi" w:cstheme="majorBidi"/>
      <w:i/>
      <w:iCs/>
      <w:color w:val="2E74B5" w:themeColor="accent1" w:themeShade="BF"/>
    </w:rPr>
  </w:style>
  <w:style w:type="numbering" w:customStyle="1" w:styleId="NoList2">
    <w:name w:val="No List2"/>
    <w:next w:val="NoList"/>
    <w:uiPriority w:val="99"/>
    <w:semiHidden/>
    <w:unhideWhenUsed/>
    <w:rsid w:val="000F6267"/>
  </w:style>
  <w:style w:type="paragraph" w:styleId="NormalWeb">
    <w:name w:val="Normal (Web)"/>
    <w:basedOn w:val="Normal"/>
    <w:uiPriority w:val="99"/>
    <w:semiHidden/>
    <w:unhideWhenUsed/>
    <w:rsid w:val="000F62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6267"/>
    <w:rPr>
      <w:b/>
      <w:bCs/>
    </w:rPr>
  </w:style>
  <w:style w:type="paragraph" w:styleId="TOC1">
    <w:name w:val="toc 1"/>
    <w:basedOn w:val="Normal"/>
    <w:uiPriority w:val="1"/>
    <w:qFormat/>
    <w:rsid w:val="000F6267"/>
    <w:pPr>
      <w:widowControl w:val="0"/>
      <w:autoSpaceDE w:val="0"/>
      <w:autoSpaceDN w:val="0"/>
      <w:spacing w:before="76" w:after="0" w:line="240" w:lineRule="auto"/>
      <w:ind w:left="120"/>
    </w:pPr>
    <w:rPr>
      <w:rFonts w:ascii="Times New Roman" w:eastAsia="Times New Roman" w:hAnsi="Times New Roman" w:cs="Times New Roman"/>
      <w:sz w:val="20"/>
      <w:szCs w:val="20"/>
      <w:lang w:bidi="en-US"/>
    </w:rPr>
  </w:style>
  <w:style w:type="paragraph" w:styleId="TOC2">
    <w:name w:val="toc 2"/>
    <w:basedOn w:val="Normal"/>
    <w:uiPriority w:val="1"/>
    <w:qFormat/>
    <w:rsid w:val="000F6267"/>
    <w:pPr>
      <w:widowControl w:val="0"/>
      <w:autoSpaceDE w:val="0"/>
      <w:autoSpaceDN w:val="0"/>
      <w:spacing w:before="76" w:after="0" w:line="240" w:lineRule="auto"/>
      <w:ind w:left="120"/>
    </w:pPr>
    <w:rPr>
      <w:rFonts w:ascii="Times New Roman" w:eastAsia="Times New Roman" w:hAnsi="Times New Roman" w:cs="Times New Roman"/>
      <w:i/>
      <w:sz w:val="20"/>
      <w:szCs w:val="20"/>
      <w:lang w:bidi="en-US"/>
    </w:rPr>
  </w:style>
  <w:style w:type="paragraph" w:styleId="TOC3">
    <w:name w:val="toc 3"/>
    <w:basedOn w:val="Normal"/>
    <w:uiPriority w:val="1"/>
    <w:qFormat/>
    <w:rsid w:val="000F6267"/>
    <w:pPr>
      <w:widowControl w:val="0"/>
      <w:autoSpaceDE w:val="0"/>
      <w:autoSpaceDN w:val="0"/>
      <w:spacing w:after="0" w:line="240" w:lineRule="auto"/>
      <w:ind w:left="480"/>
    </w:pPr>
    <w:rPr>
      <w:rFonts w:ascii="Times New Roman" w:eastAsia="Times New Roman" w:hAnsi="Times New Roman" w:cs="Times New Roman"/>
      <w:sz w:val="20"/>
      <w:szCs w:val="20"/>
      <w:lang w:bidi="en-US"/>
    </w:rPr>
  </w:style>
  <w:style w:type="paragraph" w:styleId="BodyText">
    <w:name w:val="Body Text"/>
    <w:basedOn w:val="Normal"/>
    <w:link w:val="BodyTextChar"/>
    <w:uiPriority w:val="1"/>
    <w:qFormat/>
    <w:rsid w:val="000F6267"/>
    <w:pPr>
      <w:widowControl w:val="0"/>
      <w:autoSpaceDE w:val="0"/>
      <w:autoSpaceDN w:val="0"/>
      <w:spacing w:before="46" w:after="0" w:line="240" w:lineRule="auto"/>
      <w:ind w:left="811" w:hanging="331"/>
    </w:pPr>
    <w:rPr>
      <w:rFonts w:ascii="Century Gothic" w:eastAsia="Century Gothic" w:hAnsi="Century Gothic" w:cs="Century Gothic"/>
      <w:lang w:bidi="en-US"/>
    </w:rPr>
  </w:style>
  <w:style w:type="character" w:customStyle="1" w:styleId="BodyTextChar">
    <w:name w:val="Body Text Char"/>
    <w:basedOn w:val="DefaultParagraphFont"/>
    <w:link w:val="BodyText"/>
    <w:uiPriority w:val="1"/>
    <w:rsid w:val="000F6267"/>
    <w:rPr>
      <w:rFonts w:ascii="Century Gothic" w:eastAsia="Century Gothic" w:hAnsi="Century Gothic" w:cs="Century Gothic"/>
      <w:lang w:bidi="en-US"/>
    </w:rPr>
  </w:style>
  <w:style w:type="paragraph" w:customStyle="1" w:styleId="TableParagraph">
    <w:name w:val="Table Paragraph"/>
    <w:basedOn w:val="Normal"/>
    <w:uiPriority w:val="1"/>
    <w:qFormat/>
    <w:rsid w:val="000F6267"/>
    <w:pPr>
      <w:widowControl w:val="0"/>
      <w:autoSpaceDE w:val="0"/>
      <w:autoSpaceDN w:val="0"/>
      <w:spacing w:after="0" w:line="240" w:lineRule="auto"/>
      <w:ind w:left="71"/>
    </w:pPr>
    <w:rPr>
      <w:rFonts w:ascii="Century Gothic" w:eastAsia="Century Gothic" w:hAnsi="Century Gothic" w:cs="Century Gothic"/>
      <w:lang w:bidi="en-US"/>
    </w:rPr>
  </w:style>
  <w:style w:type="paragraph" w:styleId="Header">
    <w:name w:val="header"/>
    <w:basedOn w:val="Normal"/>
    <w:link w:val="HeaderChar"/>
    <w:uiPriority w:val="99"/>
    <w:unhideWhenUsed/>
    <w:rsid w:val="00725F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FCF"/>
  </w:style>
  <w:style w:type="paragraph" w:styleId="Footer">
    <w:name w:val="footer"/>
    <w:basedOn w:val="Normal"/>
    <w:link w:val="FooterChar"/>
    <w:uiPriority w:val="99"/>
    <w:unhideWhenUsed/>
    <w:rsid w:val="00725F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FCF"/>
  </w:style>
  <w:style w:type="character" w:styleId="CommentReference">
    <w:name w:val="annotation reference"/>
    <w:basedOn w:val="DefaultParagraphFont"/>
    <w:uiPriority w:val="99"/>
    <w:semiHidden/>
    <w:unhideWhenUsed/>
    <w:rsid w:val="00A10C94"/>
    <w:rPr>
      <w:sz w:val="16"/>
      <w:szCs w:val="16"/>
    </w:rPr>
  </w:style>
  <w:style w:type="paragraph" w:styleId="CommentText">
    <w:name w:val="annotation text"/>
    <w:basedOn w:val="Normal"/>
    <w:link w:val="CommentTextChar"/>
    <w:uiPriority w:val="99"/>
    <w:semiHidden/>
    <w:unhideWhenUsed/>
    <w:rsid w:val="00A10C94"/>
    <w:pPr>
      <w:widowControl w:val="0"/>
      <w:autoSpaceDE w:val="0"/>
      <w:autoSpaceDN w:val="0"/>
      <w:spacing w:after="0" w:line="240" w:lineRule="auto"/>
    </w:pPr>
    <w:rPr>
      <w:rFonts w:ascii="Century Gothic" w:eastAsia="Century Gothic" w:hAnsi="Century Gothic" w:cs="Century Gothic"/>
      <w:sz w:val="20"/>
      <w:szCs w:val="20"/>
      <w:lang w:bidi="en-US"/>
    </w:rPr>
  </w:style>
  <w:style w:type="character" w:customStyle="1" w:styleId="CommentTextChar">
    <w:name w:val="Comment Text Char"/>
    <w:basedOn w:val="DefaultParagraphFont"/>
    <w:link w:val="CommentText"/>
    <w:uiPriority w:val="99"/>
    <w:semiHidden/>
    <w:rsid w:val="00A10C94"/>
    <w:rPr>
      <w:rFonts w:ascii="Century Gothic" w:eastAsia="Century Gothic" w:hAnsi="Century Gothic" w:cs="Century Gothic"/>
      <w:sz w:val="20"/>
      <w:szCs w:val="20"/>
      <w:lang w:bidi="en-US"/>
    </w:rPr>
  </w:style>
  <w:style w:type="paragraph" w:styleId="CommentSubject">
    <w:name w:val="annotation subject"/>
    <w:basedOn w:val="CommentText"/>
    <w:next w:val="CommentText"/>
    <w:link w:val="CommentSubjectChar"/>
    <w:uiPriority w:val="99"/>
    <w:semiHidden/>
    <w:unhideWhenUsed/>
    <w:rsid w:val="00A10C94"/>
    <w:rPr>
      <w:b/>
      <w:bCs/>
    </w:rPr>
  </w:style>
  <w:style w:type="character" w:customStyle="1" w:styleId="CommentSubjectChar">
    <w:name w:val="Comment Subject Char"/>
    <w:basedOn w:val="CommentTextChar"/>
    <w:link w:val="CommentSubject"/>
    <w:uiPriority w:val="99"/>
    <w:semiHidden/>
    <w:rsid w:val="00A10C94"/>
    <w:rPr>
      <w:rFonts w:ascii="Century Gothic" w:eastAsia="Century Gothic" w:hAnsi="Century Gothic" w:cs="Century Gothic"/>
      <w:b/>
      <w:bCs/>
      <w:sz w:val="20"/>
      <w:szCs w:val="20"/>
      <w:lang w:bidi="en-US"/>
    </w:rPr>
  </w:style>
  <w:style w:type="table" w:styleId="TableGrid0">
    <w:name w:val="Table Grid"/>
    <w:basedOn w:val="TableNormal"/>
    <w:uiPriority w:val="39"/>
    <w:rsid w:val="00864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rsid w:val="00457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21EA"/>
    <w:pPr>
      <w:spacing w:after="0" w:line="240" w:lineRule="auto"/>
    </w:pPr>
  </w:style>
  <w:style w:type="character" w:styleId="FollowedHyperlink">
    <w:name w:val="FollowedHyperlink"/>
    <w:basedOn w:val="DefaultParagraphFont"/>
    <w:uiPriority w:val="99"/>
    <w:semiHidden/>
    <w:unhideWhenUsed/>
    <w:rsid w:val="00F22FA0"/>
    <w:rPr>
      <w:color w:val="954F72" w:themeColor="followedHyperlink"/>
      <w:u w:val="single"/>
    </w:rPr>
  </w:style>
  <w:style w:type="character" w:styleId="UnresolvedMention">
    <w:name w:val="Unresolved Mention"/>
    <w:basedOn w:val="DefaultParagraphFont"/>
    <w:uiPriority w:val="99"/>
    <w:semiHidden/>
    <w:unhideWhenUsed/>
    <w:rsid w:val="00DA5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03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iterbo.edu/student-affairs/viterbo-speaks" TargetMode="External"/><Relationship Id="rId18" Type="http://schemas.openxmlformats.org/officeDocument/2006/relationships/hyperlink" Target="http://www.viterbo.edu/emergency-response-plan" TargetMode="External"/><Relationship Id="rId26" Type="http://schemas.openxmlformats.org/officeDocument/2006/relationships/hyperlink" Target="http://www.viterbo.edu/health-services" TargetMode="External"/><Relationship Id="rId21" Type="http://schemas.openxmlformats.org/officeDocument/2006/relationships/hyperlink" Target="http://www.viterbo.edu/emergency-response-plan" TargetMode="External"/><Relationship Id="rId34" Type="http://schemas.openxmlformats.org/officeDocument/2006/relationships/hyperlink" Target="http://www.justice.gov/crt/complaint/%23three%20%20" TargetMode="External"/><Relationship Id="rId7" Type="http://schemas.openxmlformats.org/officeDocument/2006/relationships/hyperlink" Target="https://www.viterbo.edu/campus-safety-and-security/annual-security-report" TargetMode="External"/><Relationship Id="rId12" Type="http://schemas.openxmlformats.org/officeDocument/2006/relationships/hyperlink" Target="https://www.viterbo.edu/campus-safety-and-security" TargetMode="External"/><Relationship Id="rId17" Type="http://schemas.openxmlformats.org/officeDocument/2006/relationships/hyperlink" Target="http://www.viterbo.edu/emergency-response-plan" TargetMode="External"/><Relationship Id="rId25" Type="http://schemas.openxmlformats.org/officeDocument/2006/relationships/hyperlink" Target="http://www.viterbo.edu/counseling-services" TargetMode="External"/><Relationship Id="rId33" Type="http://schemas.openxmlformats.org/officeDocument/2006/relationships/hyperlink" Target="https://www.viterbo.edu/about/policy-alcohol-tobacco-and-other-drugs" TargetMode="External"/><Relationship Id="rId2" Type="http://schemas.openxmlformats.org/officeDocument/2006/relationships/styles" Target="styles.xml"/><Relationship Id="rId16" Type="http://schemas.openxmlformats.org/officeDocument/2006/relationships/hyperlink" Target="http://www.thezonelive.com/SchoolStructure/WI_ViterboUniversity/handbook.pdf" TargetMode="External"/><Relationship Id="rId20" Type="http://schemas.openxmlformats.org/officeDocument/2006/relationships/hyperlink" Target="http://www.viterbo.edu/emergency-response-plan" TargetMode="External"/><Relationship Id="rId29" Type="http://schemas.openxmlformats.org/officeDocument/2006/relationships/hyperlink" Target="http://www.driftlessrecovery.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terbo.edu/student-affairs/viterbo-speaks" TargetMode="External"/><Relationship Id="rId24" Type="http://schemas.openxmlformats.org/officeDocument/2006/relationships/hyperlink" Target="http://www.viterbo.edu/about-viterbo/policy-alcohol-tobacco-and-other-drugs" TargetMode="External"/><Relationship Id="rId32" Type="http://schemas.openxmlformats.org/officeDocument/2006/relationships/hyperlink" Target="http://mayoclinichealthsystem.org/"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hezonelive.com/SchoolStructure/WI_ViterboUniversity/handbook.pdf" TargetMode="External"/><Relationship Id="rId23" Type="http://schemas.openxmlformats.org/officeDocument/2006/relationships/hyperlink" Target="https://www.viterbo.edu/campus-safety-and-security/annual-security-report" TargetMode="External"/><Relationship Id="rId28" Type="http://schemas.openxmlformats.org/officeDocument/2006/relationships/hyperlink" Target="http://www.couleecouncil.org/" TargetMode="External"/><Relationship Id="rId36" Type="http://schemas.openxmlformats.org/officeDocument/2006/relationships/fontTable" Target="fontTable.xml"/><Relationship Id="rId10" Type="http://schemas.openxmlformats.org/officeDocument/2006/relationships/hyperlink" Target="http://www.viterbo.edu/campus-safety-and-security" TargetMode="External"/><Relationship Id="rId19" Type="http://schemas.openxmlformats.org/officeDocument/2006/relationships/hyperlink" Target="http://www.viterbo.edu/emergency-response-plan" TargetMode="External"/><Relationship Id="rId31" Type="http://schemas.openxmlformats.org/officeDocument/2006/relationships/hyperlink" Target="http://www.jedfounation.org/" TargetMode="External"/><Relationship Id="rId4" Type="http://schemas.openxmlformats.org/officeDocument/2006/relationships/webSettings" Target="webSettings.xml"/><Relationship Id="rId9" Type="http://schemas.openxmlformats.org/officeDocument/2006/relationships/hyperlink" Target="file:///C:\Users\rctrietley\AppData\Local\Microsoft\Windows\INetCache\Content.Outlook\YKJCYJH5\f" TargetMode="External"/><Relationship Id="rId14" Type="http://schemas.openxmlformats.org/officeDocument/2006/relationships/hyperlink" Target="https://www.viterbo.edu/physical-plant" TargetMode="External"/><Relationship Id="rId22" Type="http://schemas.openxmlformats.org/officeDocument/2006/relationships/hyperlink" Target="http://www.viterbo.edu/emergency-response-plan" TargetMode="External"/><Relationship Id="rId27" Type="http://schemas.openxmlformats.org/officeDocument/2006/relationships/hyperlink" Target="http://www.greatrivers211.org/home" TargetMode="External"/><Relationship Id="rId30" Type="http://schemas.openxmlformats.org/officeDocument/2006/relationships/hyperlink" Target="http://www.gundersenhealth.org/" TargetMode="External"/><Relationship Id="rId35" Type="http://schemas.openxmlformats.org/officeDocument/2006/relationships/hyperlink" Target="https://www.viterbo.edu/student-affairs/viterbo-speaks" TargetMode="External"/><Relationship Id="rId8" Type="http://schemas.openxmlformats.org/officeDocument/2006/relationships/hyperlink" Target="https://www.viterbo.edu/campus-safety-and-security/annual-security-repor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852</TotalTime>
  <Pages>58</Pages>
  <Words>25371</Words>
  <Characters>144615</Characters>
  <Application>Microsoft Office Word</Application>
  <DocSecurity>0</DocSecurity>
  <Lines>1205</Lines>
  <Paragraphs>339</Paragraphs>
  <ScaleCrop>false</ScaleCrop>
  <HeadingPairs>
    <vt:vector size="2" baseType="variant">
      <vt:variant>
        <vt:lpstr>Title</vt:lpstr>
      </vt:variant>
      <vt:variant>
        <vt:i4>1</vt:i4>
      </vt:variant>
    </vt:vector>
  </HeadingPairs>
  <TitlesOfParts>
    <vt:vector size="1" baseType="lpstr">
      <vt:lpstr/>
    </vt:vector>
  </TitlesOfParts>
  <Company>Viterbo University</Company>
  <LinksUpToDate>false</LinksUpToDate>
  <CharactersWithSpaces>169647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 Malin</dc:creator>
  <cp:keywords/>
  <dc:description/>
  <cp:lastModifiedBy>Adam M Malin</cp:lastModifiedBy>
  <cp:revision>178</cp:revision>
  <cp:lastPrinted>2020-05-14T13:25:00Z</cp:lastPrinted>
  <dcterms:created xsi:type="dcterms:W3CDTF">2019-06-13T20:00:00Z</dcterms:created>
  <dcterms:modified xsi:type="dcterms:W3CDTF">2020-08-28T12:31:00Z</dcterms:modified>
</cp:coreProperties>
</file>