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F076" w14:textId="30A57E64" w:rsidR="00FF15BD" w:rsidRDefault="000F0655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The </w:t>
      </w:r>
      <w:r w:rsidR="00582BD2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following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Doctor of Nurs</w:t>
      </w:r>
      <w:r w:rsidR="00DB3CB9">
        <w:rPr>
          <w:rStyle w:val="Strong"/>
          <w:rFonts w:ascii="Helvetica" w:hAnsi="Helvetica" w:cs="Helvetica"/>
          <w:color w:val="000000"/>
          <w:sz w:val="21"/>
          <w:szCs w:val="21"/>
        </w:rPr>
        <w:t>ing Practice (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>DNP</w:t>
      </w:r>
      <w:r w:rsidR="00DB3CB9">
        <w:rPr>
          <w:rStyle w:val="Strong"/>
          <w:rFonts w:ascii="Helvetica" w:hAnsi="Helvetica" w:cs="Helvetica"/>
          <w:color w:val="000000"/>
          <w:sz w:val="21"/>
          <w:szCs w:val="21"/>
        </w:rPr>
        <w:t>)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students will present their </w:t>
      </w:r>
      <w:r w:rsidR="00885F9B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DNP 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project defenses </w:t>
      </w:r>
      <w:r w:rsidR="00D06EB1">
        <w:rPr>
          <w:rStyle w:val="Strong"/>
          <w:rFonts w:ascii="Helvetica" w:hAnsi="Helvetica" w:cs="Helvetica"/>
          <w:color w:val="000000"/>
          <w:sz w:val="21"/>
          <w:szCs w:val="21"/>
        </w:rPr>
        <w:t>and the Viterbo community is invited to attend</w:t>
      </w:r>
      <w:r w:rsidR="00FF15BD">
        <w:rPr>
          <w:rStyle w:val="Strong"/>
          <w:rFonts w:ascii="Helvetica" w:hAnsi="Helvetica" w:cs="Helvetica"/>
          <w:color w:val="000000"/>
          <w:sz w:val="21"/>
          <w:szCs w:val="21"/>
        </w:rPr>
        <w:t>:</w:t>
      </w:r>
    </w:p>
    <w:p w14:paraId="6250B6B0" w14:textId="77777777" w:rsidR="00FF15BD" w:rsidRDefault="00FF15BD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</w:p>
    <w:p w14:paraId="50A66751" w14:textId="357C623D" w:rsidR="00FF15BD" w:rsidRDefault="0057583E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DATE: </w:t>
      </w:r>
      <w:r w:rsidR="00D809C9">
        <w:rPr>
          <w:rStyle w:val="Strong"/>
          <w:rFonts w:ascii="Helvetica" w:hAnsi="Helvetica" w:cs="Helvetica"/>
          <w:color w:val="000000"/>
          <w:sz w:val="21"/>
          <w:szCs w:val="21"/>
        </w:rPr>
        <w:t>3/</w:t>
      </w:r>
      <w:r w:rsidR="00C64B69">
        <w:rPr>
          <w:rStyle w:val="Strong"/>
          <w:rFonts w:ascii="Helvetica" w:hAnsi="Helvetica" w:cs="Helvetica"/>
          <w:color w:val="000000"/>
          <w:sz w:val="21"/>
          <w:szCs w:val="21"/>
        </w:rPr>
        <w:t>5</w:t>
      </w:r>
      <w:r w:rsidR="00573FC6">
        <w:rPr>
          <w:rStyle w:val="Strong"/>
          <w:rFonts w:ascii="Helvetica" w:hAnsi="Helvetica" w:cs="Helvetica"/>
          <w:color w:val="000000"/>
          <w:sz w:val="21"/>
          <w:szCs w:val="21"/>
        </w:rPr>
        <w:t>/</w:t>
      </w:r>
      <w:r w:rsidR="00885F9B">
        <w:rPr>
          <w:rStyle w:val="Strong"/>
          <w:rFonts w:ascii="Helvetica" w:hAnsi="Helvetica" w:cs="Helvetica"/>
          <w:color w:val="000000"/>
          <w:sz w:val="21"/>
          <w:szCs w:val="21"/>
        </w:rPr>
        <w:t>2020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in the School of Nursing Building</w:t>
      </w:r>
      <w:r w:rsidR="006E198B">
        <w:rPr>
          <w:rFonts w:ascii="Helvetica" w:hAnsi="Helvetica" w:cs="Helvetica"/>
          <w:color w:val="000000"/>
          <w:sz w:val="21"/>
          <w:szCs w:val="21"/>
        </w:rPr>
        <w:t xml:space="preserve">, </w:t>
      </w:r>
      <w:r w:rsidR="006E198B" w:rsidRPr="006E198B">
        <w:rPr>
          <w:rFonts w:ascii="Helvetica" w:hAnsi="Helvetica" w:cs="Helvetica"/>
          <w:b/>
          <w:color w:val="000000"/>
          <w:sz w:val="21"/>
          <w:szCs w:val="21"/>
        </w:rPr>
        <w:t xml:space="preserve">Room NRC </w:t>
      </w:r>
      <w:r w:rsidR="00885F9B">
        <w:rPr>
          <w:rFonts w:ascii="Helvetica" w:hAnsi="Helvetica" w:cs="Helvetica"/>
          <w:b/>
          <w:color w:val="000000"/>
          <w:sz w:val="21"/>
          <w:szCs w:val="21"/>
        </w:rPr>
        <w:t>207</w:t>
      </w:r>
    </w:p>
    <w:p w14:paraId="2EF4C42B" w14:textId="77777777" w:rsidR="00FF15BD" w:rsidRDefault="00FF15BD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</w:p>
    <w:p w14:paraId="003E7BF6" w14:textId="77777777" w:rsidR="00A56D7F" w:rsidRDefault="00931D6A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>The schedule</w:t>
      </w:r>
      <w:r w:rsidR="00A56D7F">
        <w:rPr>
          <w:rStyle w:val="Strong"/>
          <w:rFonts w:ascii="Helvetica" w:hAnsi="Helvetica" w:cs="Helvetica"/>
          <w:color w:val="000000"/>
          <w:sz w:val="21"/>
          <w:szCs w:val="21"/>
        </w:rPr>
        <w:t>/Room</w:t>
      </w:r>
      <w:r w:rsidR="006E198B">
        <w:rPr>
          <w:rStyle w:val="Strong"/>
          <w:rFonts w:ascii="Helvetica" w:hAnsi="Helvetica" w:cs="Helvetica"/>
          <w:color w:val="000000"/>
          <w:sz w:val="21"/>
          <w:szCs w:val="21"/>
        </w:rPr>
        <w:t>/Student/Topic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: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tbl>
      <w:tblPr>
        <w:tblW w:w="13410" w:type="dxa"/>
        <w:tblLook w:val="04A0" w:firstRow="1" w:lastRow="0" w:firstColumn="1" w:lastColumn="0" w:noHBand="0" w:noVBand="1"/>
      </w:tblPr>
      <w:tblGrid>
        <w:gridCol w:w="1457"/>
        <w:gridCol w:w="1916"/>
        <w:gridCol w:w="1200"/>
        <w:gridCol w:w="8837"/>
      </w:tblGrid>
      <w:tr w:rsidR="006921AA" w:rsidRPr="00B76022" w14:paraId="12E53FE8" w14:textId="77777777" w:rsidTr="00EB40AC">
        <w:trPr>
          <w:trHeight w:val="657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3AC20" w14:textId="6E432D65" w:rsidR="004B6333" w:rsidRDefault="004B6333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F297C" w14:textId="5E1A8138" w:rsidR="004B6333" w:rsidRDefault="002E1706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1706">
              <w:rPr>
                <w:rFonts w:ascii="Calibri" w:eastAsia="Times New Roman" w:hAnsi="Calibri" w:cs="Calibri"/>
                <w:color w:val="000000"/>
              </w:rPr>
              <w:t>Robyn Roberts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73637" w14:textId="3B4D4ECE" w:rsidR="004B6333" w:rsidRDefault="002E1706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7B05A" w14:textId="10E67ABB" w:rsidR="004B6333" w:rsidRDefault="00627522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C64B69" w:rsidRPr="00C64B69">
              <w:rPr>
                <w:rFonts w:ascii="Arial" w:eastAsia="Times New Roman" w:hAnsi="Arial" w:cs="Arial"/>
                <w:color w:val="000000"/>
              </w:rPr>
              <w:t>In a midwestern outpatient family medicine department, does implementation of an RN-led opioid visit improve the minimum practice standards for patients on chronic opioid therapy as compared to one year prior to implementation of the visits?</w:t>
            </w:r>
            <w:r w:rsidR="00573FC6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6921AA" w:rsidRPr="00B76022" w14:paraId="7734023E" w14:textId="77777777" w:rsidTr="003E6178">
        <w:trPr>
          <w:trHeight w:val="1242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7B903" w14:textId="2805916B" w:rsidR="00B76022" w:rsidRPr="00B76022" w:rsidRDefault="00885F9B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B76022" w:rsidRPr="00B76022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46BC2" w14:textId="70184E22" w:rsidR="00B76022" w:rsidRPr="00B76022" w:rsidRDefault="006921AA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AA">
              <w:rPr>
                <w:rFonts w:ascii="Calibri" w:eastAsia="Times New Roman" w:hAnsi="Calibri" w:cs="Calibri"/>
                <w:color w:val="000000"/>
              </w:rPr>
              <w:t>Jacqueleen</w:t>
            </w:r>
            <w:r w:rsidR="003E6178">
              <w:rPr>
                <w:rFonts w:ascii="Calibri" w:eastAsia="Times New Roman" w:hAnsi="Calibri" w:cs="Calibri"/>
                <w:color w:val="000000"/>
              </w:rPr>
              <w:t xml:space="preserve"> Johnson</w:t>
            </w:r>
            <w:r w:rsidRPr="006921AA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 w:rsidR="003E61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  <w:r w:rsidRPr="006921AA">
              <w:rPr>
                <w:rFonts w:ascii="Calibri" w:eastAsia="Times New Roman" w:hAnsi="Calibri" w:cs="Calibri"/>
                <w:color w:val="000000"/>
              </w:rPr>
              <w:t>Molly</w:t>
            </w:r>
            <w:r w:rsidR="003E6178">
              <w:rPr>
                <w:rFonts w:ascii="Calibri" w:eastAsia="Times New Roman" w:hAnsi="Calibri" w:cs="Calibri"/>
                <w:color w:val="000000"/>
              </w:rPr>
              <w:t xml:space="preserve"> Rea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FEDF" w14:textId="1FD1CD21" w:rsidR="00B76022" w:rsidRPr="00B76022" w:rsidRDefault="00573FC6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A63D1" w14:textId="27106AF2" w:rsidR="00B76022" w:rsidRPr="00B76022" w:rsidRDefault="00396B48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4856DF" w:rsidRPr="004856DF">
              <w:rPr>
                <w:rFonts w:ascii="Arial" w:eastAsia="Times New Roman" w:hAnsi="Arial" w:cs="Arial"/>
                <w:color w:val="000000"/>
              </w:rPr>
              <w:t xml:space="preserve">In the in-patient setting, for newly hired registered nurses, nurse practitioners, and </w:t>
            </w:r>
            <w:r w:rsidR="004856DF" w:rsidRPr="004856DF">
              <w:rPr>
                <w:rFonts w:ascii="Arial" w:eastAsia="Times New Roman" w:hAnsi="Arial" w:cs="Arial"/>
                <w:color w:val="000000"/>
              </w:rPr>
              <w:t>physician</w:t>
            </w:r>
            <w:r w:rsidR="004856DF" w:rsidRPr="004856DF">
              <w:rPr>
                <w:rFonts w:ascii="Arial" w:eastAsia="Times New Roman" w:hAnsi="Arial" w:cs="Arial"/>
                <w:color w:val="000000"/>
              </w:rPr>
              <w:t xml:space="preserve"> assistants, does the implementation of an interprofessional shadow experience improve communication, teamwork, and role understanding</w:t>
            </w:r>
            <w:r w:rsidR="00402F29" w:rsidRPr="00402F29">
              <w:rPr>
                <w:rFonts w:ascii="Arial" w:eastAsia="Times New Roman" w:hAnsi="Arial" w:cs="Arial"/>
                <w:color w:val="000000"/>
              </w:rPr>
              <w:t>?</w:t>
            </w:r>
            <w:r w:rsidR="00402F29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6921AA" w:rsidRPr="00B76022" w14:paraId="3701AA4F" w14:textId="77777777" w:rsidTr="003E6178">
        <w:trPr>
          <w:trHeight w:val="1008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080D" w14:textId="6C3E113A" w:rsidR="00B76022" w:rsidRPr="00B76022" w:rsidRDefault="00B76022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6022">
              <w:rPr>
                <w:rFonts w:ascii="Calibri" w:eastAsia="Times New Roman" w:hAnsi="Calibri" w:cs="Calibri"/>
                <w:color w:val="000000"/>
              </w:rPr>
              <w:t>1</w:t>
            </w:r>
            <w:r w:rsidR="00885F9B">
              <w:rPr>
                <w:rFonts w:ascii="Calibri" w:eastAsia="Times New Roman" w:hAnsi="Calibri" w:cs="Calibri"/>
                <w:color w:val="000000"/>
              </w:rPr>
              <w:t>0</w:t>
            </w:r>
            <w:r w:rsidRPr="00B76022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3C9FC" w14:textId="54849BE1" w:rsidR="00B76022" w:rsidRPr="00B76022" w:rsidRDefault="00F86DB5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McKenna Eiberg</w:t>
            </w:r>
            <w:r w:rsidR="00444A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A843" w14:textId="564DBFDC" w:rsidR="00B76022" w:rsidRPr="00B76022" w:rsidRDefault="006921AA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4DE50" w14:textId="706EA203" w:rsidR="00B76022" w:rsidRPr="00B76022" w:rsidRDefault="00386DA4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F86DB5" w:rsidRPr="00F86DB5">
              <w:rPr>
                <w:rFonts w:ascii="Arial" w:eastAsia="Times New Roman" w:hAnsi="Arial" w:cs="Arial"/>
                <w:color w:val="000000"/>
              </w:rPr>
              <w:t>In nurses who work in adult ICUs at a rural hospital,</w:t>
            </w:r>
            <w:r w:rsidR="00F86D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86DB5" w:rsidRPr="00F86DB5">
              <w:rPr>
                <w:rFonts w:ascii="Arial" w:eastAsia="Times New Roman" w:hAnsi="Arial" w:cs="Arial"/>
                <w:color w:val="000000"/>
              </w:rPr>
              <w:t>how does education on burnout and self-care activities compared to no education on burnout and self-care activities, improve anticipated turnover and burnout scores by 20% within a six-month timeframe?”</w:t>
            </w:r>
          </w:p>
        </w:tc>
      </w:tr>
      <w:tr w:rsidR="006921AA" w:rsidRPr="00B76022" w14:paraId="419C0D82" w14:textId="77777777" w:rsidTr="009E0132">
        <w:trPr>
          <w:trHeight w:val="9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AC80B" w14:textId="31105508" w:rsidR="00BC399D" w:rsidRPr="00B76022" w:rsidRDefault="00BC399D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</w:rPr>
              <w:t>1:00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925E2" w14:textId="39369436" w:rsidR="00BC399D" w:rsidRPr="00B76022" w:rsidRDefault="00F56815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6815">
              <w:rPr>
                <w:rFonts w:ascii="Calibri" w:eastAsia="Times New Roman" w:hAnsi="Calibri" w:cs="Calibri"/>
                <w:color w:val="000000"/>
              </w:rPr>
              <w:t xml:space="preserve">Andrew Larson </w:t>
            </w:r>
            <w:r>
              <w:rPr>
                <w:rFonts w:ascii="Calibri" w:eastAsia="Times New Roman" w:hAnsi="Calibri" w:cs="Calibri"/>
                <w:color w:val="000000"/>
              </w:rPr>
              <w:t>&amp;</w:t>
            </w:r>
            <w:r w:rsidRPr="00F56815">
              <w:rPr>
                <w:rFonts w:ascii="Calibri" w:eastAsia="Times New Roman" w:hAnsi="Calibri" w:cs="Calibri"/>
                <w:color w:val="000000"/>
              </w:rPr>
              <w:t xml:space="preserve"> Hannah Sleep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F51C8" w14:textId="18F1126E" w:rsidR="00BC399D" w:rsidRDefault="006921AA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110BE" w14:textId="39F91338" w:rsidR="00BC399D" w:rsidRPr="00B76022" w:rsidRDefault="00B05E07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727858" w:rsidRPr="00727858">
              <w:rPr>
                <w:rFonts w:ascii="Arial" w:eastAsia="Times New Roman" w:hAnsi="Arial" w:cs="Arial"/>
                <w:color w:val="000000"/>
              </w:rPr>
              <w:t>In laboring women, do CSEs decrease patient pain and epidural catheter complications when compared to traditional epidurals during labor and delivery?</w:t>
            </w:r>
            <w:r w:rsidR="00727858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6921AA" w:rsidRPr="00B76022" w14:paraId="3734D928" w14:textId="77777777" w:rsidTr="00EB40AC">
        <w:trPr>
          <w:trHeight w:val="9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96783" w14:textId="4FE38CB2" w:rsidR="00B76022" w:rsidRPr="00B76022" w:rsidRDefault="00B7602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4C0CA" w14:textId="201139CF" w:rsidR="00B76022" w:rsidRPr="00B76022" w:rsidRDefault="00B7602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7978" w14:textId="57CE4A9C" w:rsidR="00B76022" w:rsidRPr="00B76022" w:rsidRDefault="00B7602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5DB24" w14:textId="4D8A904A" w:rsidR="00D90AB7" w:rsidRPr="00B76022" w:rsidRDefault="00D90AB7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BEF95F8" w14:textId="77777777" w:rsidR="00B76022" w:rsidRPr="00B76022" w:rsidRDefault="00B76022" w:rsidP="00EB40AC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</w:p>
    <w:sectPr w:rsidR="00B76022" w:rsidRPr="00B76022" w:rsidSect="006136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6A"/>
    <w:rsid w:val="000438AD"/>
    <w:rsid w:val="000465E1"/>
    <w:rsid w:val="000B0D92"/>
    <w:rsid w:val="000B71D5"/>
    <w:rsid w:val="000F0655"/>
    <w:rsid w:val="0017308F"/>
    <w:rsid w:val="00220D2F"/>
    <w:rsid w:val="002E1706"/>
    <w:rsid w:val="002F2185"/>
    <w:rsid w:val="00315BF9"/>
    <w:rsid w:val="003244EB"/>
    <w:rsid w:val="00386DA4"/>
    <w:rsid w:val="00396B48"/>
    <w:rsid w:val="003A0A27"/>
    <w:rsid w:val="003D407D"/>
    <w:rsid w:val="003E5BA4"/>
    <w:rsid w:val="003E6178"/>
    <w:rsid w:val="00402F29"/>
    <w:rsid w:val="0043015A"/>
    <w:rsid w:val="00444AD5"/>
    <w:rsid w:val="00450AD6"/>
    <w:rsid w:val="004856DF"/>
    <w:rsid w:val="004B6333"/>
    <w:rsid w:val="004C30C1"/>
    <w:rsid w:val="004E1607"/>
    <w:rsid w:val="00532469"/>
    <w:rsid w:val="00573FC6"/>
    <w:rsid w:val="005753A3"/>
    <w:rsid w:val="0057583E"/>
    <w:rsid w:val="00582BD2"/>
    <w:rsid w:val="005D722A"/>
    <w:rsid w:val="0061361C"/>
    <w:rsid w:val="00627522"/>
    <w:rsid w:val="006921AA"/>
    <w:rsid w:val="006A373C"/>
    <w:rsid w:val="006E180B"/>
    <w:rsid w:val="006E198B"/>
    <w:rsid w:val="00727858"/>
    <w:rsid w:val="007348BB"/>
    <w:rsid w:val="008710DA"/>
    <w:rsid w:val="00885F9B"/>
    <w:rsid w:val="008B38C2"/>
    <w:rsid w:val="00901906"/>
    <w:rsid w:val="00931D6A"/>
    <w:rsid w:val="00981B0D"/>
    <w:rsid w:val="009E0132"/>
    <w:rsid w:val="00A56D7F"/>
    <w:rsid w:val="00A737EA"/>
    <w:rsid w:val="00A903D7"/>
    <w:rsid w:val="00AA26A2"/>
    <w:rsid w:val="00AA72C8"/>
    <w:rsid w:val="00AC617D"/>
    <w:rsid w:val="00B05E07"/>
    <w:rsid w:val="00B40C58"/>
    <w:rsid w:val="00B568C3"/>
    <w:rsid w:val="00B76022"/>
    <w:rsid w:val="00BA6757"/>
    <w:rsid w:val="00BC399D"/>
    <w:rsid w:val="00C64B69"/>
    <w:rsid w:val="00CB1C93"/>
    <w:rsid w:val="00CE208E"/>
    <w:rsid w:val="00CE7261"/>
    <w:rsid w:val="00CF359E"/>
    <w:rsid w:val="00D06EB1"/>
    <w:rsid w:val="00D3397A"/>
    <w:rsid w:val="00D809C9"/>
    <w:rsid w:val="00D90AB7"/>
    <w:rsid w:val="00D95431"/>
    <w:rsid w:val="00DB3CB9"/>
    <w:rsid w:val="00E060B5"/>
    <w:rsid w:val="00E262AF"/>
    <w:rsid w:val="00E30A7B"/>
    <w:rsid w:val="00E355E5"/>
    <w:rsid w:val="00E9637A"/>
    <w:rsid w:val="00EB40AC"/>
    <w:rsid w:val="00EE1B99"/>
    <w:rsid w:val="00F0547C"/>
    <w:rsid w:val="00F54BDD"/>
    <w:rsid w:val="00F56815"/>
    <w:rsid w:val="00F86DB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94FA"/>
  <w15:chartTrackingRefBased/>
  <w15:docId w15:val="{BE3927BE-FF88-451D-9353-F0415949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D6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3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BC20B790A854B933A8F011CA70834" ma:contentTypeVersion="12" ma:contentTypeDescription="Create a new document." ma:contentTypeScope="" ma:versionID="f3ebc63aebb21253ac587e2ddb12bb8d">
  <xsd:schema xmlns:xsd="http://www.w3.org/2001/XMLSchema" xmlns:xs="http://www.w3.org/2001/XMLSchema" xmlns:p="http://schemas.microsoft.com/office/2006/metadata/properties" xmlns:ns3="50b372b6-fc22-4ab2-adbc-2f3dd581e0f0" xmlns:ns4="e958bc72-3f02-4b62-ba50-69e4daa5b93c" targetNamespace="http://schemas.microsoft.com/office/2006/metadata/properties" ma:root="true" ma:fieldsID="70aa939497f4a65eb423d7223fdd8705" ns3:_="" ns4:_="">
    <xsd:import namespace="50b372b6-fc22-4ab2-adbc-2f3dd581e0f0"/>
    <xsd:import namespace="e958bc72-3f02-4b62-ba50-69e4daa5b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372b6-fc22-4ab2-adbc-2f3dd581e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bc72-3f02-4b62-ba50-69e4daa5b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7E294-D2B8-4F2A-8317-13F678FA8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2AB05-201B-4CE0-9AA8-073FAA95D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7A218-97FF-4D8B-9DBF-3B9AEAFB6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372b6-fc22-4ab2-adbc-2f3dd581e0f0"/>
    <ds:schemaRef ds:uri="e958bc72-3f02-4b62-ba50-69e4daa5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Merten</dc:creator>
  <cp:keywords/>
  <dc:description/>
  <cp:lastModifiedBy>Michele Merten</cp:lastModifiedBy>
  <cp:revision>10</cp:revision>
  <dcterms:created xsi:type="dcterms:W3CDTF">2020-02-27T23:46:00Z</dcterms:created>
  <dcterms:modified xsi:type="dcterms:W3CDTF">2020-02-27T23:52:00Z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0x0101008A1BC20B790A854B933A8F011CA70834</vt:lpwstr>
  </property>
</Properties>
</file>