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2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250"/>
        <w:gridCol w:w="2430"/>
        <w:gridCol w:w="2790"/>
        <w:gridCol w:w="2880"/>
        <w:gridCol w:w="2970"/>
      </w:tblGrid>
      <w:tr w:rsidR="007449B0" w:rsidTr="009E46D9">
        <w:trPr>
          <w:trHeight w:val="610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B0" w:rsidRPr="000313B1" w:rsidRDefault="007449B0" w:rsidP="007D02ED">
            <w:pPr>
              <w:rPr>
                <w:b/>
                <w:sz w:val="16"/>
                <w:szCs w:val="16"/>
              </w:rPr>
            </w:pPr>
            <w:r w:rsidRPr="000313B1">
              <w:rPr>
                <w:b/>
                <w:sz w:val="16"/>
                <w:szCs w:val="16"/>
              </w:rPr>
              <w:t>Core Learning Outcome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B0" w:rsidRPr="00CF78D0" w:rsidRDefault="007449B0">
            <w:pPr>
              <w:rPr>
                <w:b/>
              </w:rPr>
            </w:pPr>
            <w:r w:rsidRPr="00CF78D0">
              <w:rPr>
                <w:b/>
              </w:rPr>
              <w:t>Learning Outcome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449B0" w:rsidRDefault="007449B0">
            <w:pPr>
              <w:jc w:val="center"/>
              <w:rPr>
                <w:b/>
              </w:rPr>
            </w:pPr>
            <w:r>
              <w:rPr>
                <w:b/>
              </w:rPr>
              <w:t>Bench-mark</w:t>
            </w:r>
          </w:p>
          <w:p w:rsidR="007449B0" w:rsidRPr="00CF78D0" w:rsidRDefault="007449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B0" w:rsidRDefault="007449B0">
            <w:pPr>
              <w:jc w:val="center"/>
              <w:rPr>
                <w:b/>
              </w:rPr>
            </w:pPr>
            <w:r w:rsidRPr="00CF78D0">
              <w:rPr>
                <w:b/>
              </w:rPr>
              <w:t>Novice</w:t>
            </w:r>
          </w:p>
          <w:p w:rsidR="007449B0" w:rsidRPr="00CF78D0" w:rsidRDefault="007449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B0" w:rsidRDefault="007449B0">
            <w:pPr>
              <w:jc w:val="center"/>
              <w:rPr>
                <w:b/>
              </w:rPr>
            </w:pPr>
            <w:r w:rsidRPr="00CF78D0">
              <w:rPr>
                <w:b/>
              </w:rPr>
              <w:t>Apprentice</w:t>
            </w:r>
          </w:p>
          <w:p w:rsidR="007449B0" w:rsidRPr="00CF78D0" w:rsidRDefault="007449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B0" w:rsidRDefault="007449B0">
            <w:pPr>
              <w:jc w:val="center"/>
              <w:rPr>
                <w:b/>
              </w:rPr>
            </w:pPr>
            <w:r w:rsidRPr="00CF78D0">
              <w:rPr>
                <w:b/>
              </w:rPr>
              <w:t>Proficient</w:t>
            </w:r>
          </w:p>
          <w:p w:rsidR="007449B0" w:rsidRPr="00CF78D0" w:rsidRDefault="007449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449B0" w:rsidTr="009E46D9">
        <w:trPr>
          <w:trHeight w:val="1582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B0" w:rsidRDefault="007449B0" w:rsidP="004453C9">
            <w:pPr>
              <w:rPr>
                <w:sz w:val="16"/>
                <w:szCs w:val="16"/>
              </w:rPr>
            </w:pPr>
            <w:r w:rsidRPr="000313B1">
              <w:rPr>
                <w:b/>
                <w:sz w:val="16"/>
                <w:szCs w:val="16"/>
              </w:rPr>
              <w:t>Critical Thinking</w:t>
            </w:r>
            <w:r w:rsidRPr="000313B1">
              <w:rPr>
                <w:sz w:val="16"/>
                <w:szCs w:val="16"/>
              </w:rPr>
              <w:t>—</w:t>
            </w:r>
          </w:p>
          <w:p w:rsidR="004453C9" w:rsidRPr="004453C9" w:rsidRDefault="004453C9" w:rsidP="004453C9">
            <w:pPr>
              <w:rPr>
                <w:b/>
                <w:sz w:val="16"/>
                <w:szCs w:val="16"/>
              </w:rPr>
            </w:pPr>
            <w:r w:rsidRPr="004453C9">
              <w:rPr>
                <w:b/>
                <w:sz w:val="16"/>
                <w:szCs w:val="16"/>
              </w:rPr>
              <w:t xml:space="preserve">Written </w:t>
            </w:r>
          </w:p>
          <w:p w:rsidR="004453C9" w:rsidRDefault="004453C9" w:rsidP="004453C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Comm</w:t>
            </w:r>
            <w:proofErr w:type="spellEnd"/>
          </w:p>
          <w:p w:rsidR="004453C9" w:rsidRPr="000313B1" w:rsidRDefault="004453C9" w:rsidP="004453C9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9B0" w:rsidRPr="007D02ED" w:rsidRDefault="007D02ED" w:rsidP="004453C9">
            <w:pPr>
              <w:shd w:val="clear" w:color="auto" w:fill="FFFFFF"/>
              <w:spacing w:before="120" w:line="315" w:lineRule="atLeast"/>
              <w:rPr>
                <w:rFonts w:ascii="Helvetica" w:hAnsi="Helvetica" w:cs="Helvetica"/>
                <w:color w:val="FF0000"/>
                <w:sz w:val="21"/>
                <w:szCs w:val="21"/>
              </w:rPr>
            </w:pPr>
            <w:r w:rsidRPr="007D02ED">
              <w:rPr>
                <w:i/>
                <w:color w:val="FF0000"/>
              </w:rPr>
              <w:t>1.</w:t>
            </w:r>
            <w:r>
              <w:rPr>
                <w:i/>
                <w:color w:val="FF0000"/>
              </w:rPr>
              <w:t xml:space="preserve">  </w:t>
            </w:r>
            <w:r w:rsidRPr="007D02ED">
              <w:rPr>
                <w:i/>
                <w:color w:val="FF0000"/>
              </w:rPr>
              <w:t>Interpret a literary text’s formal features in relation to the conventions of its genres.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9" w:rsidRDefault="009E46D9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>Names genre.</w:t>
            </w:r>
          </w:p>
          <w:p w:rsidR="009E46D9" w:rsidRDefault="009E46D9" w:rsidP="004453C9">
            <w:pPr>
              <w:spacing w:before="120"/>
              <w:rPr>
                <w:color w:val="0070C0"/>
              </w:rPr>
            </w:pPr>
          </w:p>
          <w:p w:rsidR="007449B0" w:rsidRPr="00236D93" w:rsidRDefault="009E46D9" w:rsidP="004453C9">
            <w:pPr>
              <w:spacing w:before="120"/>
            </w:pPr>
            <w:r>
              <w:rPr>
                <w:color w:val="0070C0"/>
              </w:rPr>
              <w:t>Accurately identifies formal features of the text.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D3" w:rsidRDefault="00392ED3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>Classify the literary text by connecting the conventions of the genre</w:t>
            </w:r>
            <w:r w:rsidR="009E46D9">
              <w:rPr>
                <w:color w:val="0070C0"/>
              </w:rPr>
              <w:t>.</w:t>
            </w:r>
          </w:p>
          <w:p w:rsidR="00392ED3" w:rsidRDefault="00392ED3" w:rsidP="004453C9">
            <w:pPr>
              <w:spacing w:before="120"/>
              <w:rPr>
                <w:color w:val="0070C0"/>
              </w:rPr>
            </w:pPr>
          </w:p>
          <w:p w:rsidR="00092500" w:rsidRPr="00092500" w:rsidRDefault="00392ED3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>Occasionally demonstrates how the formal features of the text convey meaning</w:t>
            </w:r>
            <w:r w:rsidR="009E46D9">
              <w:rPr>
                <w:color w:val="0070C0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D3" w:rsidRDefault="00392ED3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>Explain</w:t>
            </w:r>
            <w:r w:rsidR="009E46D9">
              <w:rPr>
                <w:color w:val="0070C0"/>
              </w:rPr>
              <w:t>s</w:t>
            </w:r>
            <w:r>
              <w:rPr>
                <w:color w:val="0070C0"/>
              </w:rPr>
              <w:t xml:space="preserve"> how the conventions interact to convey meaning</w:t>
            </w:r>
            <w:r w:rsidR="009E46D9">
              <w:rPr>
                <w:color w:val="0070C0"/>
              </w:rPr>
              <w:t>.</w:t>
            </w:r>
          </w:p>
          <w:p w:rsidR="00392ED3" w:rsidRDefault="00392ED3" w:rsidP="004453C9">
            <w:pPr>
              <w:spacing w:before="120"/>
              <w:rPr>
                <w:color w:val="0070C0"/>
              </w:rPr>
            </w:pPr>
          </w:p>
          <w:p w:rsidR="00392ED3" w:rsidRPr="00392ED3" w:rsidRDefault="00392ED3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>Mostly demonstrates how the formal features of the text convey meaning.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D3" w:rsidRDefault="00392ED3" w:rsidP="004453C9">
            <w:pPr>
              <w:spacing w:before="120"/>
              <w:rPr>
                <w:color w:val="0070C0"/>
              </w:rPr>
            </w:pPr>
            <w:r w:rsidRPr="00392ED3">
              <w:rPr>
                <w:color w:val="0070C0"/>
              </w:rPr>
              <w:t>Explain</w:t>
            </w:r>
            <w:r w:rsidR="009E46D9">
              <w:rPr>
                <w:color w:val="0070C0"/>
              </w:rPr>
              <w:t>s</w:t>
            </w:r>
            <w:r w:rsidRPr="00392ED3">
              <w:rPr>
                <w:color w:val="0070C0"/>
              </w:rPr>
              <w:t xml:space="preserve"> how the text may challenge</w:t>
            </w:r>
            <w:r>
              <w:rPr>
                <w:color w:val="0070C0"/>
              </w:rPr>
              <w:t xml:space="preserve"> the conventions of the genre</w:t>
            </w:r>
            <w:r w:rsidR="009E46D9">
              <w:rPr>
                <w:color w:val="0070C0"/>
              </w:rPr>
              <w:t>.</w:t>
            </w:r>
          </w:p>
          <w:p w:rsidR="00392ED3" w:rsidRDefault="00392ED3" w:rsidP="004453C9">
            <w:pPr>
              <w:spacing w:before="120"/>
              <w:rPr>
                <w:color w:val="0070C0"/>
              </w:rPr>
            </w:pPr>
          </w:p>
          <w:p w:rsidR="00392ED3" w:rsidRPr="00392ED3" w:rsidRDefault="00392ED3" w:rsidP="004453C9">
            <w:pPr>
              <w:spacing w:before="120"/>
              <w:rPr>
                <w:color w:val="0070C0"/>
              </w:rPr>
            </w:pPr>
            <w:r w:rsidRPr="00392ED3">
              <w:rPr>
                <w:color w:val="0070C0"/>
              </w:rPr>
              <w:t>Consistently demonstrates how the formal features of the text convey meaning.</w:t>
            </w:r>
          </w:p>
        </w:tc>
      </w:tr>
      <w:tr w:rsidR="007449B0" w:rsidTr="004453C9">
        <w:trPr>
          <w:trHeight w:val="136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C9" w:rsidRDefault="004453C9" w:rsidP="004453C9">
            <w:pPr>
              <w:ind w:left="52"/>
              <w:rPr>
                <w:b/>
                <w:sz w:val="16"/>
                <w:szCs w:val="16"/>
              </w:rPr>
            </w:pPr>
            <w:r w:rsidRPr="000313B1">
              <w:rPr>
                <w:b/>
                <w:sz w:val="16"/>
                <w:szCs w:val="16"/>
              </w:rPr>
              <w:t>Critical Thinking</w:t>
            </w:r>
          </w:p>
          <w:p w:rsidR="004453C9" w:rsidRDefault="004453C9" w:rsidP="004453C9">
            <w:pPr>
              <w:ind w:left="52"/>
              <w:rPr>
                <w:sz w:val="16"/>
                <w:szCs w:val="16"/>
              </w:rPr>
            </w:pPr>
            <w:r w:rsidRPr="000313B1">
              <w:rPr>
                <w:sz w:val="16"/>
                <w:szCs w:val="16"/>
              </w:rPr>
              <w:t>—</w:t>
            </w:r>
          </w:p>
          <w:p w:rsidR="004453C9" w:rsidRPr="004453C9" w:rsidRDefault="004453C9" w:rsidP="004453C9">
            <w:pPr>
              <w:ind w:left="52"/>
              <w:rPr>
                <w:b/>
                <w:sz w:val="16"/>
                <w:szCs w:val="16"/>
              </w:rPr>
            </w:pPr>
            <w:r w:rsidRPr="004453C9">
              <w:rPr>
                <w:b/>
                <w:sz w:val="16"/>
                <w:szCs w:val="16"/>
              </w:rPr>
              <w:t xml:space="preserve">Written </w:t>
            </w:r>
          </w:p>
          <w:p w:rsidR="007449B0" w:rsidRPr="004453C9" w:rsidRDefault="004453C9" w:rsidP="004453C9">
            <w:pPr>
              <w:ind w:left="52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Comm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9B0" w:rsidRPr="004453C9" w:rsidRDefault="007D02ED" w:rsidP="004453C9">
            <w:pPr>
              <w:spacing w:before="12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2.  </w:t>
            </w:r>
            <w:r w:rsidRPr="00186E67">
              <w:rPr>
                <w:i/>
                <w:color w:val="FF0000"/>
              </w:rPr>
              <w:t>Derive apt evidence from a literary text to support a written interpretive claim.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9E46D9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>Presents insufficient evidence and/or insufficient explanation of the evidence in a text to support an interpretive claim.</w:t>
            </w:r>
          </w:p>
          <w:p w:rsidR="009E46D9" w:rsidRDefault="009E46D9" w:rsidP="004453C9">
            <w:pPr>
              <w:spacing w:before="120"/>
              <w:rPr>
                <w:color w:val="0070C0"/>
              </w:rPr>
            </w:pPr>
          </w:p>
          <w:p w:rsidR="009E46D9" w:rsidRPr="00236D93" w:rsidRDefault="009E46D9" w:rsidP="004453C9">
            <w:pPr>
              <w:spacing w:before="120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D3" w:rsidRPr="00392ED3" w:rsidRDefault="009E46D9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>Presents and explains adequate evidence in a text to support an interpretive claim.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D3" w:rsidRPr="00392ED3" w:rsidRDefault="009E46D9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>Presents and explains apt and sufficient evidence in a text to support an interpretive claim.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D58" w:rsidRDefault="005E7D58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 xml:space="preserve">Includes appropriate evidence to support </w:t>
            </w:r>
            <w:r w:rsidR="009E46D9">
              <w:rPr>
                <w:color w:val="0070C0"/>
              </w:rPr>
              <w:t>the</w:t>
            </w:r>
            <w:r>
              <w:rPr>
                <w:color w:val="0070C0"/>
              </w:rPr>
              <w:t xml:space="preserve"> interpretive claim</w:t>
            </w:r>
            <w:r w:rsidR="009E46D9">
              <w:rPr>
                <w:color w:val="0070C0"/>
              </w:rPr>
              <w:t>.</w:t>
            </w:r>
          </w:p>
          <w:p w:rsidR="005E7D58" w:rsidRDefault="005E7D58" w:rsidP="004453C9">
            <w:pPr>
              <w:spacing w:before="120"/>
              <w:rPr>
                <w:color w:val="0070C0"/>
              </w:rPr>
            </w:pPr>
          </w:p>
          <w:p w:rsidR="005B0C8D" w:rsidRDefault="005B0C8D" w:rsidP="004453C9">
            <w:pPr>
              <w:spacing w:before="120"/>
              <w:rPr>
                <w:color w:val="0070C0"/>
              </w:rPr>
            </w:pPr>
            <w:r>
              <w:rPr>
                <w:color w:val="0070C0"/>
              </w:rPr>
              <w:t xml:space="preserve">Does not overlook </w:t>
            </w:r>
            <w:r w:rsidR="009E46D9">
              <w:rPr>
                <w:color w:val="0070C0"/>
              </w:rPr>
              <w:t xml:space="preserve">necessary </w:t>
            </w:r>
            <w:r>
              <w:rPr>
                <w:color w:val="0070C0"/>
              </w:rPr>
              <w:t xml:space="preserve">evidence to support </w:t>
            </w:r>
            <w:r w:rsidR="009E46D9">
              <w:rPr>
                <w:color w:val="0070C0"/>
              </w:rPr>
              <w:t>the</w:t>
            </w:r>
            <w:r>
              <w:rPr>
                <w:color w:val="0070C0"/>
              </w:rPr>
              <w:t xml:space="preserve"> interpretive claim</w:t>
            </w:r>
            <w:r w:rsidR="009E46D9">
              <w:rPr>
                <w:color w:val="0070C0"/>
              </w:rPr>
              <w:t>.</w:t>
            </w:r>
          </w:p>
          <w:p w:rsidR="005B0C8D" w:rsidRDefault="005B0C8D" w:rsidP="004453C9">
            <w:pPr>
              <w:spacing w:before="120"/>
              <w:rPr>
                <w:color w:val="0070C0"/>
              </w:rPr>
            </w:pPr>
          </w:p>
          <w:p w:rsidR="005E7D58" w:rsidRPr="005E7D58" w:rsidRDefault="005E7D58" w:rsidP="004453C9">
            <w:pPr>
              <w:spacing w:before="120"/>
              <w:rPr>
                <w:color w:val="0070C0"/>
              </w:rPr>
            </w:pPr>
          </w:p>
        </w:tc>
      </w:tr>
    </w:tbl>
    <w:p w:rsidR="003B43F0" w:rsidRDefault="003B43F0" w:rsidP="007D3454"/>
    <w:sectPr w:rsidR="003B43F0" w:rsidSect="009E46D9">
      <w:headerReference w:type="default" r:id="rId11"/>
      <w:footerReference w:type="default" r:id="rId12"/>
      <w:pgSz w:w="15840" w:h="12240" w:orient="landscape"/>
      <w:pgMar w:top="1590" w:right="1440" w:bottom="900" w:left="1440" w:header="45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58" w:rsidRDefault="00465458" w:rsidP="007D3454">
      <w:r>
        <w:separator/>
      </w:r>
    </w:p>
  </w:endnote>
  <w:endnote w:type="continuationSeparator" w:id="0">
    <w:p w:rsidR="00465458" w:rsidRDefault="00465458" w:rsidP="007D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0" w:rsidRPr="009F3F1C" w:rsidRDefault="005D052B">
    <w:pPr>
      <w:pStyle w:val="Footer"/>
      <w:rPr>
        <w:sz w:val="12"/>
        <w:szCs w:val="12"/>
      </w:rPr>
    </w:pPr>
    <w:fldSimple w:instr=" FILENAME  \p  \* MERGEFORMAT ">
      <w:r w:rsidR="00092500" w:rsidRPr="00092500">
        <w:rPr>
          <w:noProof/>
          <w:sz w:val="12"/>
          <w:szCs w:val="12"/>
        </w:rPr>
        <w:t>C:\Users\tclark\Dropbox\Committees\Lit Analysis Core Curriculum Assessment\lit_analysis_outcomes_template for revision 11_9_17TC.docx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58" w:rsidRDefault="00465458" w:rsidP="007D3454">
      <w:r>
        <w:separator/>
      </w:r>
    </w:p>
  </w:footnote>
  <w:footnote w:type="continuationSeparator" w:id="0">
    <w:p w:rsidR="00465458" w:rsidRDefault="00465458" w:rsidP="007D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54" w:rsidRPr="00B47105" w:rsidRDefault="007D3454">
    <w:pPr>
      <w:pStyle w:val="Header"/>
      <w:rPr>
        <w:color w:val="FF0000"/>
      </w:rPr>
    </w:pPr>
    <w:r w:rsidRPr="007D3454">
      <w:rPr>
        <w:b/>
        <w:sz w:val="32"/>
        <w:szCs w:val="32"/>
      </w:rPr>
      <w:t>Literary Ana</w:t>
    </w:r>
    <w:r w:rsidR="00013E92">
      <w:rPr>
        <w:b/>
        <w:sz w:val="32"/>
        <w:szCs w:val="32"/>
      </w:rPr>
      <w:t xml:space="preserve">lysis Outcomes and Assignments </w:t>
    </w:r>
    <w:proofErr w:type="gramStart"/>
    <w:r w:rsidR="00013E92">
      <w:rPr>
        <w:b/>
        <w:sz w:val="32"/>
        <w:szCs w:val="32"/>
      </w:rPr>
      <w:t>C</w:t>
    </w:r>
    <w:r w:rsidRPr="007D3454">
      <w:rPr>
        <w:b/>
        <w:sz w:val="32"/>
        <w:szCs w:val="32"/>
      </w:rPr>
      <w:t>hart</w:t>
    </w:r>
    <w:r>
      <w:t xml:space="preserve"> </w:t>
    </w:r>
    <w:r w:rsidR="00B47105">
      <w:t xml:space="preserve"> </w:t>
    </w:r>
    <w:r w:rsidR="00B47105" w:rsidRPr="00B47105">
      <w:rPr>
        <w:color w:val="FF0000"/>
      </w:rPr>
      <w:t>(</w:t>
    </w:r>
    <w:proofErr w:type="gramEnd"/>
    <w:r w:rsidR="00B47105" w:rsidRPr="00B47105">
      <w:rPr>
        <w:color w:val="FF0000"/>
      </w:rPr>
      <w:t xml:space="preserve">Revised Template Draft </w:t>
    </w:r>
    <w:r w:rsidR="009E46D9">
      <w:rPr>
        <w:color w:val="FF0000"/>
      </w:rPr>
      <w:t>05_17_18</w:t>
    </w:r>
    <w:r w:rsidR="00B47105" w:rsidRPr="00B47105">
      <w:rPr>
        <w:color w:val="FF000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5D95"/>
    <w:multiLevelType w:val="hybridMultilevel"/>
    <w:tmpl w:val="57DAB9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78C7"/>
    <w:multiLevelType w:val="hybridMultilevel"/>
    <w:tmpl w:val="F9A251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7A06"/>
    <w:multiLevelType w:val="hybridMultilevel"/>
    <w:tmpl w:val="D05030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70B1"/>
    <w:multiLevelType w:val="hybridMultilevel"/>
    <w:tmpl w:val="E2F45F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D7825"/>
    <w:multiLevelType w:val="hybridMultilevel"/>
    <w:tmpl w:val="A77C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B5FBF"/>
    <w:multiLevelType w:val="hybridMultilevel"/>
    <w:tmpl w:val="E2440F54"/>
    <w:lvl w:ilvl="0" w:tplc="C67646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F72D6"/>
    <w:multiLevelType w:val="hybridMultilevel"/>
    <w:tmpl w:val="E7CC38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9182A"/>
    <w:multiLevelType w:val="hybridMultilevel"/>
    <w:tmpl w:val="77E894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E4D11"/>
    <w:multiLevelType w:val="hybridMultilevel"/>
    <w:tmpl w:val="760290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5"/>
    <w:rsid w:val="00013E92"/>
    <w:rsid w:val="000176D3"/>
    <w:rsid w:val="000313B1"/>
    <w:rsid w:val="00081F70"/>
    <w:rsid w:val="00086FE1"/>
    <w:rsid w:val="000924E9"/>
    <w:rsid w:val="00092500"/>
    <w:rsid w:val="000F0014"/>
    <w:rsid w:val="001966F4"/>
    <w:rsid w:val="001D1756"/>
    <w:rsid w:val="001F2EC2"/>
    <w:rsid w:val="00234ACB"/>
    <w:rsid w:val="00264F4A"/>
    <w:rsid w:val="00365D15"/>
    <w:rsid w:val="00392ED3"/>
    <w:rsid w:val="003B43F0"/>
    <w:rsid w:val="004453C9"/>
    <w:rsid w:val="004642F1"/>
    <w:rsid w:val="004650A5"/>
    <w:rsid w:val="00465458"/>
    <w:rsid w:val="00522811"/>
    <w:rsid w:val="005B0C8D"/>
    <w:rsid w:val="005D052B"/>
    <w:rsid w:val="005D1D5B"/>
    <w:rsid w:val="005E7D58"/>
    <w:rsid w:val="00645C79"/>
    <w:rsid w:val="00655DEB"/>
    <w:rsid w:val="00672CA9"/>
    <w:rsid w:val="006757C3"/>
    <w:rsid w:val="00701D28"/>
    <w:rsid w:val="00705535"/>
    <w:rsid w:val="007449B0"/>
    <w:rsid w:val="00760B4C"/>
    <w:rsid w:val="00793D0A"/>
    <w:rsid w:val="007B1C64"/>
    <w:rsid w:val="007D02ED"/>
    <w:rsid w:val="007D3454"/>
    <w:rsid w:val="007E6D0D"/>
    <w:rsid w:val="0080067F"/>
    <w:rsid w:val="008303E1"/>
    <w:rsid w:val="00891E58"/>
    <w:rsid w:val="008E40E5"/>
    <w:rsid w:val="00910116"/>
    <w:rsid w:val="00963779"/>
    <w:rsid w:val="009E46D9"/>
    <w:rsid w:val="009F3F1C"/>
    <w:rsid w:val="00A07DF2"/>
    <w:rsid w:val="00A342F4"/>
    <w:rsid w:val="00B24286"/>
    <w:rsid w:val="00B26257"/>
    <w:rsid w:val="00B33AAF"/>
    <w:rsid w:val="00B47105"/>
    <w:rsid w:val="00B510A5"/>
    <w:rsid w:val="00BD4503"/>
    <w:rsid w:val="00C6779D"/>
    <w:rsid w:val="00CF55B5"/>
    <w:rsid w:val="00CF78D0"/>
    <w:rsid w:val="00DF3359"/>
    <w:rsid w:val="00E46E6F"/>
    <w:rsid w:val="00F11C36"/>
    <w:rsid w:val="00F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3F0FAA-8690-4EC0-92D8-33344B83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53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53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D3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454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7D3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345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438050E21524487FC1A0CD6490316" ma:contentTypeVersion="4" ma:contentTypeDescription="Create a new document." ma:contentTypeScope="" ma:versionID="0e96b1d1e7236148bc22032a09594b2b">
  <xsd:schema xmlns:xsd="http://www.w3.org/2001/XMLSchema" xmlns:xs="http://www.w3.org/2001/XMLSchema" xmlns:p="http://schemas.microsoft.com/office/2006/metadata/properties" xmlns:ns2="b859d187-998d-4786-b385-241292b58a50" xmlns:ns3="3f7b1e5f-060e-4221-bf09-e5be9f9aeca9" targetNamespace="http://schemas.microsoft.com/office/2006/metadata/properties" ma:root="true" ma:fieldsID="a901292c3a2e89ddec066cc95c4d99bb" ns2:_="" ns3:_="">
    <xsd:import namespace="b859d187-998d-4786-b385-241292b58a50"/>
    <xsd:import namespace="3f7b1e5f-060e-4221-bf09-e5be9f9aec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d187-998d-4786-b385-241292b58a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b1e5f-060e-4221-bf09-e5be9f9ae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59d187-998d-4786-b385-241292b58a50">N4HMUXK6MNKM-690524385-129</_dlc_DocId>
    <_dlc_DocIdUrl xmlns="b859d187-998d-4786-b385-241292b58a50">
      <Url>https://viterbou.sharepoint.com/sites/CoreCurriculum/_layouts/15/DocIdRedir.aspx?ID=N4HMUXK6MNKM-690524385-129</Url>
      <Description>N4HMUXK6MNKM-690524385-129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808F70-0874-4293-8BE4-CB455E3E7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9d187-998d-4786-b385-241292b58a50"/>
    <ds:schemaRef ds:uri="3f7b1e5f-060e-4221-bf09-e5be9f9ae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0ABE6-1430-446E-B579-BBFB5CFB5747}">
  <ds:schemaRefs>
    <ds:schemaRef ds:uri="http://schemas.microsoft.com/office/2006/metadata/properties"/>
    <ds:schemaRef ds:uri="http://schemas.microsoft.com/office/infopath/2007/PartnerControls"/>
    <ds:schemaRef ds:uri="b859d187-998d-4786-b385-241292b58a50"/>
  </ds:schemaRefs>
</ds:datastoreItem>
</file>

<file path=customXml/itemProps3.xml><?xml version="1.0" encoding="utf-8"?>
<ds:datastoreItem xmlns:ds="http://schemas.openxmlformats.org/officeDocument/2006/customXml" ds:itemID="{AD5CF180-85FC-4D2F-B826-884E10B1C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303C5-F17A-4BAF-BACE-AB4CE000DE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aldenny</dc:creator>
  <cp:keywords/>
  <dc:description/>
  <cp:lastModifiedBy>Frank P Ludwig</cp:lastModifiedBy>
  <cp:revision>3</cp:revision>
  <cp:lastPrinted>2017-11-09T18:21:00Z</cp:lastPrinted>
  <dcterms:created xsi:type="dcterms:W3CDTF">2018-05-17T16:24:00Z</dcterms:created>
  <dcterms:modified xsi:type="dcterms:W3CDTF">2018-05-17T16:44:00Z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0x0101008B9438050E21524487FC1A0CD6490316</vt:lpwstr>
  </property>
  <property fmtid="{D5CDD505-2E9C-101B-9397-08002B2CF9AE}" pid="3" name="_dlc_DocIdItemGuid">
    <vt:lpwstr>c22e6732-55d7-4e52-a2ec-8c4bd8a30229</vt:lpwstr>
  </property>
</Properties>
</file>