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C2" w:rsidRPr="00160558" w:rsidRDefault="00160558">
      <w:r w:rsidRPr="00160558">
        <w:t xml:space="preserve">The Higher Learning Commission states that its mission is to assure “quality by verifying that an institution 1) meets threshold standards, and 2) is engaged in continuous improvement.”  A marker of an effective institution is that </w:t>
      </w:r>
      <w:r>
        <w:t xml:space="preserve">it uses </w:t>
      </w:r>
      <w:r w:rsidRPr="00160558">
        <w:t xml:space="preserve">data for analysis, planning, and improvement.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68"/>
        <w:gridCol w:w="2070"/>
        <w:gridCol w:w="2250"/>
        <w:gridCol w:w="1980"/>
        <w:gridCol w:w="2790"/>
      </w:tblGrid>
      <w:tr w:rsidR="00307DC6" w:rsidTr="00A90608">
        <w:trPr>
          <w:trHeight w:val="557"/>
        </w:trPr>
        <w:tc>
          <w:tcPr>
            <w:tcW w:w="3168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Outcome</w:t>
            </w:r>
            <w:r w:rsidR="00307DC6" w:rsidRPr="00A90608">
              <w:rPr>
                <w:b/>
              </w:rPr>
              <w:t xml:space="preserve"> 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Assessment method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Criterion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Timeline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Feedback Loop</w:t>
            </w:r>
          </w:p>
        </w:tc>
      </w:tr>
      <w:tr w:rsidR="00307DC6" w:rsidTr="00A90608">
        <w:trPr>
          <w:trHeight w:val="485"/>
        </w:trPr>
        <w:tc>
          <w:tcPr>
            <w:tcW w:w="3168" w:type="dxa"/>
          </w:tcPr>
          <w:p w:rsidR="00307DC6" w:rsidRDefault="00307DC6" w:rsidP="0020570E">
            <w:r>
              <w:t xml:space="preserve">Articulate </w:t>
            </w:r>
            <w:r w:rsidR="0020570E">
              <w:t xml:space="preserve">learning </w:t>
            </w:r>
            <w:r>
              <w:t>o</w:t>
            </w:r>
            <w:r w:rsidR="00A90608">
              <w:t xml:space="preserve">utcomes for your </w:t>
            </w:r>
            <w:r w:rsidR="0020570E">
              <w:t xml:space="preserve">program.  A program may also articulate administrative or strategic outcomes.  </w:t>
            </w:r>
            <w:r w:rsidR="00A90608">
              <w:t>To link the outcome to the strategic plan, click on “Related Goals” u</w:t>
            </w:r>
            <w:r>
              <w:t xml:space="preserve">nder “Plan” </w:t>
            </w:r>
            <w:r w:rsidR="00A90608">
              <w:t>in TracDat.</w:t>
            </w:r>
          </w:p>
        </w:tc>
        <w:tc>
          <w:tcPr>
            <w:tcW w:w="2070" w:type="dxa"/>
          </w:tcPr>
          <w:p w:rsidR="00307DC6" w:rsidRDefault="00307DC6" w:rsidP="00E03822">
            <w:r>
              <w:t>How will you measure this outcome?</w:t>
            </w:r>
            <w:r w:rsidR="0020570E">
              <w:t xml:space="preserve">  Identify the instrument where it is used.  (For example, The final analysis paper in FREN 321.)</w:t>
            </w:r>
          </w:p>
        </w:tc>
        <w:tc>
          <w:tcPr>
            <w:tcW w:w="2250" w:type="dxa"/>
          </w:tcPr>
          <w:p w:rsidR="00307DC6" w:rsidRDefault="00307DC6">
            <w:r>
              <w:t>How will you know you have achieved the outcome?</w:t>
            </w:r>
          </w:p>
          <w:p w:rsidR="0020570E" w:rsidRDefault="0020570E">
            <w:r>
              <w:t>(For example, 90% of students will achieve at least a competent level for selected components of the rubric.)</w:t>
            </w:r>
          </w:p>
        </w:tc>
        <w:tc>
          <w:tcPr>
            <w:tcW w:w="1980" w:type="dxa"/>
          </w:tcPr>
          <w:p w:rsidR="00307DC6" w:rsidRDefault="00307DC6">
            <w:r>
              <w:t xml:space="preserve">When will you collect results from the method?  </w:t>
            </w:r>
          </w:p>
          <w:p w:rsidR="0020570E" w:rsidRDefault="0020570E"/>
          <w:p w:rsidR="0020570E" w:rsidRDefault="0020570E">
            <w:r>
              <w:t>(For example, every time the course is offered.)</w:t>
            </w:r>
          </w:p>
        </w:tc>
        <w:tc>
          <w:tcPr>
            <w:tcW w:w="2790" w:type="dxa"/>
          </w:tcPr>
          <w:p w:rsidR="00307DC6" w:rsidRDefault="00307DC6">
            <w:r>
              <w:t>Who will be involved in evaluating the results and making decisions about changes?  When will you get together to review results?</w:t>
            </w:r>
          </w:p>
          <w:p w:rsidR="00997992" w:rsidRDefault="00997992">
            <w:r>
              <w:t>(For example, core faculty will review results during the spring departmental assessment meeting.)</w:t>
            </w:r>
          </w:p>
        </w:tc>
      </w:tr>
      <w:tr w:rsidR="00307DC6" w:rsidTr="00A90608">
        <w:trPr>
          <w:trHeight w:val="269"/>
        </w:trPr>
        <w:tc>
          <w:tcPr>
            <w:tcW w:w="3168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Results</w:t>
            </w:r>
          </w:p>
        </w:tc>
        <w:tc>
          <w:tcPr>
            <w:tcW w:w="207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Result Type</w:t>
            </w:r>
          </w:p>
        </w:tc>
        <w:tc>
          <w:tcPr>
            <w:tcW w:w="225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Result Status</w:t>
            </w:r>
            <w:r w:rsidR="00307DC6" w:rsidRPr="00A90608">
              <w:rPr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Action</w:t>
            </w:r>
          </w:p>
        </w:tc>
        <w:tc>
          <w:tcPr>
            <w:tcW w:w="2790" w:type="dxa"/>
            <w:shd w:val="clear" w:color="auto" w:fill="DDD9C3" w:themeFill="background2" w:themeFillShade="E6"/>
          </w:tcPr>
          <w:p w:rsidR="00307DC6" w:rsidRPr="00A90608" w:rsidRDefault="00160558" w:rsidP="00A90608">
            <w:pPr>
              <w:rPr>
                <w:b/>
              </w:rPr>
            </w:pPr>
            <w:r w:rsidRPr="00A90608">
              <w:rPr>
                <w:b/>
              </w:rPr>
              <w:t>Follow-up</w:t>
            </w:r>
          </w:p>
        </w:tc>
      </w:tr>
      <w:tr w:rsidR="00307DC6" w:rsidTr="00A90608">
        <w:trPr>
          <w:trHeight w:val="485"/>
        </w:trPr>
        <w:tc>
          <w:tcPr>
            <w:tcW w:w="3168" w:type="dxa"/>
          </w:tcPr>
          <w:p w:rsidR="00307DC6" w:rsidRDefault="00307DC6" w:rsidP="00160558">
            <w:r>
              <w:t>What were the results of the assessment?</w:t>
            </w:r>
          </w:p>
          <w:p w:rsidR="00997992" w:rsidRDefault="00997992" w:rsidP="00E03822">
            <w:r>
              <w:t>(In 201</w:t>
            </w:r>
            <w:r w:rsidR="00E03822">
              <w:t>5</w:t>
            </w:r>
            <w:r>
              <w:t>-1</w:t>
            </w:r>
            <w:r w:rsidR="00E03822">
              <w:t>6, 82</w:t>
            </w:r>
            <w:r>
              <w:t xml:space="preserve">% </w:t>
            </w:r>
            <w:r w:rsidR="00E03822">
              <w:t xml:space="preserve">(23/28) </w:t>
            </w:r>
            <w:r>
              <w:t>of students achieved at least a competent level for the research outcome components of the rubric.)</w:t>
            </w:r>
          </w:p>
        </w:tc>
        <w:tc>
          <w:tcPr>
            <w:tcW w:w="2070" w:type="dxa"/>
          </w:tcPr>
          <w:p w:rsidR="00307DC6" w:rsidRDefault="00307DC6" w:rsidP="00160558">
            <w:r>
              <w:t>Did you meet the criterion you established?  Or did you not meet it?</w:t>
            </w:r>
          </w:p>
          <w:p w:rsidR="00997992" w:rsidRDefault="00997992" w:rsidP="00160558">
            <w:r>
              <w:t>(Not met)</w:t>
            </w:r>
          </w:p>
        </w:tc>
        <w:tc>
          <w:tcPr>
            <w:tcW w:w="2250" w:type="dxa"/>
          </w:tcPr>
          <w:p w:rsidR="00307DC6" w:rsidRDefault="00307DC6" w:rsidP="00160558">
            <w:r>
              <w:t>If you met the criterion and are satisfied, select “Loop Closed.”  If the results indicate room for improvement, select “Pending Follow-up.”</w:t>
            </w:r>
          </w:p>
        </w:tc>
        <w:tc>
          <w:tcPr>
            <w:tcW w:w="1980" w:type="dxa"/>
          </w:tcPr>
          <w:p w:rsidR="00307DC6" w:rsidRDefault="00307DC6" w:rsidP="00160558">
            <w:r>
              <w:t>What changes</w:t>
            </w:r>
            <w:r w:rsidR="00E03822">
              <w:t xml:space="preserve"> are you planning to implement </w:t>
            </w:r>
            <w:r>
              <w:t>based on this assessment?</w:t>
            </w:r>
          </w:p>
          <w:p w:rsidR="00997992" w:rsidRDefault="00997992" w:rsidP="00E03822">
            <w:r>
              <w:t>(In 201</w:t>
            </w:r>
            <w:r w:rsidR="00E03822">
              <w:t>6</w:t>
            </w:r>
            <w:r>
              <w:t>-1</w:t>
            </w:r>
            <w:r w:rsidR="00E03822">
              <w:t>7</w:t>
            </w:r>
            <w:r>
              <w:t>, faculty teaching FREN 321 will require a draft of the analysis paper and will provide feedback on the draft.)</w:t>
            </w:r>
          </w:p>
        </w:tc>
        <w:tc>
          <w:tcPr>
            <w:tcW w:w="2790" w:type="dxa"/>
          </w:tcPr>
          <w:p w:rsidR="00307DC6" w:rsidRDefault="00307DC6" w:rsidP="00AE316E">
            <w:r>
              <w:t xml:space="preserve">If you have identified changes, repeat the assessment (usually the following year).  </w:t>
            </w:r>
            <w:r w:rsidR="00AE316E">
              <w:t xml:space="preserve">Add the new results under “Results.” </w:t>
            </w:r>
            <w:r>
              <w:t xml:space="preserve">In the “Follow-up” slot, </w:t>
            </w:r>
            <w:r w:rsidR="00AE316E">
              <w:t xml:space="preserve">refer to the new </w:t>
            </w:r>
            <w:r>
              <w:t xml:space="preserve">results and </w:t>
            </w:r>
            <w:r w:rsidR="00AE316E">
              <w:t xml:space="preserve">summarize </w:t>
            </w:r>
            <w:r>
              <w:t>your conclusions.</w:t>
            </w:r>
          </w:p>
        </w:tc>
      </w:tr>
    </w:tbl>
    <w:p w:rsidR="000E2C6C" w:rsidRDefault="000E2C6C">
      <w:bookmarkStart w:id="0" w:name="_GoBack"/>
      <w:bookmarkEnd w:id="0"/>
    </w:p>
    <w:p w:rsidR="00D20C01" w:rsidRDefault="00D20C01"/>
    <w:sectPr w:rsidR="00D20C01" w:rsidSect="00836158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58" w:rsidRDefault="00160558" w:rsidP="000E2C6C">
      <w:pPr>
        <w:spacing w:after="0" w:line="240" w:lineRule="auto"/>
      </w:pPr>
      <w:r>
        <w:separator/>
      </w:r>
    </w:p>
  </w:endnote>
  <w:endnote w:type="continuationSeparator" w:id="0">
    <w:p w:rsidR="00160558" w:rsidRDefault="00160558" w:rsidP="000E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65535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p w:rsidR="00160558" w:rsidRPr="00082742" w:rsidRDefault="00160558" w:rsidP="00E03822">
        <w:pPr>
          <w:pStyle w:val="Footer"/>
          <w:ind w:firstLine="1440"/>
          <w:jc w:val="right"/>
          <w:rPr>
            <w:i/>
            <w:sz w:val="20"/>
          </w:rPr>
        </w:pPr>
        <w:r w:rsidRPr="00082742">
          <w:rPr>
            <w:i/>
            <w:sz w:val="20"/>
          </w:rPr>
          <w:t>Office of Assessment and Institutional Research</w:t>
        </w:r>
        <w:r w:rsidR="00082742" w:rsidRPr="00082742">
          <w:rPr>
            <w:i/>
            <w:sz w:val="20"/>
          </w:rPr>
          <w:t>, Sept. 2017</w:t>
        </w:r>
      </w:p>
    </w:sdtContent>
  </w:sdt>
  <w:p w:rsidR="00160558" w:rsidRDefault="00160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58" w:rsidRDefault="00160558" w:rsidP="000E2C6C">
      <w:pPr>
        <w:spacing w:after="0" w:line="240" w:lineRule="auto"/>
      </w:pPr>
      <w:r>
        <w:separator/>
      </w:r>
    </w:p>
  </w:footnote>
  <w:footnote w:type="continuationSeparator" w:id="0">
    <w:p w:rsidR="00160558" w:rsidRDefault="00160558" w:rsidP="000E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58" w:rsidRPr="00160558" w:rsidRDefault="00E03822" w:rsidP="00160558">
    <w:pPr>
      <w:pStyle w:val="Header"/>
      <w:jc w:val="center"/>
      <w:rPr>
        <w:b/>
      </w:rPr>
    </w:pPr>
    <w:r>
      <w:rPr>
        <w:b/>
      </w:rPr>
      <w:t xml:space="preserve">Viterbo University </w:t>
    </w:r>
    <w:r w:rsidR="0020570E">
      <w:rPr>
        <w:b/>
      </w:rPr>
      <w:t xml:space="preserve">Academic Program </w:t>
    </w:r>
    <w:r w:rsidR="00160558" w:rsidRPr="00160558">
      <w:rPr>
        <w:b/>
      </w:rPr>
      <w:t>Assessment 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58"/>
    <w:rsid w:val="00003489"/>
    <w:rsid w:val="000215D7"/>
    <w:rsid w:val="00082742"/>
    <w:rsid w:val="000B7DAE"/>
    <w:rsid w:val="000E2C6C"/>
    <w:rsid w:val="00160558"/>
    <w:rsid w:val="001D3146"/>
    <w:rsid w:val="001D4136"/>
    <w:rsid w:val="0020570E"/>
    <w:rsid w:val="00216F3B"/>
    <w:rsid w:val="003049B1"/>
    <w:rsid w:val="00307DC6"/>
    <w:rsid w:val="003517D1"/>
    <w:rsid w:val="0037096A"/>
    <w:rsid w:val="003E6B51"/>
    <w:rsid w:val="004A57D5"/>
    <w:rsid w:val="004C40E1"/>
    <w:rsid w:val="004F59C2"/>
    <w:rsid w:val="00506EB3"/>
    <w:rsid w:val="005537CE"/>
    <w:rsid w:val="005B4A9C"/>
    <w:rsid w:val="005E045C"/>
    <w:rsid w:val="006020E2"/>
    <w:rsid w:val="0060220F"/>
    <w:rsid w:val="00614982"/>
    <w:rsid w:val="00697CDE"/>
    <w:rsid w:val="006B4531"/>
    <w:rsid w:val="006C5331"/>
    <w:rsid w:val="006E5EB5"/>
    <w:rsid w:val="00743E37"/>
    <w:rsid w:val="00763090"/>
    <w:rsid w:val="007B6F24"/>
    <w:rsid w:val="00836158"/>
    <w:rsid w:val="00917335"/>
    <w:rsid w:val="009649B7"/>
    <w:rsid w:val="00997992"/>
    <w:rsid w:val="00A85AF5"/>
    <w:rsid w:val="00A90608"/>
    <w:rsid w:val="00AA39AD"/>
    <w:rsid w:val="00AE316E"/>
    <w:rsid w:val="00BD5EB0"/>
    <w:rsid w:val="00CC43C4"/>
    <w:rsid w:val="00CD3ACE"/>
    <w:rsid w:val="00D1233D"/>
    <w:rsid w:val="00D20C01"/>
    <w:rsid w:val="00D3118C"/>
    <w:rsid w:val="00D9615F"/>
    <w:rsid w:val="00E03822"/>
    <w:rsid w:val="00E5397E"/>
    <w:rsid w:val="00EC158D"/>
    <w:rsid w:val="00ED02AA"/>
    <w:rsid w:val="00FD64B7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B8EE5"/>
  <w15:docId w15:val="{0A68E6CB-88C2-49D5-927C-2091304C0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6C"/>
  </w:style>
  <w:style w:type="paragraph" w:styleId="Footer">
    <w:name w:val="footer"/>
    <w:basedOn w:val="Normal"/>
    <w:link w:val="Foot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6C"/>
  </w:style>
  <w:style w:type="paragraph" w:styleId="BalloonText">
    <w:name w:val="Balloon Text"/>
    <w:basedOn w:val="Normal"/>
    <w:link w:val="BalloonTextChar"/>
    <w:uiPriority w:val="99"/>
    <w:semiHidden/>
    <w:unhideWhenUsed/>
    <w:rsid w:val="00D3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1F3B4339A7498C8ACB82E78DEB23" ma:contentTypeVersion="1" ma:contentTypeDescription="Create a new document." ma:contentTypeScope="" ma:versionID="cda46662c916e4f374c843a4a9c706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b30573071e8efb7b9647040bc7d3598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253126-AD81-4F7D-9B68-F17440EFB871}">
  <ds:schemaRefs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71825A-1CD8-4127-B3A6-E7B30F71F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7A91E-B055-4EE4-96D9-C9ECDEED5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Carol J Geszvain</cp:lastModifiedBy>
  <cp:revision>3</cp:revision>
  <cp:lastPrinted>2016-04-12T20:00:00Z</cp:lastPrinted>
  <dcterms:created xsi:type="dcterms:W3CDTF">2017-09-13T23:13:00Z</dcterms:created>
  <dcterms:modified xsi:type="dcterms:W3CDTF">2017-09-22T20:33:00Z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0x010100D0011F3B4339A7498C8ACB82E78DEB23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